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35129" w14:textId="77777777" w:rsidR="005145AE" w:rsidRPr="00BE0DF7" w:rsidRDefault="005145AE" w:rsidP="006E059E">
      <w:pPr>
        <w:tabs>
          <w:tab w:val="left" w:pos="6804"/>
        </w:tabs>
        <w:spacing w:before="120" w:after="0" w:line="240" w:lineRule="auto"/>
        <w:jc w:val="center"/>
        <w:rPr>
          <w:rFonts w:ascii="Times New Roman" w:hAnsi="Times New Roman"/>
          <w:b/>
          <w:sz w:val="28"/>
          <w:szCs w:val="28"/>
          <w:lang w:val="en-US"/>
        </w:rPr>
      </w:pPr>
      <w:bookmarkStart w:id="0" w:name="_Toc177617778"/>
    </w:p>
    <w:p w14:paraId="332D6956" w14:textId="77777777" w:rsidR="003F2286" w:rsidRPr="003C0837" w:rsidRDefault="003F2286" w:rsidP="006E059E">
      <w:pPr>
        <w:spacing w:before="120" w:after="0" w:line="240" w:lineRule="auto"/>
        <w:jc w:val="center"/>
        <w:rPr>
          <w:rFonts w:ascii="Times New Roman" w:hAnsi="Times New Roman"/>
          <w:b/>
          <w:sz w:val="28"/>
          <w:szCs w:val="28"/>
        </w:rPr>
      </w:pPr>
    </w:p>
    <w:p w14:paraId="702EE11B" w14:textId="77777777" w:rsidR="00D64393" w:rsidRPr="003C0837" w:rsidRDefault="00D64393" w:rsidP="006E059E">
      <w:pPr>
        <w:spacing w:before="120" w:after="0" w:line="240" w:lineRule="auto"/>
        <w:jc w:val="center"/>
        <w:rPr>
          <w:rFonts w:ascii="Times New Roman" w:hAnsi="Times New Roman"/>
          <w:b/>
          <w:sz w:val="28"/>
          <w:szCs w:val="28"/>
        </w:rPr>
      </w:pPr>
    </w:p>
    <w:bookmarkEnd w:id="0"/>
    <w:p w14:paraId="21381E26" w14:textId="77777777" w:rsidR="00583BA4" w:rsidRPr="00F17CFF" w:rsidRDefault="00583BA4" w:rsidP="00583BA4">
      <w:pPr>
        <w:spacing w:after="120" w:line="240" w:lineRule="auto"/>
        <w:jc w:val="center"/>
        <w:rPr>
          <w:rFonts w:ascii="Times New Roman" w:hAnsi="Times New Roman"/>
          <w:b/>
          <w:sz w:val="32"/>
          <w:szCs w:val="32"/>
          <w:lang w:val="en-US"/>
        </w:rPr>
      </w:pPr>
      <w:r w:rsidRPr="00583BA4">
        <w:rPr>
          <w:rFonts w:ascii="Times New Roman" w:hAnsi="Times New Roman"/>
          <w:b/>
          <w:sz w:val="32"/>
          <w:szCs w:val="32"/>
        </w:rPr>
        <w:t xml:space="preserve"> </w:t>
      </w:r>
      <w:r w:rsidRPr="00F17CFF">
        <w:rPr>
          <w:rFonts w:ascii="Times New Roman" w:hAnsi="Times New Roman"/>
          <w:b/>
          <w:sz w:val="32"/>
          <w:szCs w:val="32"/>
        </w:rPr>
        <w:t xml:space="preserve">ПРОГРАМА </w:t>
      </w:r>
      <w:r w:rsidRPr="00F17CFF">
        <w:rPr>
          <w:rFonts w:ascii="Times New Roman" w:hAnsi="Times New Roman"/>
          <w:b/>
          <w:sz w:val="32"/>
          <w:szCs w:val="32"/>
          <w:lang w:val="en-GB"/>
        </w:rPr>
        <w:t xml:space="preserve"> </w:t>
      </w:r>
      <w:r w:rsidRPr="00F17CFF">
        <w:rPr>
          <w:rFonts w:ascii="Times New Roman" w:hAnsi="Times New Roman"/>
          <w:b/>
          <w:sz w:val="32"/>
          <w:szCs w:val="32"/>
        </w:rPr>
        <w:t xml:space="preserve">„ОБРАЗОВАНИЕ“ </w:t>
      </w:r>
    </w:p>
    <w:p w14:paraId="5029DB3F" w14:textId="2F8E17A9" w:rsidR="00AF7484" w:rsidRPr="00F17CFF" w:rsidRDefault="00583BA4" w:rsidP="006E059E">
      <w:pPr>
        <w:spacing w:before="120" w:after="0" w:line="240" w:lineRule="auto"/>
        <w:jc w:val="center"/>
        <w:rPr>
          <w:rFonts w:ascii="Times New Roman" w:hAnsi="Times New Roman"/>
          <w:b/>
          <w:sz w:val="28"/>
          <w:szCs w:val="28"/>
        </w:rPr>
      </w:pPr>
      <w:r w:rsidRPr="00F17CFF">
        <w:rPr>
          <w:rFonts w:ascii="Times New Roman" w:hAnsi="Times New Roman"/>
          <w:b/>
          <w:sz w:val="32"/>
          <w:szCs w:val="32"/>
        </w:rPr>
        <w:t>2021-2027</w:t>
      </w:r>
      <w:bookmarkStart w:id="1" w:name="_Toc177617780"/>
    </w:p>
    <w:bookmarkEnd w:id="1"/>
    <w:p w14:paraId="70CCCEEF" w14:textId="77777777" w:rsidR="007A5ED3" w:rsidRPr="00F17CFF" w:rsidRDefault="007A5ED3" w:rsidP="006E059E">
      <w:pPr>
        <w:spacing w:before="120" w:after="0" w:line="240" w:lineRule="auto"/>
        <w:jc w:val="center"/>
        <w:rPr>
          <w:rFonts w:ascii="Times New Roman" w:hAnsi="Times New Roman"/>
          <w:b/>
          <w:sz w:val="28"/>
          <w:szCs w:val="28"/>
        </w:rPr>
      </w:pPr>
    </w:p>
    <w:p w14:paraId="2F9441CF" w14:textId="77777777" w:rsidR="008012D6" w:rsidRPr="00F17CFF" w:rsidRDefault="008012D6" w:rsidP="006E059E">
      <w:pPr>
        <w:spacing w:before="120" w:after="0" w:line="240" w:lineRule="auto"/>
        <w:jc w:val="center"/>
        <w:rPr>
          <w:rFonts w:ascii="Times New Roman" w:hAnsi="Times New Roman"/>
          <w:b/>
          <w:sz w:val="28"/>
          <w:szCs w:val="28"/>
        </w:rPr>
      </w:pPr>
    </w:p>
    <w:p w14:paraId="65AD6ED9" w14:textId="77777777" w:rsidR="007A5ED3" w:rsidRPr="00F17CFF" w:rsidRDefault="007A5ED3" w:rsidP="006E059E">
      <w:pPr>
        <w:spacing w:before="120" w:after="0" w:line="240" w:lineRule="auto"/>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92"/>
      </w:tblGrid>
      <w:tr w:rsidR="007A5ED3" w:rsidRPr="00F17CFF" w14:paraId="3EAB8DD6" w14:textId="77777777" w:rsidTr="009D3494">
        <w:trPr>
          <w:trHeight w:val="4330"/>
        </w:trPr>
        <w:tc>
          <w:tcPr>
            <w:tcW w:w="10092" w:type="dxa"/>
            <w:shd w:val="clear" w:color="auto" w:fill="E6E6E6"/>
          </w:tcPr>
          <w:p w14:paraId="49827411" w14:textId="77777777" w:rsidR="007709AE" w:rsidRPr="00F17CFF" w:rsidRDefault="007709AE" w:rsidP="006E059E">
            <w:pPr>
              <w:spacing w:before="120" w:after="0" w:line="240" w:lineRule="auto"/>
              <w:jc w:val="center"/>
              <w:rPr>
                <w:rFonts w:ascii="Times New Roman" w:hAnsi="Times New Roman"/>
                <w:b/>
                <w:sz w:val="28"/>
                <w:szCs w:val="28"/>
              </w:rPr>
            </w:pPr>
          </w:p>
          <w:p w14:paraId="2CAB85F8" w14:textId="77777777" w:rsidR="007A5ED3" w:rsidRPr="00F17CFF" w:rsidRDefault="00A91D3C" w:rsidP="006E059E">
            <w:pPr>
              <w:spacing w:before="120" w:after="0" w:line="240" w:lineRule="auto"/>
              <w:jc w:val="center"/>
              <w:rPr>
                <w:rFonts w:ascii="Times New Roman" w:hAnsi="Times New Roman"/>
                <w:b/>
                <w:sz w:val="28"/>
                <w:szCs w:val="28"/>
              </w:rPr>
            </w:pPr>
            <w:r w:rsidRPr="00F17CFF">
              <w:rPr>
                <w:rFonts w:ascii="Times New Roman" w:hAnsi="Times New Roman"/>
                <w:b/>
                <w:sz w:val="28"/>
                <w:szCs w:val="28"/>
              </w:rPr>
              <w:t xml:space="preserve">УСЛОВИЯ </w:t>
            </w:r>
            <w:r w:rsidR="007A5ED3" w:rsidRPr="00F17CFF">
              <w:rPr>
                <w:rFonts w:ascii="Times New Roman" w:hAnsi="Times New Roman"/>
                <w:b/>
                <w:sz w:val="28"/>
                <w:szCs w:val="28"/>
              </w:rPr>
              <w:t>ЗА КАНДИДАТСТВАНЕ</w:t>
            </w:r>
          </w:p>
          <w:p w14:paraId="2FC3CDC5" w14:textId="45F7BD38" w:rsidR="00AA4596" w:rsidRPr="00F17CFF" w:rsidRDefault="00CA3392" w:rsidP="00AA4596">
            <w:pPr>
              <w:spacing w:before="120" w:after="0" w:line="240" w:lineRule="auto"/>
              <w:jc w:val="center"/>
              <w:rPr>
                <w:rFonts w:ascii="Times New Roman" w:hAnsi="Times New Roman"/>
                <w:b/>
                <w:sz w:val="28"/>
                <w:szCs w:val="28"/>
              </w:rPr>
            </w:pPr>
            <w:r w:rsidRPr="00F17CFF">
              <w:rPr>
                <w:rFonts w:ascii="Times New Roman" w:hAnsi="Times New Roman"/>
                <w:b/>
                <w:sz w:val="28"/>
                <w:szCs w:val="28"/>
              </w:rPr>
              <w:t xml:space="preserve">по процедура </w:t>
            </w:r>
            <w:r w:rsidR="00F14440" w:rsidRPr="00F17CFF">
              <w:rPr>
                <w:rFonts w:ascii="Times New Roman" w:hAnsi="Times New Roman"/>
                <w:b/>
                <w:sz w:val="28"/>
                <w:szCs w:val="28"/>
              </w:rPr>
              <w:t xml:space="preserve">чрез директно </w:t>
            </w:r>
            <w:r w:rsidR="00AA4596" w:rsidRPr="00F17CFF">
              <w:rPr>
                <w:rFonts w:ascii="Times New Roman" w:hAnsi="Times New Roman"/>
                <w:b/>
                <w:sz w:val="28"/>
                <w:szCs w:val="28"/>
              </w:rPr>
              <w:t xml:space="preserve">предоставяне на безвъзмездна финансова помощ </w:t>
            </w:r>
          </w:p>
          <w:p w14:paraId="4B3F541C" w14:textId="7333DA6C" w:rsidR="00CA3392" w:rsidRPr="00F17CFF" w:rsidRDefault="00AA4596" w:rsidP="00AA4596">
            <w:pPr>
              <w:spacing w:before="120" w:after="0" w:line="240" w:lineRule="auto"/>
              <w:jc w:val="center"/>
              <w:rPr>
                <w:rFonts w:ascii="Times New Roman" w:hAnsi="Times New Roman"/>
                <w:b/>
                <w:sz w:val="28"/>
                <w:szCs w:val="28"/>
              </w:rPr>
            </w:pPr>
            <w:r w:rsidRPr="00F17CFF">
              <w:rPr>
                <w:rFonts w:ascii="Times New Roman" w:hAnsi="Times New Roman"/>
                <w:b/>
                <w:sz w:val="28"/>
                <w:szCs w:val="28"/>
              </w:rPr>
              <w:t xml:space="preserve"> </w:t>
            </w:r>
          </w:p>
          <w:p w14:paraId="578A87EB" w14:textId="32923AAD" w:rsidR="00D64393" w:rsidRPr="00F17CFF" w:rsidRDefault="004C2726" w:rsidP="006E059E">
            <w:pPr>
              <w:spacing w:before="120" w:after="0" w:line="240" w:lineRule="auto"/>
              <w:jc w:val="center"/>
              <w:rPr>
                <w:rFonts w:ascii="Times New Roman" w:hAnsi="Times New Roman"/>
                <w:b/>
                <w:sz w:val="28"/>
                <w:szCs w:val="28"/>
              </w:rPr>
            </w:pPr>
            <w:bookmarkStart w:id="2" w:name="_Hlk112742972"/>
            <w:bookmarkStart w:id="3" w:name="_Hlk115097041"/>
            <w:bookmarkStart w:id="4" w:name="_Hlk169099486"/>
            <w:r w:rsidRPr="00F17CFF">
              <w:rPr>
                <w:rFonts w:ascii="Times New Roman" w:hAnsi="Times New Roman"/>
                <w:b/>
                <w:sz w:val="28"/>
                <w:szCs w:val="28"/>
              </w:rPr>
              <w:t>BG05SFPR001-</w:t>
            </w:r>
            <w:r w:rsidRPr="00F17CFF">
              <w:rPr>
                <w:rFonts w:ascii="Times New Roman" w:hAnsi="Times New Roman"/>
                <w:b/>
                <w:sz w:val="28"/>
                <w:szCs w:val="28"/>
                <w:lang w:val="en-US"/>
              </w:rPr>
              <w:t>1.</w:t>
            </w:r>
            <w:bookmarkEnd w:id="2"/>
            <w:r w:rsidR="00846D6E" w:rsidRPr="00F17CFF">
              <w:rPr>
                <w:rFonts w:ascii="Times New Roman" w:hAnsi="Times New Roman"/>
                <w:b/>
                <w:sz w:val="28"/>
                <w:szCs w:val="28"/>
                <w:lang w:val="en-US"/>
              </w:rPr>
              <w:t>0</w:t>
            </w:r>
            <w:r w:rsidR="00846D6E">
              <w:rPr>
                <w:rFonts w:ascii="Times New Roman" w:hAnsi="Times New Roman"/>
                <w:b/>
                <w:sz w:val="28"/>
                <w:szCs w:val="28"/>
              </w:rPr>
              <w:t>10</w:t>
            </w:r>
            <w:r w:rsidR="00846D6E" w:rsidRPr="00F17CFF">
              <w:rPr>
                <w:rFonts w:ascii="Times New Roman" w:hAnsi="Times New Roman"/>
                <w:b/>
                <w:sz w:val="28"/>
                <w:szCs w:val="28"/>
              </w:rPr>
              <w:t xml:space="preserve"> </w:t>
            </w:r>
          </w:p>
          <w:bookmarkEnd w:id="3"/>
          <w:p w14:paraId="788D22BA" w14:textId="39C56C00" w:rsidR="00D64393" w:rsidRPr="00F17CFF" w:rsidRDefault="00D64393" w:rsidP="006E059E">
            <w:pPr>
              <w:spacing w:before="120" w:after="0" w:line="240" w:lineRule="auto"/>
              <w:jc w:val="center"/>
              <w:rPr>
                <w:rFonts w:ascii="Times New Roman" w:hAnsi="Times New Roman"/>
                <w:b/>
                <w:sz w:val="28"/>
                <w:szCs w:val="28"/>
                <w:lang w:val="en-US"/>
              </w:rPr>
            </w:pPr>
            <w:r w:rsidRPr="00F17CFF">
              <w:rPr>
                <w:rFonts w:ascii="Times New Roman" w:hAnsi="Times New Roman"/>
                <w:b/>
                <w:sz w:val="28"/>
                <w:szCs w:val="28"/>
              </w:rPr>
              <w:t>„</w:t>
            </w:r>
            <w:bookmarkStart w:id="5" w:name="_Hlk199260404"/>
            <w:bookmarkStart w:id="6" w:name="_Hlk169101177"/>
            <w:bookmarkStart w:id="7" w:name="_Hlk169612956"/>
            <w:r w:rsidR="00846D6E" w:rsidRPr="00846D6E">
              <w:rPr>
                <w:rFonts w:ascii="Times New Roman" w:hAnsi="Times New Roman"/>
                <w:b/>
                <w:sz w:val="28"/>
                <w:szCs w:val="28"/>
              </w:rPr>
              <w:t>Превенция и предотвратяване на тормоза и насилието и намаляване агресията в училищата</w:t>
            </w:r>
            <w:bookmarkEnd w:id="5"/>
            <w:bookmarkEnd w:id="6"/>
            <w:bookmarkEnd w:id="7"/>
            <w:r w:rsidR="00AA4596" w:rsidRPr="00F17CFF">
              <w:rPr>
                <w:rFonts w:ascii="Times New Roman" w:hAnsi="Times New Roman"/>
                <w:b/>
                <w:sz w:val="28"/>
                <w:szCs w:val="28"/>
              </w:rPr>
              <w:t>“</w:t>
            </w:r>
          </w:p>
          <w:p w14:paraId="597A2A09" w14:textId="77777777" w:rsidR="007A5ED3" w:rsidRPr="00F17CFF" w:rsidRDefault="000253C2" w:rsidP="006E059E">
            <w:pPr>
              <w:spacing w:before="120" w:after="0" w:line="240" w:lineRule="auto"/>
              <w:jc w:val="center"/>
              <w:rPr>
                <w:rFonts w:ascii="Times New Roman" w:hAnsi="Times New Roman"/>
                <w:sz w:val="28"/>
                <w:szCs w:val="28"/>
              </w:rPr>
            </w:pPr>
            <w:r w:rsidRPr="00F17CFF" w:rsidDel="000253C2">
              <w:rPr>
                <w:rFonts w:ascii="Times New Roman" w:hAnsi="Times New Roman"/>
                <w:b/>
                <w:sz w:val="28"/>
                <w:szCs w:val="28"/>
              </w:rPr>
              <w:t xml:space="preserve"> </w:t>
            </w:r>
            <w:bookmarkEnd w:id="4"/>
          </w:p>
        </w:tc>
      </w:tr>
    </w:tbl>
    <w:p w14:paraId="566D1A2A" w14:textId="77777777" w:rsidR="00402D36" w:rsidRPr="00F17CFF" w:rsidRDefault="00402D36" w:rsidP="006E059E">
      <w:pPr>
        <w:spacing w:before="120" w:after="0" w:line="240" w:lineRule="auto"/>
        <w:rPr>
          <w:rFonts w:ascii="Times New Roman" w:hAnsi="Times New Roman"/>
          <w:sz w:val="28"/>
          <w:szCs w:val="28"/>
        </w:rPr>
      </w:pPr>
    </w:p>
    <w:p w14:paraId="3291ABC7" w14:textId="77777777" w:rsidR="00AF7484" w:rsidRPr="00F17CFF" w:rsidRDefault="00AF7484" w:rsidP="006E059E">
      <w:pPr>
        <w:spacing w:before="120" w:after="0" w:line="240" w:lineRule="auto"/>
        <w:rPr>
          <w:rFonts w:ascii="Times New Roman" w:hAnsi="Times New Roman"/>
          <w:sz w:val="28"/>
          <w:szCs w:val="28"/>
        </w:rPr>
      </w:pPr>
    </w:p>
    <w:p w14:paraId="1977C810" w14:textId="77777777" w:rsidR="00AF7484" w:rsidRPr="00F17CFF" w:rsidRDefault="00AF7484" w:rsidP="006E059E">
      <w:pPr>
        <w:spacing w:before="120" w:after="0" w:line="240" w:lineRule="auto"/>
        <w:rPr>
          <w:rFonts w:ascii="Times New Roman" w:hAnsi="Times New Roman"/>
          <w:sz w:val="28"/>
          <w:szCs w:val="28"/>
        </w:rPr>
      </w:pPr>
    </w:p>
    <w:p w14:paraId="2342CE54" w14:textId="77777777" w:rsidR="006E059E" w:rsidRPr="00F17CFF" w:rsidRDefault="006E059E" w:rsidP="006E059E">
      <w:pPr>
        <w:spacing w:before="120" w:after="0" w:line="240" w:lineRule="auto"/>
        <w:rPr>
          <w:rFonts w:ascii="Times New Roman" w:hAnsi="Times New Roman"/>
          <w:sz w:val="28"/>
          <w:szCs w:val="28"/>
        </w:rPr>
      </w:pPr>
    </w:p>
    <w:p w14:paraId="54F22F0D" w14:textId="77777777" w:rsidR="00AF7484" w:rsidRPr="00F17CFF" w:rsidRDefault="00AF7484" w:rsidP="006E059E">
      <w:pPr>
        <w:spacing w:before="120" w:after="0" w:line="240" w:lineRule="auto"/>
        <w:rPr>
          <w:rFonts w:ascii="Times New Roman" w:hAnsi="Times New Roman"/>
          <w:sz w:val="28"/>
          <w:szCs w:val="28"/>
        </w:rPr>
      </w:pPr>
    </w:p>
    <w:p w14:paraId="6A03EAF3" w14:textId="77777777" w:rsidR="004D3127" w:rsidRPr="00F17CFF" w:rsidRDefault="004D3127" w:rsidP="006E059E">
      <w:pPr>
        <w:spacing w:before="120" w:after="0" w:line="240" w:lineRule="auto"/>
        <w:rPr>
          <w:rFonts w:ascii="Times New Roman" w:hAnsi="Times New Roman"/>
          <w:sz w:val="28"/>
          <w:szCs w:val="28"/>
        </w:rPr>
      </w:pPr>
    </w:p>
    <w:p w14:paraId="33595554" w14:textId="77777777" w:rsidR="004D3127" w:rsidRPr="00F17CFF" w:rsidRDefault="004D3127" w:rsidP="006E059E">
      <w:pPr>
        <w:spacing w:before="120" w:after="0" w:line="240" w:lineRule="auto"/>
        <w:rPr>
          <w:rFonts w:ascii="Times New Roman" w:hAnsi="Times New Roman"/>
          <w:sz w:val="28"/>
          <w:szCs w:val="28"/>
        </w:rPr>
      </w:pPr>
    </w:p>
    <w:p w14:paraId="052B4452" w14:textId="77777777" w:rsidR="006E059E" w:rsidRPr="00F17CFF" w:rsidRDefault="006E059E" w:rsidP="006E059E">
      <w:pPr>
        <w:spacing w:before="120" w:after="0" w:line="240" w:lineRule="auto"/>
        <w:rPr>
          <w:rFonts w:ascii="Times New Roman" w:hAnsi="Times New Roman"/>
          <w:sz w:val="28"/>
          <w:szCs w:val="28"/>
        </w:rPr>
      </w:pPr>
    </w:p>
    <w:p w14:paraId="67E8B83B" w14:textId="6D367F0A" w:rsidR="007A5ED3" w:rsidRPr="00F17CFF" w:rsidRDefault="005C3930" w:rsidP="006E059E">
      <w:pPr>
        <w:spacing w:before="120" w:after="0" w:line="240" w:lineRule="auto"/>
        <w:jc w:val="center"/>
        <w:rPr>
          <w:rFonts w:ascii="Times New Roman" w:hAnsi="Times New Roman"/>
          <w:sz w:val="24"/>
          <w:szCs w:val="24"/>
        </w:rPr>
      </w:pPr>
      <w:r w:rsidRPr="00F17CFF">
        <w:rPr>
          <w:noProof/>
          <w:lang w:val="en-US"/>
        </w:rPr>
        <mc:AlternateContent>
          <mc:Choice Requires="wpc">
            <w:drawing>
              <wp:inline distT="0" distB="0" distL="0" distR="0" wp14:anchorId="75DC0034" wp14:editId="7AF6999C">
                <wp:extent cx="6300470" cy="423545"/>
                <wp:effectExtent l="0" t="0" r="0" b="0"/>
                <wp:docPr id="2" name="Canvas 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Line 4"/>
                        <wps:cNvCnPr>
                          <a:cxnSpLocks noChangeShapeType="1"/>
                        </wps:cNvCnPr>
                        <wps:spPr bwMode="auto">
                          <a:xfrm flipV="1">
                            <a:off x="58601" y="139115"/>
                            <a:ext cx="2772231" cy="1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AutoShape 5"/>
                        <wps:cNvSpPr>
                          <a:spLocks noChangeArrowheads="1"/>
                        </wps:cNvSpPr>
                        <wps:spPr bwMode="auto">
                          <a:xfrm>
                            <a:off x="2949833" y="68207"/>
                            <a:ext cx="318504" cy="143515"/>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 name="Line 6"/>
                        <wps:cNvCnPr>
                          <a:cxnSpLocks noChangeShapeType="1"/>
                        </wps:cNvCnPr>
                        <wps:spPr bwMode="auto">
                          <a:xfrm>
                            <a:off x="3411038" y="147016"/>
                            <a:ext cx="2856232" cy="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1A91DCB4" id="Canvas 6" o:spid="_x0000_s1026" editas="canvas" style="width:496.1pt;height:33.35pt;mso-position-horizontal-relative:char;mso-position-vertical-relative:line" coordsize="63004,4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mcG9QIAALIIAAAOAAAAZHJzL2Uyb0RvYy54bWzclk1z0zAQhu/M8B80ulN/J46nTodJKcNM&#10;gc60cFdkOdYgS0ZS4oRfz0p20qRAD6X0gA+OPle7+7xe5fxi2wq0YdpwJUscnYUYMUlVxeWqxF/u&#10;rt7kGBlLZEWEkqzEO2bwxfz1q/O+K1isGiUqphEYkabouxI31nZFEBjasJaYM9UxCZO10i2x0NWr&#10;oNKkB+utCOIwnAS90lWnFWXGwOjlMInn3n5dM2o/17VhFokSg2/Wv7V/L907mJ+TYqVJ13A6ukGe&#10;4EVLuIRDD6YuiSVorfkvplpOtTKqtmdUtYGqa06ZjwGiicIH0SyI3BDjg6GQnb2D0HpGu8uV81uq&#10;Ky4EZCMA64Ubc7898GEw2HdAx3QHTubvzr9tSMd8WKagnzY3GvEKxIORJC1o5JpLhlKHxp0LCxby&#10;Rjsn6VbedteKfjNIqkVD5Ip5U3e7DrZFbge4f7TFdUwH9pf9R1XBGrK2ynPa1rpFteDdV7fRGQcW&#10;aFviLJ+E4MkOhpNZFGWDQtjWIgqz8XQaxwnMU7dgGnoBBaRw5pyRThv7nqkWuUaJBUTijZPNtbHO&#10;vfslJ1knhZCoL/EsizO/wSjBK4fELTN6tVwIjTbEqdg/PlaYOV6m1VpWcAgpGkaqd2PbEi6GNhwu&#10;5Jgil5Uhv0tV7W70PnVA+YVwp3vcb4GJx4h8skeAt95BiPAB8Ldaq97FBxo8IT5seJy4y83IOZ6l&#10;szxJPOlJHofTU9BJlGchuOg5p0k2COHPpGuhelCktpeMclcMH8N+Qu0E7pV/fgf3GfTRcgu1VvC2&#10;xPlBRE8RC9JqKKRQ+KHRKP0Dox6KaInN9zXRDCPxQQKgWZSmrur6TppNY+jo45nl8QyRFEyV2GI0&#10;NBd2qNTrTvNVAycNX6pUTjI19x+UAz5IeFT2yyk42yvYF6yJozaK9x8VrCP5JmkUhQlcrq4OpdMw&#10;8seT4lCo8mwSJ/EgYKA9Sur/qlP+roJ7ytfV8RJ3N+9x36vi/q/G/CcAAAD//wMAUEsDBBQABgAI&#10;AAAAIQCQjBl63QAAAAQBAAAPAAAAZHJzL2Rvd25yZXYueG1sTI9NS8NAEIbvgv9hmYKXYneNEJuY&#10;TSmC4EFLPwR73GanSTA7G7LbNv57Ry96GRjel2eeKRaj68QZh9B60nA3UyCQKm9bqjW8755v5yBC&#10;NGRN5wk1fGGARXl9VZjc+gtt8LyNtWAIhdxoaGLscylD1aAzYeZ7JM6OfnAm8jrU0g7mwnDXyUSp&#10;VDrTEl9oTI9PDVaf25NjSjZdTlcf9PK2Gl+rdLNX9/u10vpmMi4fQUQc418ZfvRZHUp2OvgT2SA6&#10;DfxI/J2cZVmSgDhoSNMHkGUh/8uX3wAAAP//AwBQSwECLQAUAAYACAAAACEAtoM4kv4AAADhAQAA&#10;EwAAAAAAAAAAAAAAAAAAAAAAW0NvbnRlbnRfVHlwZXNdLnhtbFBLAQItABQABgAIAAAAIQA4/SH/&#10;1gAAAJQBAAALAAAAAAAAAAAAAAAAAC8BAABfcmVscy8ucmVsc1BLAQItABQABgAIAAAAIQBkFmcG&#10;9QIAALIIAAAOAAAAAAAAAAAAAAAAAC4CAABkcnMvZTJvRG9jLnhtbFBLAQItABQABgAIAAAAIQCQ&#10;jBl63QAAAAQBAAAPAAAAAAAAAAAAAAAAAE8FAABkcnMvZG93bnJldi54bWxQSwUGAAAAAAQABADz&#10;AAAAWQ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3004;height:4235;visibility:visible;mso-wrap-style:square">
                  <v:fill o:detectmouseclick="t"/>
                  <v:path o:connecttype="none"/>
                </v:shape>
                <v:line id="Line 4" o:spid="_x0000_s1028" style="position:absolute;flip:y;visibility:visible;mso-wrap-style:square" from="586,1391" to="28308,14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EMXwgAAANoAAAAPAAAAZHJzL2Rvd25yZXYueG1sRE9NawIx&#10;EL0L/ocwhV5Esy1FdGsUKQg9eKnKirfpZrpZdjNZk6jbf98IBU/D433OYtXbVlzJh9qxgpdJBoK4&#10;dLrmSsFhvxnPQISIrLF1TAp+KcBqORwsMNfuxl903cVKpBAOOSowMXa5lKE0ZDFMXEecuB/nLcYE&#10;fSW1x1sKt618zbKptFhzajDY0YehstldrAI5247Ofv391hTN8Tg3RVl0p61Sz0/9+h1EpD4+xP/u&#10;T53mw/2V+5XLPwAAAP//AwBQSwECLQAUAAYACAAAACEA2+H2y+4AAACFAQAAEwAAAAAAAAAAAAAA&#10;AAAAAAAAW0NvbnRlbnRfVHlwZXNdLnhtbFBLAQItABQABgAIAAAAIQBa9CxbvwAAABUBAAALAAAA&#10;AAAAAAAAAAAAAB8BAABfcmVscy8ucmVsc1BLAQItABQABgAIAAAAIQBLXEMXwgAAANoAAAAPAAAA&#10;AAAAAAAAAAAAAAcCAABkcnMvZG93bnJldi54bWxQSwUGAAAAAAMAAwC3AAAA9gIAAAAA&#10;"/>
                <v:shapetype id="_x0000_t110" coordsize="21600,21600" o:spt="110" path="m10800,l,10800,10800,21600,21600,10800xe">
                  <v:stroke joinstyle="miter"/>
                  <v:path gradientshapeok="t" o:connecttype="rect" textboxrect="5400,5400,16200,16200"/>
                </v:shapetype>
                <v:shape id="AutoShape 5" o:spid="_x0000_s1029" type="#_x0000_t110" style="position:absolute;left:29498;top:682;width:3185;height:1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TH8xAAAANoAAAAPAAAAZHJzL2Rvd25yZXYueG1sRI9Ba8JA&#10;FITvBf/D8gq96aY2aEldRYTSHkTUFs+v2WcSmvc2ZFeT+utdQehxmJlvmNmi51qdqfWVEwPPowQU&#10;Se5sJYWB76/34SsoH1As1k7IwB95WMwHDzPMrOtkR+d9KFSEiM/QQBlCk2nt85IY/cg1JNE7upYx&#10;RNkW2rbYRTjXepwkE81YSVwosaFVSfnv/sQGtj/plrv15cjrS3rg+vQxPWxejHl67JdvoAL14T98&#10;b39aAyncrsQboOdXAAAA//8DAFBLAQItABQABgAIAAAAIQDb4fbL7gAAAIUBAAATAAAAAAAAAAAA&#10;AAAAAAAAAABbQ29udGVudF9UeXBlc10ueG1sUEsBAi0AFAAGAAgAAAAhAFr0LFu/AAAAFQEAAAsA&#10;AAAAAAAAAAAAAAAAHwEAAF9yZWxzLy5yZWxzUEsBAi0AFAAGAAgAAAAhALI5MfzEAAAA2gAAAA8A&#10;AAAAAAAAAAAAAAAABwIAAGRycy9kb3ducmV2LnhtbFBLBQYAAAAAAwADALcAAAD4AgAAAAA=&#10;"/>
                <v:line id="Line 6" o:spid="_x0000_s1030" style="position:absolute;visibility:visible;mso-wrap-style:square" from="34110,1470" to="62672,1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BEzxQAAANoAAAAPAAAAZHJzL2Rvd25yZXYueG1sRI9Pa8JA&#10;FMTvhX6H5Qm91Y0tD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DxFBEzxQAAANoAAAAP&#10;AAAAAAAAAAAAAAAAAAcCAABkcnMvZG93bnJldi54bWxQSwUGAAAAAAMAAwC3AAAA+QIAAAAA&#10;"/>
                <w10:anchorlock/>
              </v:group>
            </w:pict>
          </mc:Fallback>
        </mc:AlternateContent>
      </w:r>
    </w:p>
    <w:p w14:paraId="65F0A358" w14:textId="52B39B03" w:rsidR="002F4C8A" w:rsidRPr="00F17CFF" w:rsidRDefault="00846D6E" w:rsidP="002F4C8A">
      <w:pPr>
        <w:spacing w:before="120" w:after="0" w:line="240" w:lineRule="auto"/>
        <w:jc w:val="center"/>
        <w:rPr>
          <w:rFonts w:ascii="Times New Roman" w:hAnsi="Times New Roman"/>
          <w:b/>
          <w:sz w:val="24"/>
          <w:szCs w:val="24"/>
        </w:rPr>
      </w:pPr>
      <w:r w:rsidRPr="00F17CFF">
        <w:rPr>
          <w:rFonts w:ascii="Times New Roman" w:hAnsi="Times New Roman"/>
          <w:b/>
          <w:sz w:val="24"/>
          <w:szCs w:val="24"/>
        </w:rPr>
        <w:t>202</w:t>
      </w:r>
      <w:r>
        <w:rPr>
          <w:rFonts w:ascii="Times New Roman" w:hAnsi="Times New Roman"/>
          <w:b/>
          <w:sz w:val="24"/>
          <w:szCs w:val="24"/>
        </w:rPr>
        <w:t>5</w:t>
      </w:r>
      <w:r w:rsidRPr="00F17CFF">
        <w:rPr>
          <w:rFonts w:ascii="Times New Roman" w:hAnsi="Times New Roman"/>
          <w:b/>
          <w:sz w:val="24"/>
          <w:szCs w:val="24"/>
        </w:rPr>
        <w:t xml:space="preserve"> </w:t>
      </w:r>
      <w:r w:rsidR="00451B43" w:rsidRPr="00F17CFF">
        <w:rPr>
          <w:rFonts w:ascii="Times New Roman" w:hAnsi="Times New Roman"/>
          <w:b/>
          <w:sz w:val="24"/>
          <w:szCs w:val="24"/>
        </w:rPr>
        <w:t>г.</w:t>
      </w:r>
    </w:p>
    <w:p w14:paraId="5BB76718" w14:textId="31747CA9" w:rsidR="00DA222C" w:rsidRPr="00F17CFF" w:rsidRDefault="00DA222C" w:rsidP="006E059E">
      <w:pPr>
        <w:spacing w:before="120" w:after="0" w:line="240" w:lineRule="auto"/>
        <w:jc w:val="center"/>
        <w:rPr>
          <w:rFonts w:ascii="Times New Roman" w:hAnsi="Times New Roman"/>
          <w:b/>
          <w:sz w:val="24"/>
          <w:szCs w:val="24"/>
        </w:rPr>
      </w:pPr>
    </w:p>
    <w:p w14:paraId="5CDF2FDE" w14:textId="793C34A2" w:rsidR="00E61868" w:rsidRPr="00F17CFF" w:rsidRDefault="00E61868" w:rsidP="006E059E">
      <w:pPr>
        <w:spacing w:before="120" w:after="0" w:line="240" w:lineRule="auto"/>
        <w:jc w:val="center"/>
        <w:rPr>
          <w:rFonts w:ascii="Times New Roman" w:hAnsi="Times New Roman"/>
          <w:b/>
          <w:sz w:val="24"/>
          <w:szCs w:val="24"/>
        </w:rPr>
      </w:pPr>
    </w:p>
    <w:sdt>
      <w:sdtPr>
        <w:rPr>
          <w:rFonts w:ascii="Calibri" w:eastAsia="Calibri" w:hAnsi="Calibri"/>
          <w:color w:val="auto"/>
          <w:sz w:val="22"/>
          <w:szCs w:val="22"/>
          <w:lang w:val="bg-BG"/>
        </w:rPr>
        <w:id w:val="1116487435"/>
        <w:docPartObj>
          <w:docPartGallery w:val="Table of Contents"/>
          <w:docPartUnique/>
        </w:docPartObj>
      </w:sdtPr>
      <w:sdtEndPr>
        <w:rPr>
          <w:b/>
          <w:bCs/>
          <w:noProof/>
        </w:rPr>
      </w:sdtEndPr>
      <w:sdtContent>
        <w:p w14:paraId="49F188B6" w14:textId="4125DA07" w:rsidR="00D51A14" w:rsidRPr="00F17CFF" w:rsidRDefault="00D51A14">
          <w:pPr>
            <w:pStyle w:val="TOCHeading"/>
            <w:rPr>
              <w:rFonts w:ascii="Times New Roman" w:hAnsi="Times New Roman"/>
              <w:b/>
              <w:bCs/>
              <w:color w:val="auto"/>
              <w:lang w:val="bg-BG"/>
            </w:rPr>
          </w:pPr>
          <w:r w:rsidRPr="00F17CFF">
            <w:rPr>
              <w:rFonts w:ascii="Times New Roman" w:hAnsi="Times New Roman"/>
              <w:b/>
              <w:bCs/>
              <w:color w:val="auto"/>
              <w:lang w:val="bg-BG"/>
            </w:rPr>
            <w:t>Съдържание</w:t>
          </w:r>
        </w:p>
        <w:p w14:paraId="6914645D" w14:textId="2D7F5BF6" w:rsidR="008A2FE1" w:rsidRDefault="00D51A14">
          <w:pPr>
            <w:pStyle w:val="TOC1"/>
            <w:tabs>
              <w:tab w:val="right" w:leader="dot" w:pos="10160"/>
            </w:tabs>
            <w:rPr>
              <w:rFonts w:asciiTheme="minorHAnsi" w:eastAsiaTheme="minorEastAsia" w:hAnsiTheme="minorHAnsi" w:cstheme="minorBidi"/>
              <w:b w:val="0"/>
              <w:bCs w:val="0"/>
              <w:i w:val="0"/>
              <w:iCs w:val="0"/>
              <w:noProof/>
              <w:sz w:val="22"/>
              <w:szCs w:val="22"/>
              <w:lang w:eastAsia="bg-BG"/>
            </w:rPr>
          </w:pPr>
          <w:r w:rsidRPr="00F17CFF">
            <w:rPr>
              <w:b w:val="0"/>
              <w:bCs w:val="0"/>
              <w:i w:val="0"/>
              <w:iCs w:val="0"/>
            </w:rPr>
            <w:fldChar w:fldCharType="begin"/>
          </w:r>
          <w:r w:rsidRPr="00F17CFF">
            <w:rPr>
              <w:b w:val="0"/>
              <w:bCs w:val="0"/>
              <w:i w:val="0"/>
              <w:iCs w:val="0"/>
            </w:rPr>
            <w:instrText xml:space="preserve"> TOC \o "1-3" \h \z \u </w:instrText>
          </w:r>
          <w:r w:rsidRPr="00F17CFF">
            <w:rPr>
              <w:b w:val="0"/>
              <w:bCs w:val="0"/>
              <w:i w:val="0"/>
              <w:iCs w:val="0"/>
            </w:rPr>
            <w:fldChar w:fldCharType="separate"/>
          </w:r>
          <w:hyperlink w:anchor="_Toc203550629" w:history="1">
            <w:r w:rsidR="008A2FE1" w:rsidRPr="005A6E2A">
              <w:rPr>
                <w:rStyle w:val="Hyperlink"/>
                <w:rFonts w:eastAsiaTheme="majorEastAsia"/>
                <w:noProof/>
              </w:rPr>
              <w:t>1. Наименование на програмата</w:t>
            </w:r>
            <w:r w:rsidR="008A2FE1">
              <w:rPr>
                <w:noProof/>
                <w:webHidden/>
              </w:rPr>
              <w:tab/>
            </w:r>
            <w:r w:rsidR="008A2FE1">
              <w:rPr>
                <w:noProof/>
                <w:webHidden/>
              </w:rPr>
              <w:fldChar w:fldCharType="begin"/>
            </w:r>
            <w:r w:rsidR="008A2FE1">
              <w:rPr>
                <w:noProof/>
                <w:webHidden/>
              </w:rPr>
              <w:instrText xml:space="preserve"> PAGEREF _Toc203550629 \h </w:instrText>
            </w:r>
            <w:r w:rsidR="008A2FE1">
              <w:rPr>
                <w:noProof/>
                <w:webHidden/>
              </w:rPr>
            </w:r>
            <w:r w:rsidR="008A2FE1">
              <w:rPr>
                <w:noProof/>
                <w:webHidden/>
              </w:rPr>
              <w:fldChar w:fldCharType="separate"/>
            </w:r>
            <w:r w:rsidR="008A2FE1">
              <w:rPr>
                <w:noProof/>
                <w:webHidden/>
              </w:rPr>
              <w:t>3</w:t>
            </w:r>
            <w:r w:rsidR="008A2FE1">
              <w:rPr>
                <w:noProof/>
                <w:webHidden/>
              </w:rPr>
              <w:fldChar w:fldCharType="end"/>
            </w:r>
          </w:hyperlink>
        </w:p>
        <w:p w14:paraId="4E5B2B69" w14:textId="40ABA6A2" w:rsidR="008A2FE1" w:rsidRDefault="008A2FE1">
          <w:pPr>
            <w:pStyle w:val="TOC1"/>
            <w:tabs>
              <w:tab w:val="right" w:leader="dot" w:pos="10160"/>
            </w:tabs>
            <w:rPr>
              <w:rFonts w:asciiTheme="minorHAnsi" w:eastAsiaTheme="minorEastAsia" w:hAnsiTheme="minorHAnsi" w:cstheme="minorBidi"/>
              <w:b w:val="0"/>
              <w:bCs w:val="0"/>
              <w:i w:val="0"/>
              <w:iCs w:val="0"/>
              <w:noProof/>
              <w:sz w:val="22"/>
              <w:szCs w:val="22"/>
              <w:lang w:eastAsia="bg-BG"/>
            </w:rPr>
          </w:pPr>
          <w:hyperlink w:anchor="_Toc203550630" w:history="1">
            <w:r w:rsidRPr="005A6E2A">
              <w:rPr>
                <w:rStyle w:val="Hyperlink"/>
                <w:rFonts w:eastAsiaTheme="majorEastAsia"/>
                <w:noProof/>
              </w:rPr>
              <w:t>2. Наименование на Приоритета и специфичната цел</w:t>
            </w:r>
            <w:r>
              <w:rPr>
                <w:noProof/>
                <w:webHidden/>
              </w:rPr>
              <w:tab/>
            </w:r>
            <w:r>
              <w:rPr>
                <w:noProof/>
                <w:webHidden/>
              </w:rPr>
              <w:fldChar w:fldCharType="begin"/>
            </w:r>
            <w:r>
              <w:rPr>
                <w:noProof/>
                <w:webHidden/>
              </w:rPr>
              <w:instrText xml:space="preserve"> PAGEREF _Toc203550630 \h </w:instrText>
            </w:r>
            <w:r>
              <w:rPr>
                <w:noProof/>
                <w:webHidden/>
              </w:rPr>
            </w:r>
            <w:r>
              <w:rPr>
                <w:noProof/>
                <w:webHidden/>
              </w:rPr>
              <w:fldChar w:fldCharType="separate"/>
            </w:r>
            <w:r>
              <w:rPr>
                <w:noProof/>
                <w:webHidden/>
              </w:rPr>
              <w:t>3</w:t>
            </w:r>
            <w:r>
              <w:rPr>
                <w:noProof/>
                <w:webHidden/>
              </w:rPr>
              <w:fldChar w:fldCharType="end"/>
            </w:r>
          </w:hyperlink>
        </w:p>
        <w:p w14:paraId="1A9D3D01" w14:textId="4D878B74" w:rsidR="008A2FE1" w:rsidRDefault="008A2FE1">
          <w:pPr>
            <w:pStyle w:val="TOC1"/>
            <w:tabs>
              <w:tab w:val="right" w:leader="dot" w:pos="10160"/>
            </w:tabs>
            <w:rPr>
              <w:rFonts w:asciiTheme="minorHAnsi" w:eastAsiaTheme="minorEastAsia" w:hAnsiTheme="minorHAnsi" w:cstheme="minorBidi"/>
              <w:b w:val="0"/>
              <w:bCs w:val="0"/>
              <w:i w:val="0"/>
              <w:iCs w:val="0"/>
              <w:noProof/>
              <w:sz w:val="22"/>
              <w:szCs w:val="22"/>
              <w:lang w:eastAsia="bg-BG"/>
            </w:rPr>
          </w:pPr>
          <w:hyperlink w:anchor="_Toc203550631" w:history="1">
            <w:r w:rsidRPr="005A6E2A">
              <w:rPr>
                <w:rStyle w:val="Hyperlink"/>
                <w:rFonts w:eastAsiaTheme="majorEastAsia"/>
                <w:noProof/>
              </w:rPr>
              <w:t>3. Номер и наименование на процедурата</w:t>
            </w:r>
            <w:r>
              <w:rPr>
                <w:noProof/>
                <w:webHidden/>
              </w:rPr>
              <w:tab/>
            </w:r>
            <w:r>
              <w:rPr>
                <w:noProof/>
                <w:webHidden/>
              </w:rPr>
              <w:fldChar w:fldCharType="begin"/>
            </w:r>
            <w:r>
              <w:rPr>
                <w:noProof/>
                <w:webHidden/>
              </w:rPr>
              <w:instrText xml:space="preserve"> PAGEREF _Toc203550631 \h </w:instrText>
            </w:r>
            <w:r>
              <w:rPr>
                <w:noProof/>
                <w:webHidden/>
              </w:rPr>
            </w:r>
            <w:r>
              <w:rPr>
                <w:noProof/>
                <w:webHidden/>
              </w:rPr>
              <w:fldChar w:fldCharType="separate"/>
            </w:r>
            <w:r>
              <w:rPr>
                <w:noProof/>
                <w:webHidden/>
              </w:rPr>
              <w:t>3</w:t>
            </w:r>
            <w:r>
              <w:rPr>
                <w:noProof/>
                <w:webHidden/>
              </w:rPr>
              <w:fldChar w:fldCharType="end"/>
            </w:r>
          </w:hyperlink>
        </w:p>
        <w:p w14:paraId="1D3A0B62" w14:textId="15831006" w:rsidR="008A2FE1" w:rsidRDefault="008A2FE1">
          <w:pPr>
            <w:pStyle w:val="TOC1"/>
            <w:tabs>
              <w:tab w:val="right" w:leader="dot" w:pos="10160"/>
            </w:tabs>
            <w:rPr>
              <w:rFonts w:asciiTheme="minorHAnsi" w:eastAsiaTheme="minorEastAsia" w:hAnsiTheme="minorHAnsi" w:cstheme="minorBidi"/>
              <w:b w:val="0"/>
              <w:bCs w:val="0"/>
              <w:i w:val="0"/>
              <w:iCs w:val="0"/>
              <w:noProof/>
              <w:sz w:val="22"/>
              <w:szCs w:val="22"/>
              <w:lang w:eastAsia="bg-BG"/>
            </w:rPr>
          </w:pPr>
          <w:hyperlink w:anchor="_Toc203550632" w:history="1">
            <w:r w:rsidRPr="005A6E2A">
              <w:rPr>
                <w:rStyle w:val="Hyperlink"/>
                <w:rFonts w:eastAsiaTheme="majorEastAsia"/>
                <w:noProof/>
              </w:rPr>
              <w:t>4. Измерения по кодове</w:t>
            </w:r>
            <w:r>
              <w:rPr>
                <w:noProof/>
                <w:webHidden/>
              </w:rPr>
              <w:tab/>
            </w:r>
            <w:r>
              <w:rPr>
                <w:noProof/>
                <w:webHidden/>
              </w:rPr>
              <w:fldChar w:fldCharType="begin"/>
            </w:r>
            <w:r>
              <w:rPr>
                <w:noProof/>
                <w:webHidden/>
              </w:rPr>
              <w:instrText xml:space="preserve"> PAGEREF _Toc203550632 \h </w:instrText>
            </w:r>
            <w:r>
              <w:rPr>
                <w:noProof/>
                <w:webHidden/>
              </w:rPr>
            </w:r>
            <w:r>
              <w:rPr>
                <w:noProof/>
                <w:webHidden/>
              </w:rPr>
              <w:fldChar w:fldCharType="separate"/>
            </w:r>
            <w:r>
              <w:rPr>
                <w:noProof/>
                <w:webHidden/>
              </w:rPr>
              <w:t>3</w:t>
            </w:r>
            <w:r>
              <w:rPr>
                <w:noProof/>
                <w:webHidden/>
              </w:rPr>
              <w:fldChar w:fldCharType="end"/>
            </w:r>
          </w:hyperlink>
        </w:p>
        <w:p w14:paraId="56D37508" w14:textId="216B59B6" w:rsidR="008A2FE1" w:rsidRDefault="008A2FE1">
          <w:pPr>
            <w:pStyle w:val="TOC1"/>
            <w:tabs>
              <w:tab w:val="right" w:leader="dot" w:pos="10160"/>
            </w:tabs>
            <w:rPr>
              <w:rFonts w:asciiTheme="minorHAnsi" w:eastAsiaTheme="minorEastAsia" w:hAnsiTheme="minorHAnsi" w:cstheme="minorBidi"/>
              <w:b w:val="0"/>
              <w:bCs w:val="0"/>
              <w:i w:val="0"/>
              <w:iCs w:val="0"/>
              <w:noProof/>
              <w:sz w:val="22"/>
              <w:szCs w:val="22"/>
              <w:lang w:eastAsia="bg-BG"/>
            </w:rPr>
          </w:pPr>
          <w:hyperlink w:anchor="_Toc203550633" w:history="1">
            <w:r w:rsidRPr="005A6E2A">
              <w:rPr>
                <w:rStyle w:val="Hyperlink"/>
                <w:rFonts w:eastAsiaTheme="majorEastAsia"/>
                <w:noProof/>
                <w:lang w:val="en-US"/>
              </w:rPr>
              <w:t>5</w:t>
            </w:r>
            <w:r w:rsidRPr="005A6E2A">
              <w:rPr>
                <w:rStyle w:val="Hyperlink"/>
                <w:rFonts w:eastAsiaTheme="majorEastAsia"/>
                <w:noProof/>
              </w:rPr>
              <w:t>. Териториален обхват</w:t>
            </w:r>
            <w:r>
              <w:rPr>
                <w:noProof/>
                <w:webHidden/>
              </w:rPr>
              <w:tab/>
            </w:r>
            <w:r>
              <w:rPr>
                <w:noProof/>
                <w:webHidden/>
              </w:rPr>
              <w:fldChar w:fldCharType="begin"/>
            </w:r>
            <w:r>
              <w:rPr>
                <w:noProof/>
                <w:webHidden/>
              </w:rPr>
              <w:instrText xml:space="preserve"> PAGEREF _Toc203550633 \h </w:instrText>
            </w:r>
            <w:r>
              <w:rPr>
                <w:noProof/>
                <w:webHidden/>
              </w:rPr>
            </w:r>
            <w:r>
              <w:rPr>
                <w:noProof/>
                <w:webHidden/>
              </w:rPr>
              <w:fldChar w:fldCharType="separate"/>
            </w:r>
            <w:r>
              <w:rPr>
                <w:noProof/>
                <w:webHidden/>
              </w:rPr>
              <w:t>3</w:t>
            </w:r>
            <w:r>
              <w:rPr>
                <w:noProof/>
                <w:webHidden/>
              </w:rPr>
              <w:fldChar w:fldCharType="end"/>
            </w:r>
          </w:hyperlink>
        </w:p>
        <w:p w14:paraId="093DAA39" w14:textId="4EC2D71E" w:rsidR="008A2FE1" w:rsidRDefault="008A2FE1">
          <w:pPr>
            <w:pStyle w:val="TOC1"/>
            <w:tabs>
              <w:tab w:val="right" w:leader="dot" w:pos="10160"/>
            </w:tabs>
            <w:rPr>
              <w:rFonts w:asciiTheme="minorHAnsi" w:eastAsiaTheme="minorEastAsia" w:hAnsiTheme="minorHAnsi" w:cstheme="minorBidi"/>
              <w:b w:val="0"/>
              <w:bCs w:val="0"/>
              <w:i w:val="0"/>
              <w:iCs w:val="0"/>
              <w:noProof/>
              <w:sz w:val="22"/>
              <w:szCs w:val="22"/>
              <w:lang w:eastAsia="bg-BG"/>
            </w:rPr>
          </w:pPr>
          <w:hyperlink w:anchor="_Toc203550634" w:history="1">
            <w:r w:rsidRPr="005A6E2A">
              <w:rPr>
                <w:rStyle w:val="Hyperlink"/>
                <w:rFonts w:eastAsiaTheme="majorEastAsia"/>
                <w:noProof/>
              </w:rPr>
              <w:t>6. Цели на предоставяната безвъзмездна финансова помощ по процедурата и очаквани резултати</w:t>
            </w:r>
            <w:r>
              <w:rPr>
                <w:noProof/>
                <w:webHidden/>
              </w:rPr>
              <w:tab/>
            </w:r>
            <w:r>
              <w:rPr>
                <w:noProof/>
                <w:webHidden/>
              </w:rPr>
              <w:fldChar w:fldCharType="begin"/>
            </w:r>
            <w:r>
              <w:rPr>
                <w:noProof/>
                <w:webHidden/>
              </w:rPr>
              <w:instrText xml:space="preserve"> PAGEREF _Toc203550634 \h </w:instrText>
            </w:r>
            <w:r>
              <w:rPr>
                <w:noProof/>
                <w:webHidden/>
              </w:rPr>
            </w:r>
            <w:r>
              <w:rPr>
                <w:noProof/>
                <w:webHidden/>
              </w:rPr>
              <w:fldChar w:fldCharType="separate"/>
            </w:r>
            <w:r>
              <w:rPr>
                <w:noProof/>
                <w:webHidden/>
              </w:rPr>
              <w:t>3</w:t>
            </w:r>
            <w:r>
              <w:rPr>
                <w:noProof/>
                <w:webHidden/>
              </w:rPr>
              <w:fldChar w:fldCharType="end"/>
            </w:r>
          </w:hyperlink>
        </w:p>
        <w:p w14:paraId="1DB7F8EB" w14:textId="15F88DB8" w:rsidR="008A2FE1" w:rsidRDefault="008A2FE1">
          <w:pPr>
            <w:pStyle w:val="TOC1"/>
            <w:tabs>
              <w:tab w:val="right" w:leader="dot" w:pos="10160"/>
            </w:tabs>
            <w:rPr>
              <w:rFonts w:asciiTheme="minorHAnsi" w:eastAsiaTheme="minorEastAsia" w:hAnsiTheme="minorHAnsi" w:cstheme="minorBidi"/>
              <w:b w:val="0"/>
              <w:bCs w:val="0"/>
              <w:i w:val="0"/>
              <w:iCs w:val="0"/>
              <w:noProof/>
              <w:sz w:val="22"/>
              <w:szCs w:val="22"/>
              <w:lang w:eastAsia="bg-BG"/>
            </w:rPr>
          </w:pPr>
          <w:hyperlink w:anchor="_Toc203550635" w:history="1">
            <w:r w:rsidRPr="005A6E2A">
              <w:rPr>
                <w:rStyle w:val="Hyperlink"/>
                <w:rFonts w:eastAsiaTheme="majorEastAsia"/>
                <w:noProof/>
              </w:rPr>
              <w:t>7. Индикатори (показатели)</w:t>
            </w:r>
            <w:r>
              <w:rPr>
                <w:noProof/>
                <w:webHidden/>
              </w:rPr>
              <w:tab/>
            </w:r>
            <w:r>
              <w:rPr>
                <w:noProof/>
                <w:webHidden/>
              </w:rPr>
              <w:fldChar w:fldCharType="begin"/>
            </w:r>
            <w:r>
              <w:rPr>
                <w:noProof/>
                <w:webHidden/>
              </w:rPr>
              <w:instrText xml:space="preserve"> PAGEREF _Toc203550635 \h </w:instrText>
            </w:r>
            <w:r>
              <w:rPr>
                <w:noProof/>
                <w:webHidden/>
              </w:rPr>
            </w:r>
            <w:r>
              <w:rPr>
                <w:noProof/>
                <w:webHidden/>
              </w:rPr>
              <w:fldChar w:fldCharType="separate"/>
            </w:r>
            <w:r>
              <w:rPr>
                <w:noProof/>
                <w:webHidden/>
              </w:rPr>
              <w:t>7</w:t>
            </w:r>
            <w:r>
              <w:rPr>
                <w:noProof/>
                <w:webHidden/>
              </w:rPr>
              <w:fldChar w:fldCharType="end"/>
            </w:r>
          </w:hyperlink>
        </w:p>
        <w:p w14:paraId="35D5094B" w14:textId="7082B8BC" w:rsidR="008A2FE1" w:rsidRDefault="008A2FE1">
          <w:pPr>
            <w:pStyle w:val="TOC1"/>
            <w:tabs>
              <w:tab w:val="right" w:leader="dot" w:pos="10160"/>
            </w:tabs>
            <w:rPr>
              <w:rFonts w:asciiTheme="minorHAnsi" w:eastAsiaTheme="minorEastAsia" w:hAnsiTheme="minorHAnsi" w:cstheme="minorBidi"/>
              <w:b w:val="0"/>
              <w:bCs w:val="0"/>
              <w:i w:val="0"/>
              <w:iCs w:val="0"/>
              <w:noProof/>
              <w:sz w:val="22"/>
              <w:szCs w:val="22"/>
              <w:lang w:eastAsia="bg-BG"/>
            </w:rPr>
          </w:pPr>
          <w:hyperlink w:anchor="_Toc203550636" w:history="1">
            <w:r w:rsidRPr="005A6E2A">
              <w:rPr>
                <w:rStyle w:val="Hyperlink"/>
                <w:rFonts w:eastAsiaTheme="majorEastAsia"/>
                <w:noProof/>
              </w:rPr>
              <w:t>8. Общ размер на безвъзмездната финансова помощ по процедурата:</w:t>
            </w:r>
            <w:r>
              <w:rPr>
                <w:noProof/>
                <w:webHidden/>
              </w:rPr>
              <w:tab/>
            </w:r>
            <w:r>
              <w:rPr>
                <w:noProof/>
                <w:webHidden/>
              </w:rPr>
              <w:fldChar w:fldCharType="begin"/>
            </w:r>
            <w:r>
              <w:rPr>
                <w:noProof/>
                <w:webHidden/>
              </w:rPr>
              <w:instrText xml:space="preserve"> PAGEREF _Toc203550636 \h </w:instrText>
            </w:r>
            <w:r>
              <w:rPr>
                <w:noProof/>
                <w:webHidden/>
              </w:rPr>
            </w:r>
            <w:r>
              <w:rPr>
                <w:noProof/>
                <w:webHidden/>
              </w:rPr>
              <w:fldChar w:fldCharType="separate"/>
            </w:r>
            <w:r>
              <w:rPr>
                <w:noProof/>
                <w:webHidden/>
              </w:rPr>
              <w:t>9</w:t>
            </w:r>
            <w:r>
              <w:rPr>
                <w:noProof/>
                <w:webHidden/>
              </w:rPr>
              <w:fldChar w:fldCharType="end"/>
            </w:r>
          </w:hyperlink>
        </w:p>
        <w:p w14:paraId="48D24562" w14:textId="07D71ADE" w:rsidR="008A2FE1" w:rsidRDefault="008A2FE1">
          <w:pPr>
            <w:pStyle w:val="TOC1"/>
            <w:tabs>
              <w:tab w:val="right" w:leader="dot" w:pos="10160"/>
            </w:tabs>
            <w:rPr>
              <w:rFonts w:asciiTheme="minorHAnsi" w:eastAsiaTheme="minorEastAsia" w:hAnsiTheme="minorHAnsi" w:cstheme="minorBidi"/>
              <w:b w:val="0"/>
              <w:bCs w:val="0"/>
              <w:i w:val="0"/>
              <w:iCs w:val="0"/>
              <w:noProof/>
              <w:sz w:val="22"/>
              <w:szCs w:val="22"/>
              <w:lang w:eastAsia="bg-BG"/>
            </w:rPr>
          </w:pPr>
          <w:hyperlink w:anchor="_Toc203550637" w:history="1">
            <w:r w:rsidRPr="005A6E2A">
              <w:rPr>
                <w:rStyle w:val="Hyperlink"/>
                <w:rFonts w:eastAsiaTheme="majorEastAsia"/>
                <w:noProof/>
              </w:rPr>
              <w:t>9. Минимален (ако е приложимо) и максимален размер на безвъзмездната финансова помощ за конкретен проект:</w:t>
            </w:r>
            <w:r>
              <w:rPr>
                <w:noProof/>
                <w:webHidden/>
              </w:rPr>
              <w:tab/>
            </w:r>
            <w:r>
              <w:rPr>
                <w:noProof/>
                <w:webHidden/>
              </w:rPr>
              <w:fldChar w:fldCharType="begin"/>
            </w:r>
            <w:r>
              <w:rPr>
                <w:noProof/>
                <w:webHidden/>
              </w:rPr>
              <w:instrText xml:space="preserve"> PAGEREF _Toc203550637 \h </w:instrText>
            </w:r>
            <w:r>
              <w:rPr>
                <w:noProof/>
                <w:webHidden/>
              </w:rPr>
            </w:r>
            <w:r>
              <w:rPr>
                <w:noProof/>
                <w:webHidden/>
              </w:rPr>
              <w:fldChar w:fldCharType="separate"/>
            </w:r>
            <w:r>
              <w:rPr>
                <w:noProof/>
                <w:webHidden/>
              </w:rPr>
              <w:t>9</w:t>
            </w:r>
            <w:r>
              <w:rPr>
                <w:noProof/>
                <w:webHidden/>
              </w:rPr>
              <w:fldChar w:fldCharType="end"/>
            </w:r>
          </w:hyperlink>
        </w:p>
        <w:p w14:paraId="45BC90DA" w14:textId="5EDE5CEB" w:rsidR="008A2FE1" w:rsidRDefault="008A2FE1">
          <w:pPr>
            <w:pStyle w:val="TOC1"/>
            <w:tabs>
              <w:tab w:val="right" w:leader="dot" w:pos="10160"/>
            </w:tabs>
            <w:rPr>
              <w:rFonts w:asciiTheme="minorHAnsi" w:eastAsiaTheme="minorEastAsia" w:hAnsiTheme="minorHAnsi" w:cstheme="minorBidi"/>
              <w:b w:val="0"/>
              <w:bCs w:val="0"/>
              <w:i w:val="0"/>
              <w:iCs w:val="0"/>
              <w:noProof/>
              <w:sz w:val="22"/>
              <w:szCs w:val="22"/>
              <w:lang w:eastAsia="bg-BG"/>
            </w:rPr>
          </w:pPr>
          <w:hyperlink w:anchor="_Toc203550638" w:history="1">
            <w:r w:rsidRPr="005A6E2A">
              <w:rPr>
                <w:rStyle w:val="Hyperlink"/>
                <w:rFonts w:eastAsiaTheme="majorEastAsia"/>
                <w:noProof/>
              </w:rPr>
              <w:t>10. Процент на съфинансиране:</w:t>
            </w:r>
            <w:r>
              <w:rPr>
                <w:noProof/>
                <w:webHidden/>
              </w:rPr>
              <w:tab/>
            </w:r>
            <w:r>
              <w:rPr>
                <w:noProof/>
                <w:webHidden/>
              </w:rPr>
              <w:fldChar w:fldCharType="begin"/>
            </w:r>
            <w:r>
              <w:rPr>
                <w:noProof/>
                <w:webHidden/>
              </w:rPr>
              <w:instrText xml:space="preserve"> PAGEREF _Toc203550638 \h </w:instrText>
            </w:r>
            <w:r>
              <w:rPr>
                <w:noProof/>
                <w:webHidden/>
              </w:rPr>
            </w:r>
            <w:r>
              <w:rPr>
                <w:noProof/>
                <w:webHidden/>
              </w:rPr>
              <w:fldChar w:fldCharType="separate"/>
            </w:r>
            <w:r>
              <w:rPr>
                <w:noProof/>
                <w:webHidden/>
              </w:rPr>
              <w:t>10</w:t>
            </w:r>
            <w:r>
              <w:rPr>
                <w:noProof/>
                <w:webHidden/>
              </w:rPr>
              <w:fldChar w:fldCharType="end"/>
            </w:r>
          </w:hyperlink>
        </w:p>
        <w:p w14:paraId="6E0DC346" w14:textId="376E5EB2" w:rsidR="008A2FE1" w:rsidRDefault="008A2FE1">
          <w:pPr>
            <w:pStyle w:val="TOC1"/>
            <w:tabs>
              <w:tab w:val="right" w:leader="dot" w:pos="10160"/>
            </w:tabs>
            <w:rPr>
              <w:rFonts w:asciiTheme="minorHAnsi" w:eastAsiaTheme="minorEastAsia" w:hAnsiTheme="minorHAnsi" w:cstheme="minorBidi"/>
              <w:b w:val="0"/>
              <w:bCs w:val="0"/>
              <w:i w:val="0"/>
              <w:iCs w:val="0"/>
              <w:noProof/>
              <w:sz w:val="22"/>
              <w:szCs w:val="22"/>
              <w:lang w:eastAsia="bg-BG"/>
            </w:rPr>
          </w:pPr>
          <w:hyperlink w:anchor="_Toc203550639" w:history="1">
            <w:r w:rsidRPr="005A6E2A">
              <w:rPr>
                <w:rStyle w:val="Hyperlink"/>
                <w:rFonts w:eastAsiaTheme="majorEastAsia"/>
                <w:noProof/>
              </w:rPr>
              <w:t>11. Допустими кандидати</w:t>
            </w:r>
            <w:r>
              <w:rPr>
                <w:noProof/>
                <w:webHidden/>
              </w:rPr>
              <w:tab/>
            </w:r>
            <w:r>
              <w:rPr>
                <w:noProof/>
                <w:webHidden/>
              </w:rPr>
              <w:fldChar w:fldCharType="begin"/>
            </w:r>
            <w:r>
              <w:rPr>
                <w:noProof/>
                <w:webHidden/>
              </w:rPr>
              <w:instrText xml:space="preserve"> PAGEREF _Toc203550639 \h </w:instrText>
            </w:r>
            <w:r>
              <w:rPr>
                <w:noProof/>
                <w:webHidden/>
              </w:rPr>
            </w:r>
            <w:r>
              <w:rPr>
                <w:noProof/>
                <w:webHidden/>
              </w:rPr>
              <w:fldChar w:fldCharType="separate"/>
            </w:r>
            <w:r>
              <w:rPr>
                <w:noProof/>
                <w:webHidden/>
              </w:rPr>
              <w:t>10</w:t>
            </w:r>
            <w:r>
              <w:rPr>
                <w:noProof/>
                <w:webHidden/>
              </w:rPr>
              <w:fldChar w:fldCharType="end"/>
            </w:r>
          </w:hyperlink>
        </w:p>
        <w:p w14:paraId="21094A98" w14:textId="7057747C" w:rsidR="008A2FE1" w:rsidRDefault="008A2FE1">
          <w:pPr>
            <w:pStyle w:val="TOC1"/>
            <w:tabs>
              <w:tab w:val="right" w:leader="dot" w:pos="10160"/>
            </w:tabs>
            <w:rPr>
              <w:rFonts w:asciiTheme="minorHAnsi" w:eastAsiaTheme="minorEastAsia" w:hAnsiTheme="minorHAnsi" w:cstheme="minorBidi"/>
              <w:b w:val="0"/>
              <w:bCs w:val="0"/>
              <w:i w:val="0"/>
              <w:iCs w:val="0"/>
              <w:noProof/>
              <w:sz w:val="22"/>
              <w:szCs w:val="22"/>
              <w:lang w:eastAsia="bg-BG"/>
            </w:rPr>
          </w:pPr>
          <w:hyperlink w:anchor="_Toc203550640" w:history="1">
            <w:r w:rsidRPr="005A6E2A">
              <w:rPr>
                <w:rStyle w:val="Hyperlink"/>
                <w:noProof/>
              </w:rPr>
              <w:t>12. Допустими партньори</w:t>
            </w:r>
            <w:r>
              <w:rPr>
                <w:noProof/>
                <w:webHidden/>
              </w:rPr>
              <w:tab/>
            </w:r>
            <w:r>
              <w:rPr>
                <w:noProof/>
                <w:webHidden/>
              </w:rPr>
              <w:fldChar w:fldCharType="begin"/>
            </w:r>
            <w:r>
              <w:rPr>
                <w:noProof/>
                <w:webHidden/>
              </w:rPr>
              <w:instrText xml:space="preserve"> PAGEREF _Toc203550640 \h </w:instrText>
            </w:r>
            <w:r>
              <w:rPr>
                <w:noProof/>
                <w:webHidden/>
              </w:rPr>
            </w:r>
            <w:r>
              <w:rPr>
                <w:noProof/>
                <w:webHidden/>
              </w:rPr>
              <w:fldChar w:fldCharType="separate"/>
            </w:r>
            <w:r>
              <w:rPr>
                <w:noProof/>
                <w:webHidden/>
              </w:rPr>
              <w:t>13</w:t>
            </w:r>
            <w:r>
              <w:rPr>
                <w:noProof/>
                <w:webHidden/>
              </w:rPr>
              <w:fldChar w:fldCharType="end"/>
            </w:r>
          </w:hyperlink>
        </w:p>
        <w:p w14:paraId="7C7F6DED" w14:textId="3386CC84" w:rsidR="008A2FE1" w:rsidRDefault="008A2FE1">
          <w:pPr>
            <w:pStyle w:val="TOC1"/>
            <w:tabs>
              <w:tab w:val="right" w:leader="dot" w:pos="10160"/>
            </w:tabs>
            <w:rPr>
              <w:rFonts w:asciiTheme="minorHAnsi" w:eastAsiaTheme="minorEastAsia" w:hAnsiTheme="minorHAnsi" w:cstheme="minorBidi"/>
              <w:b w:val="0"/>
              <w:bCs w:val="0"/>
              <w:i w:val="0"/>
              <w:iCs w:val="0"/>
              <w:noProof/>
              <w:sz w:val="22"/>
              <w:szCs w:val="22"/>
              <w:lang w:eastAsia="bg-BG"/>
            </w:rPr>
          </w:pPr>
          <w:hyperlink w:anchor="_Toc203550641" w:history="1">
            <w:r w:rsidRPr="005A6E2A">
              <w:rPr>
                <w:rStyle w:val="Hyperlink"/>
                <w:rFonts w:eastAsiaTheme="majorEastAsia"/>
                <w:noProof/>
              </w:rPr>
              <w:t>12.1. Допустими партньори</w:t>
            </w:r>
            <w:r>
              <w:rPr>
                <w:noProof/>
                <w:webHidden/>
              </w:rPr>
              <w:tab/>
            </w:r>
            <w:r>
              <w:rPr>
                <w:noProof/>
                <w:webHidden/>
              </w:rPr>
              <w:fldChar w:fldCharType="begin"/>
            </w:r>
            <w:r>
              <w:rPr>
                <w:noProof/>
                <w:webHidden/>
              </w:rPr>
              <w:instrText xml:space="preserve"> PAGEREF _Toc203550641 \h </w:instrText>
            </w:r>
            <w:r>
              <w:rPr>
                <w:noProof/>
                <w:webHidden/>
              </w:rPr>
            </w:r>
            <w:r>
              <w:rPr>
                <w:noProof/>
                <w:webHidden/>
              </w:rPr>
              <w:fldChar w:fldCharType="separate"/>
            </w:r>
            <w:r>
              <w:rPr>
                <w:noProof/>
                <w:webHidden/>
              </w:rPr>
              <w:t>13</w:t>
            </w:r>
            <w:r>
              <w:rPr>
                <w:noProof/>
                <w:webHidden/>
              </w:rPr>
              <w:fldChar w:fldCharType="end"/>
            </w:r>
          </w:hyperlink>
        </w:p>
        <w:p w14:paraId="3FA90C97" w14:textId="0CAF161B" w:rsidR="008A2FE1" w:rsidRDefault="008A2FE1">
          <w:pPr>
            <w:pStyle w:val="TOC1"/>
            <w:tabs>
              <w:tab w:val="right" w:leader="dot" w:pos="10160"/>
            </w:tabs>
            <w:rPr>
              <w:rFonts w:asciiTheme="minorHAnsi" w:eastAsiaTheme="minorEastAsia" w:hAnsiTheme="minorHAnsi" w:cstheme="minorBidi"/>
              <w:b w:val="0"/>
              <w:bCs w:val="0"/>
              <w:i w:val="0"/>
              <w:iCs w:val="0"/>
              <w:noProof/>
              <w:sz w:val="22"/>
              <w:szCs w:val="22"/>
              <w:lang w:eastAsia="bg-BG"/>
            </w:rPr>
          </w:pPr>
          <w:hyperlink w:anchor="_Toc203550642" w:history="1">
            <w:r w:rsidRPr="005A6E2A">
              <w:rPr>
                <w:rStyle w:val="Hyperlink"/>
                <w:noProof/>
              </w:rPr>
              <w:t>12.2. Допустими асоциирани партньори</w:t>
            </w:r>
            <w:r>
              <w:rPr>
                <w:noProof/>
                <w:webHidden/>
              </w:rPr>
              <w:tab/>
            </w:r>
            <w:r>
              <w:rPr>
                <w:noProof/>
                <w:webHidden/>
              </w:rPr>
              <w:fldChar w:fldCharType="begin"/>
            </w:r>
            <w:r>
              <w:rPr>
                <w:noProof/>
                <w:webHidden/>
              </w:rPr>
              <w:instrText xml:space="preserve"> PAGEREF _Toc203550642 \h </w:instrText>
            </w:r>
            <w:r>
              <w:rPr>
                <w:noProof/>
                <w:webHidden/>
              </w:rPr>
            </w:r>
            <w:r>
              <w:rPr>
                <w:noProof/>
                <w:webHidden/>
              </w:rPr>
              <w:fldChar w:fldCharType="separate"/>
            </w:r>
            <w:r>
              <w:rPr>
                <w:noProof/>
                <w:webHidden/>
              </w:rPr>
              <w:t>13</w:t>
            </w:r>
            <w:r>
              <w:rPr>
                <w:noProof/>
                <w:webHidden/>
              </w:rPr>
              <w:fldChar w:fldCharType="end"/>
            </w:r>
          </w:hyperlink>
        </w:p>
        <w:p w14:paraId="5354E17C" w14:textId="15761E5D" w:rsidR="008A2FE1" w:rsidRDefault="008A2FE1">
          <w:pPr>
            <w:pStyle w:val="TOC1"/>
            <w:tabs>
              <w:tab w:val="right" w:leader="dot" w:pos="10160"/>
            </w:tabs>
            <w:rPr>
              <w:rFonts w:asciiTheme="minorHAnsi" w:eastAsiaTheme="minorEastAsia" w:hAnsiTheme="minorHAnsi" w:cstheme="minorBidi"/>
              <w:b w:val="0"/>
              <w:bCs w:val="0"/>
              <w:i w:val="0"/>
              <w:iCs w:val="0"/>
              <w:noProof/>
              <w:sz w:val="22"/>
              <w:szCs w:val="22"/>
              <w:lang w:eastAsia="bg-BG"/>
            </w:rPr>
          </w:pPr>
          <w:hyperlink w:anchor="_Toc203550643" w:history="1">
            <w:r w:rsidRPr="005A6E2A">
              <w:rPr>
                <w:rStyle w:val="Hyperlink"/>
                <w:rFonts w:eastAsiaTheme="majorEastAsia"/>
                <w:noProof/>
              </w:rPr>
              <w:t>13. Дейности, допустими за финансиране</w:t>
            </w:r>
            <w:r>
              <w:rPr>
                <w:noProof/>
                <w:webHidden/>
              </w:rPr>
              <w:tab/>
            </w:r>
            <w:r>
              <w:rPr>
                <w:noProof/>
                <w:webHidden/>
              </w:rPr>
              <w:fldChar w:fldCharType="begin"/>
            </w:r>
            <w:r>
              <w:rPr>
                <w:noProof/>
                <w:webHidden/>
              </w:rPr>
              <w:instrText xml:space="preserve"> PAGEREF _Toc203550643 \h </w:instrText>
            </w:r>
            <w:r>
              <w:rPr>
                <w:noProof/>
                <w:webHidden/>
              </w:rPr>
            </w:r>
            <w:r>
              <w:rPr>
                <w:noProof/>
                <w:webHidden/>
              </w:rPr>
              <w:fldChar w:fldCharType="separate"/>
            </w:r>
            <w:r>
              <w:rPr>
                <w:noProof/>
                <w:webHidden/>
              </w:rPr>
              <w:t>14</w:t>
            </w:r>
            <w:r>
              <w:rPr>
                <w:noProof/>
                <w:webHidden/>
              </w:rPr>
              <w:fldChar w:fldCharType="end"/>
            </w:r>
          </w:hyperlink>
        </w:p>
        <w:p w14:paraId="7A5B29B6" w14:textId="229B9169" w:rsidR="008A2FE1" w:rsidRDefault="008A2FE1">
          <w:pPr>
            <w:pStyle w:val="TOC1"/>
            <w:tabs>
              <w:tab w:val="right" w:leader="dot" w:pos="10160"/>
            </w:tabs>
            <w:rPr>
              <w:rFonts w:asciiTheme="minorHAnsi" w:eastAsiaTheme="minorEastAsia" w:hAnsiTheme="minorHAnsi" w:cstheme="minorBidi"/>
              <w:b w:val="0"/>
              <w:bCs w:val="0"/>
              <w:i w:val="0"/>
              <w:iCs w:val="0"/>
              <w:noProof/>
              <w:sz w:val="22"/>
              <w:szCs w:val="22"/>
              <w:lang w:eastAsia="bg-BG"/>
            </w:rPr>
          </w:pPr>
          <w:hyperlink w:anchor="_Toc203550644" w:history="1">
            <w:r w:rsidRPr="005A6E2A">
              <w:rPr>
                <w:rStyle w:val="Hyperlink"/>
                <w:rFonts w:eastAsiaTheme="majorEastAsia"/>
                <w:noProof/>
              </w:rPr>
              <w:t>14. Категории разходи, допустими за финансиране</w:t>
            </w:r>
            <w:r>
              <w:rPr>
                <w:noProof/>
                <w:webHidden/>
              </w:rPr>
              <w:tab/>
            </w:r>
            <w:r>
              <w:rPr>
                <w:noProof/>
                <w:webHidden/>
              </w:rPr>
              <w:fldChar w:fldCharType="begin"/>
            </w:r>
            <w:r>
              <w:rPr>
                <w:noProof/>
                <w:webHidden/>
              </w:rPr>
              <w:instrText xml:space="preserve"> PAGEREF _Toc203550644 \h </w:instrText>
            </w:r>
            <w:r>
              <w:rPr>
                <w:noProof/>
                <w:webHidden/>
              </w:rPr>
            </w:r>
            <w:r>
              <w:rPr>
                <w:noProof/>
                <w:webHidden/>
              </w:rPr>
              <w:fldChar w:fldCharType="separate"/>
            </w:r>
            <w:r>
              <w:rPr>
                <w:noProof/>
                <w:webHidden/>
              </w:rPr>
              <w:t>21</w:t>
            </w:r>
            <w:r>
              <w:rPr>
                <w:noProof/>
                <w:webHidden/>
              </w:rPr>
              <w:fldChar w:fldCharType="end"/>
            </w:r>
          </w:hyperlink>
        </w:p>
        <w:p w14:paraId="165C18E4" w14:textId="699EBEAC" w:rsidR="008A2FE1" w:rsidRDefault="008A2FE1">
          <w:pPr>
            <w:pStyle w:val="TOC1"/>
            <w:tabs>
              <w:tab w:val="right" w:leader="dot" w:pos="10160"/>
            </w:tabs>
            <w:rPr>
              <w:rFonts w:asciiTheme="minorHAnsi" w:eastAsiaTheme="minorEastAsia" w:hAnsiTheme="minorHAnsi" w:cstheme="minorBidi"/>
              <w:b w:val="0"/>
              <w:bCs w:val="0"/>
              <w:i w:val="0"/>
              <w:iCs w:val="0"/>
              <w:noProof/>
              <w:sz w:val="22"/>
              <w:szCs w:val="22"/>
              <w:lang w:eastAsia="bg-BG"/>
            </w:rPr>
          </w:pPr>
          <w:hyperlink w:anchor="_Toc203550645" w:history="1">
            <w:r w:rsidRPr="005A6E2A">
              <w:rPr>
                <w:rStyle w:val="Hyperlink"/>
                <w:noProof/>
              </w:rPr>
              <w:t>14.1. Условия за допустимост</w:t>
            </w:r>
            <w:r w:rsidRPr="005A6E2A">
              <w:rPr>
                <w:rStyle w:val="Hyperlink"/>
                <w:noProof/>
                <w:lang w:eastAsia="bg-BG"/>
              </w:rPr>
              <w:t xml:space="preserve"> на разходите</w:t>
            </w:r>
            <w:r>
              <w:rPr>
                <w:noProof/>
                <w:webHidden/>
              </w:rPr>
              <w:tab/>
            </w:r>
            <w:r>
              <w:rPr>
                <w:noProof/>
                <w:webHidden/>
              </w:rPr>
              <w:fldChar w:fldCharType="begin"/>
            </w:r>
            <w:r>
              <w:rPr>
                <w:noProof/>
                <w:webHidden/>
              </w:rPr>
              <w:instrText xml:space="preserve"> PAGEREF _Toc203550645 \h </w:instrText>
            </w:r>
            <w:r>
              <w:rPr>
                <w:noProof/>
                <w:webHidden/>
              </w:rPr>
            </w:r>
            <w:r>
              <w:rPr>
                <w:noProof/>
                <w:webHidden/>
              </w:rPr>
              <w:fldChar w:fldCharType="separate"/>
            </w:r>
            <w:r>
              <w:rPr>
                <w:noProof/>
                <w:webHidden/>
              </w:rPr>
              <w:t>21</w:t>
            </w:r>
            <w:r>
              <w:rPr>
                <w:noProof/>
                <w:webHidden/>
              </w:rPr>
              <w:fldChar w:fldCharType="end"/>
            </w:r>
          </w:hyperlink>
        </w:p>
        <w:p w14:paraId="66339A59" w14:textId="536141DF" w:rsidR="008A2FE1" w:rsidRDefault="008A2FE1">
          <w:pPr>
            <w:pStyle w:val="TOC1"/>
            <w:tabs>
              <w:tab w:val="right" w:leader="dot" w:pos="10160"/>
            </w:tabs>
            <w:rPr>
              <w:rFonts w:asciiTheme="minorHAnsi" w:eastAsiaTheme="minorEastAsia" w:hAnsiTheme="minorHAnsi" w:cstheme="minorBidi"/>
              <w:b w:val="0"/>
              <w:bCs w:val="0"/>
              <w:i w:val="0"/>
              <w:iCs w:val="0"/>
              <w:noProof/>
              <w:sz w:val="22"/>
              <w:szCs w:val="22"/>
              <w:lang w:eastAsia="bg-BG"/>
            </w:rPr>
          </w:pPr>
          <w:hyperlink w:anchor="_Toc203550646" w:history="1">
            <w:r w:rsidRPr="005A6E2A">
              <w:rPr>
                <w:rStyle w:val="Hyperlink"/>
                <w:noProof/>
                <w:lang w:eastAsia="bg-BG"/>
              </w:rPr>
              <w:t>14.2. Допустими разходи</w:t>
            </w:r>
            <w:r>
              <w:rPr>
                <w:noProof/>
                <w:webHidden/>
              </w:rPr>
              <w:tab/>
            </w:r>
            <w:r>
              <w:rPr>
                <w:noProof/>
                <w:webHidden/>
              </w:rPr>
              <w:fldChar w:fldCharType="begin"/>
            </w:r>
            <w:r>
              <w:rPr>
                <w:noProof/>
                <w:webHidden/>
              </w:rPr>
              <w:instrText xml:space="preserve"> PAGEREF _Toc203550646 \h </w:instrText>
            </w:r>
            <w:r>
              <w:rPr>
                <w:noProof/>
                <w:webHidden/>
              </w:rPr>
            </w:r>
            <w:r>
              <w:rPr>
                <w:noProof/>
                <w:webHidden/>
              </w:rPr>
              <w:fldChar w:fldCharType="separate"/>
            </w:r>
            <w:r>
              <w:rPr>
                <w:noProof/>
                <w:webHidden/>
              </w:rPr>
              <w:t>23</w:t>
            </w:r>
            <w:r>
              <w:rPr>
                <w:noProof/>
                <w:webHidden/>
              </w:rPr>
              <w:fldChar w:fldCharType="end"/>
            </w:r>
          </w:hyperlink>
        </w:p>
        <w:p w14:paraId="64B53906" w14:textId="0B3CC8A6" w:rsidR="008A2FE1" w:rsidRDefault="008A2FE1">
          <w:pPr>
            <w:pStyle w:val="TOC1"/>
            <w:tabs>
              <w:tab w:val="right" w:leader="dot" w:pos="10160"/>
            </w:tabs>
            <w:rPr>
              <w:rFonts w:asciiTheme="minorHAnsi" w:eastAsiaTheme="minorEastAsia" w:hAnsiTheme="minorHAnsi" w:cstheme="minorBidi"/>
              <w:b w:val="0"/>
              <w:bCs w:val="0"/>
              <w:i w:val="0"/>
              <w:iCs w:val="0"/>
              <w:noProof/>
              <w:sz w:val="22"/>
              <w:szCs w:val="22"/>
              <w:lang w:eastAsia="bg-BG"/>
            </w:rPr>
          </w:pPr>
          <w:hyperlink w:anchor="_Toc203550647" w:history="1">
            <w:r w:rsidRPr="005A6E2A">
              <w:rPr>
                <w:rStyle w:val="Hyperlink"/>
                <w:rFonts w:eastAsiaTheme="majorEastAsia"/>
                <w:noProof/>
              </w:rPr>
              <w:t>15. Допустими целеви групи</w:t>
            </w:r>
            <w:r>
              <w:rPr>
                <w:noProof/>
                <w:webHidden/>
              </w:rPr>
              <w:tab/>
            </w:r>
            <w:r>
              <w:rPr>
                <w:noProof/>
                <w:webHidden/>
              </w:rPr>
              <w:fldChar w:fldCharType="begin"/>
            </w:r>
            <w:r>
              <w:rPr>
                <w:noProof/>
                <w:webHidden/>
              </w:rPr>
              <w:instrText xml:space="preserve"> PAGEREF _Toc203550647 \h </w:instrText>
            </w:r>
            <w:r>
              <w:rPr>
                <w:noProof/>
                <w:webHidden/>
              </w:rPr>
            </w:r>
            <w:r>
              <w:rPr>
                <w:noProof/>
                <w:webHidden/>
              </w:rPr>
              <w:fldChar w:fldCharType="separate"/>
            </w:r>
            <w:r>
              <w:rPr>
                <w:noProof/>
                <w:webHidden/>
              </w:rPr>
              <w:t>25</w:t>
            </w:r>
            <w:r>
              <w:rPr>
                <w:noProof/>
                <w:webHidden/>
              </w:rPr>
              <w:fldChar w:fldCharType="end"/>
            </w:r>
          </w:hyperlink>
        </w:p>
        <w:p w14:paraId="17597C37" w14:textId="7840FBB2" w:rsidR="008A2FE1" w:rsidRDefault="008A2FE1">
          <w:pPr>
            <w:pStyle w:val="TOC1"/>
            <w:tabs>
              <w:tab w:val="right" w:leader="dot" w:pos="10160"/>
            </w:tabs>
            <w:rPr>
              <w:rFonts w:asciiTheme="minorHAnsi" w:eastAsiaTheme="minorEastAsia" w:hAnsiTheme="minorHAnsi" w:cstheme="minorBidi"/>
              <w:b w:val="0"/>
              <w:bCs w:val="0"/>
              <w:i w:val="0"/>
              <w:iCs w:val="0"/>
              <w:noProof/>
              <w:sz w:val="22"/>
              <w:szCs w:val="22"/>
              <w:lang w:eastAsia="bg-BG"/>
            </w:rPr>
          </w:pPr>
          <w:hyperlink w:anchor="_Toc203550648" w:history="1">
            <w:r w:rsidRPr="005A6E2A">
              <w:rPr>
                <w:rStyle w:val="Hyperlink"/>
                <w:rFonts w:eastAsiaTheme="majorEastAsia"/>
                <w:noProof/>
              </w:rPr>
              <w:t>16. Приложим режим на държавни помощи (ако е приложимо)</w:t>
            </w:r>
            <w:r>
              <w:rPr>
                <w:noProof/>
                <w:webHidden/>
              </w:rPr>
              <w:tab/>
            </w:r>
            <w:r>
              <w:rPr>
                <w:noProof/>
                <w:webHidden/>
              </w:rPr>
              <w:fldChar w:fldCharType="begin"/>
            </w:r>
            <w:r>
              <w:rPr>
                <w:noProof/>
                <w:webHidden/>
              </w:rPr>
              <w:instrText xml:space="preserve"> PAGEREF _Toc203550648 \h </w:instrText>
            </w:r>
            <w:r>
              <w:rPr>
                <w:noProof/>
                <w:webHidden/>
              </w:rPr>
            </w:r>
            <w:r>
              <w:rPr>
                <w:noProof/>
                <w:webHidden/>
              </w:rPr>
              <w:fldChar w:fldCharType="separate"/>
            </w:r>
            <w:r>
              <w:rPr>
                <w:noProof/>
                <w:webHidden/>
              </w:rPr>
              <w:t>26</w:t>
            </w:r>
            <w:r>
              <w:rPr>
                <w:noProof/>
                <w:webHidden/>
              </w:rPr>
              <w:fldChar w:fldCharType="end"/>
            </w:r>
          </w:hyperlink>
        </w:p>
        <w:p w14:paraId="5EFF0612" w14:textId="51FD7116" w:rsidR="008A2FE1" w:rsidRDefault="008A2FE1">
          <w:pPr>
            <w:pStyle w:val="TOC1"/>
            <w:tabs>
              <w:tab w:val="right" w:leader="dot" w:pos="10160"/>
            </w:tabs>
            <w:rPr>
              <w:rFonts w:asciiTheme="minorHAnsi" w:eastAsiaTheme="minorEastAsia" w:hAnsiTheme="minorHAnsi" w:cstheme="minorBidi"/>
              <w:b w:val="0"/>
              <w:bCs w:val="0"/>
              <w:i w:val="0"/>
              <w:iCs w:val="0"/>
              <w:noProof/>
              <w:sz w:val="22"/>
              <w:szCs w:val="22"/>
              <w:lang w:eastAsia="bg-BG"/>
            </w:rPr>
          </w:pPr>
          <w:hyperlink w:anchor="_Toc203550649" w:history="1">
            <w:r w:rsidRPr="005A6E2A">
              <w:rPr>
                <w:rStyle w:val="Hyperlink"/>
                <w:rFonts w:eastAsiaTheme="majorEastAsia"/>
                <w:noProof/>
              </w:rPr>
              <w:t>17. Хоризонтални принципи:</w:t>
            </w:r>
            <w:r>
              <w:rPr>
                <w:noProof/>
                <w:webHidden/>
              </w:rPr>
              <w:tab/>
            </w:r>
            <w:r>
              <w:rPr>
                <w:noProof/>
                <w:webHidden/>
              </w:rPr>
              <w:fldChar w:fldCharType="begin"/>
            </w:r>
            <w:r>
              <w:rPr>
                <w:noProof/>
                <w:webHidden/>
              </w:rPr>
              <w:instrText xml:space="preserve"> PAGEREF _Toc203550649 \h </w:instrText>
            </w:r>
            <w:r>
              <w:rPr>
                <w:noProof/>
                <w:webHidden/>
              </w:rPr>
            </w:r>
            <w:r>
              <w:rPr>
                <w:noProof/>
                <w:webHidden/>
              </w:rPr>
              <w:fldChar w:fldCharType="separate"/>
            </w:r>
            <w:r>
              <w:rPr>
                <w:noProof/>
                <w:webHidden/>
              </w:rPr>
              <w:t>34</w:t>
            </w:r>
            <w:r>
              <w:rPr>
                <w:noProof/>
                <w:webHidden/>
              </w:rPr>
              <w:fldChar w:fldCharType="end"/>
            </w:r>
          </w:hyperlink>
        </w:p>
        <w:p w14:paraId="7898D44D" w14:textId="567433B6" w:rsidR="008A2FE1" w:rsidRDefault="008A2FE1">
          <w:pPr>
            <w:pStyle w:val="TOC1"/>
            <w:tabs>
              <w:tab w:val="right" w:leader="dot" w:pos="10160"/>
            </w:tabs>
            <w:rPr>
              <w:rFonts w:asciiTheme="minorHAnsi" w:eastAsiaTheme="minorEastAsia" w:hAnsiTheme="minorHAnsi" w:cstheme="minorBidi"/>
              <w:b w:val="0"/>
              <w:bCs w:val="0"/>
              <w:i w:val="0"/>
              <w:iCs w:val="0"/>
              <w:noProof/>
              <w:sz w:val="22"/>
              <w:szCs w:val="22"/>
              <w:lang w:eastAsia="bg-BG"/>
            </w:rPr>
          </w:pPr>
          <w:hyperlink w:anchor="_Toc203550650" w:history="1">
            <w:r w:rsidRPr="005A6E2A">
              <w:rPr>
                <w:rStyle w:val="Hyperlink"/>
                <w:rFonts w:eastAsiaTheme="majorEastAsia"/>
                <w:noProof/>
              </w:rPr>
              <w:t>18. Минимален и максимален срок за изпълнение на проекта (ако е приложимо)</w:t>
            </w:r>
            <w:r>
              <w:rPr>
                <w:noProof/>
                <w:webHidden/>
              </w:rPr>
              <w:tab/>
            </w:r>
            <w:r>
              <w:rPr>
                <w:noProof/>
                <w:webHidden/>
              </w:rPr>
              <w:fldChar w:fldCharType="begin"/>
            </w:r>
            <w:r>
              <w:rPr>
                <w:noProof/>
                <w:webHidden/>
              </w:rPr>
              <w:instrText xml:space="preserve"> PAGEREF _Toc203550650 \h </w:instrText>
            </w:r>
            <w:r>
              <w:rPr>
                <w:noProof/>
                <w:webHidden/>
              </w:rPr>
            </w:r>
            <w:r>
              <w:rPr>
                <w:noProof/>
                <w:webHidden/>
              </w:rPr>
              <w:fldChar w:fldCharType="separate"/>
            </w:r>
            <w:r>
              <w:rPr>
                <w:noProof/>
                <w:webHidden/>
              </w:rPr>
              <w:t>35</w:t>
            </w:r>
            <w:r>
              <w:rPr>
                <w:noProof/>
                <w:webHidden/>
              </w:rPr>
              <w:fldChar w:fldCharType="end"/>
            </w:r>
          </w:hyperlink>
        </w:p>
        <w:p w14:paraId="1A15802A" w14:textId="23CF2740" w:rsidR="008A2FE1" w:rsidRDefault="008A2FE1">
          <w:pPr>
            <w:pStyle w:val="TOC1"/>
            <w:tabs>
              <w:tab w:val="right" w:leader="dot" w:pos="10160"/>
            </w:tabs>
            <w:rPr>
              <w:rFonts w:asciiTheme="minorHAnsi" w:eastAsiaTheme="minorEastAsia" w:hAnsiTheme="minorHAnsi" w:cstheme="minorBidi"/>
              <w:b w:val="0"/>
              <w:bCs w:val="0"/>
              <w:i w:val="0"/>
              <w:iCs w:val="0"/>
              <w:noProof/>
              <w:sz w:val="22"/>
              <w:szCs w:val="22"/>
              <w:lang w:eastAsia="bg-BG"/>
            </w:rPr>
          </w:pPr>
          <w:hyperlink w:anchor="_Toc203550651" w:history="1">
            <w:r w:rsidRPr="005A6E2A">
              <w:rPr>
                <w:rStyle w:val="Hyperlink"/>
                <w:rFonts w:eastAsiaTheme="majorEastAsia"/>
                <w:noProof/>
              </w:rPr>
              <w:t>19. Ред за оценяване на концепциите за проектни предложения</w:t>
            </w:r>
            <w:r>
              <w:rPr>
                <w:noProof/>
                <w:webHidden/>
              </w:rPr>
              <w:tab/>
            </w:r>
            <w:r>
              <w:rPr>
                <w:noProof/>
                <w:webHidden/>
              </w:rPr>
              <w:fldChar w:fldCharType="begin"/>
            </w:r>
            <w:r>
              <w:rPr>
                <w:noProof/>
                <w:webHidden/>
              </w:rPr>
              <w:instrText xml:space="preserve"> PAGEREF _Toc203550651 \h </w:instrText>
            </w:r>
            <w:r>
              <w:rPr>
                <w:noProof/>
                <w:webHidden/>
              </w:rPr>
            </w:r>
            <w:r>
              <w:rPr>
                <w:noProof/>
                <w:webHidden/>
              </w:rPr>
              <w:fldChar w:fldCharType="separate"/>
            </w:r>
            <w:r>
              <w:rPr>
                <w:noProof/>
                <w:webHidden/>
              </w:rPr>
              <w:t>35</w:t>
            </w:r>
            <w:r>
              <w:rPr>
                <w:noProof/>
                <w:webHidden/>
              </w:rPr>
              <w:fldChar w:fldCharType="end"/>
            </w:r>
          </w:hyperlink>
        </w:p>
        <w:p w14:paraId="45E29E34" w14:textId="0F0E608F" w:rsidR="008A2FE1" w:rsidRDefault="008A2FE1">
          <w:pPr>
            <w:pStyle w:val="TOC1"/>
            <w:tabs>
              <w:tab w:val="right" w:leader="dot" w:pos="10160"/>
            </w:tabs>
            <w:rPr>
              <w:rFonts w:asciiTheme="minorHAnsi" w:eastAsiaTheme="minorEastAsia" w:hAnsiTheme="minorHAnsi" w:cstheme="minorBidi"/>
              <w:b w:val="0"/>
              <w:bCs w:val="0"/>
              <w:i w:val="0"/>
              <w:iCs w:val="0"/>
              <w:noProof/>
              <w:sz w:val="22"/>
              <w:szCs w:val="22"/>
              <w:lang w:eastAsia="bg-BG"/>
            </w:rPr>
          </w:pPr>
          <w:hyperlink w:anchor="_Toc203550652" w:history="1">
            <w:r w:rsidRPr="005A6E2A">
              <w:rPr>
                <w:rStyle w:val="Hyperlink"/>
                <w:rFonts w:eastAsiaTheme="majorEastAsia"/>
                <w:noProof/>
              </w:rPr>
              <w:t xml:space="preserve">20. Критерии и методика за оценка на концепциите за проектни предложения (ако е приложимо) </w:t>
            </w:r>
            <w:r>
              <w:rPr>
                <w:noProof/>
                <w:webHidden/>
              </w:rPr>
              <w:tab/>
            </w:r>
            <w:r>
              <w:rPr>
                <w:noProof/>
                <w:webHidden/>
              </w:rPr>
              <w:fldChar w:fldCharType="begin"/>
            </w:r>
            <w:r>
              <w:rPr>
                <w:noProof/>
                <w:webHidden/>
              </w:rPr>
              <w:instrText xml:space="preserve"> PAGEREF _Toc203550652 \h </w:instrText>
            </w:r>
            <w:r>
              <w:rPr>
                <w:noProof/>
                <w:webHidden/>
              </w:rPr>
            </w:r>
            <w:r>
              <w:rPr>
                <w:noProof/>
                <w:webHidden/>
              </w:rPr>
              <w:fldChar w:fldCharType="separate"/>
            </w:r>
            <w:r>
              <w:rPr>
                <w:noProof/>
                <w:webHidden/>
              </w:rPr>
              <w:t>35</w:t>
            </w:r>
            <w:r>
              <w:rPr>
                <w:noProof/>
                <w:webHidden/>
              </w:rPr>
              <w:fldChar w:fldCharType="end"/>
            </w:r>
          </w:hyperlink>
        </w:p>
        <w:p w14:paraId="21DC0DA7" w14:textId="129A0EA5" w:rsidR="008A2FE1" w:rsidRDefault="008A2FE1">
          <w:pPr>
            <w:pStyle w:val="TOC1"/>
            <w:tabs>
              <w:tab w:val="right" w:leader="dot" w:pos="10160"/>
            </w:tabs>
            <w:rPr>
              <w:rFonts w:asciiTheme="minorHAnsi" w:eastAsiaTheme="minorEastAsia" w:hAnsiTheme="minorHAnsi" w:cstheme="minorBidi"/>
              <w:b w:val="0"/>
              <w:bCs w:val="0"/>
              <w:i w:val="0"/>
              <w:iCs w:val="0"/>
              <w:noProof/>
              <w:sz w:val="22"/>
              <w:szCs w:val="22"/>
              <w:lang w:eastAsia="bg-BG"/>
            </w:rPr>
          </w:pPr>
          <w:hyperlink w:anchor="_Toc203550653" w:history="1">
            <w:r w:rsidRPr="005A6E2A">
              <w:rPr>
                <w:rStyle w:val="Hyperlink"/>
                <w:rFonts w:eastAsiaTheme="majorEastAsia"/>
                <w:noProof/>
              </w:rPr>
              <w:t>21. Ред за оценяване на проектни предложения</w:t>
            </w:r>
            <w:r>
              <w:rPr>
                <w:noProof/>
                <w:webHidden/>
              </w:rPr>
              <w:tab/>
            </w:r>
            <w:r>
              <w:rPr>
                <w:noProof/>
                <w:webHidden/>
              </w:rPr>
              <w:fldChar w:fldCharType="begin"/>
            </w:r>
            <w:r>
              <w:rPr>
                <w:noProof/>
                <w:webHidden/>
              </w:rPr>
              <w:instrText xml:space="preserve"> PAGEREF _Toc203550653 \h </w:instrText>
            </w:r>
            <w:r>
              <w:rPr>
                <w:noProof/>
                <w:webHidden/>
              </w:rPr>
            </w:r>
            <w:r>
              <w:rPr>
                <w:noProof/>
                <w:webHidden/>
              </w:rPr>
              <w:fldChar w:fldCharType="separate"/>
            </w:r>
            <w:r>
              <w:rPr>
                <w:noProof/>
                <w:webHidden/>
              </w:rPr>
              <w:t>35</w:t>
            </w:r>
            <w:r>
              <w:rPr>
                <w:noProof/>
                <w:webHidden/>
              </w:rPr>
              <w:fldChar w:fldCharType="end"/>
            </w:r>
          </w:hyperlink>
        </w:p>
        <w:p w14:paraId="12049491" w14:textId="6195A98C" w:rsidR="008A2FE1" w:rsidRDefault="008A2FE1">
          <w:pPr>
            <w:pStyle w:val="TOC1"/>
            <w:tabs>
              <w:tab w:val="right" w:leader="dot" w:pos="10160"/>
            </w:tabs>
            <w:rPr>
              <w:rFonts w:asciiTheme="minorHAnsi" w:eastAsiaTheme="minorEastAsia" w:hAnsiTheme="minorHAnsi" w:cstheme="minorBidi"/>
              <w:b w:val="0"/>
              <w:bCs w:val="0"/>
              <w:i w:val="0"/>
              <w:iCs w:val="0"/>
              <w:noProof/>
              <w:sz w:val="22"/>
              <w:szCs w:val="22"/>
              <w:lang w:eastAsia="bg-BG"/>
            </w:rPr>
          </w:pPr>
          <w:hyperlink w:anchor="_Toc203550654" w:history="1">
            <w:r w:rsidRPr="005A6E2A">
              <w:rPr>
                <w:rStyle w:val="Hyperlink"/>
                <w:rFonts w:eastAsiaTheme="majorEastAsia"/>
                <w:noProof/>
              </w:rPr>
              <w:t>22. Критерии и методика за оценка на проектните предложения</w:t>
            </w:r>
            <w:r>
              <w:rPr>
                <w:noProof/>
                <w:webHidden/>
              </w:rPr>
              <w:tab/>
            </w:r>
            <w:r>
              <w:rPr>
                <w:noProof/>
                <w:webHidden/>
              </w:rPr>
              <w:fldChar w:fldCharType="begin"/>
            </w:r>
            <w:r>
              <w:rPr>
                <w:noProof/>
                <w:webHidden/>
              </w:rPr>
              <w:instrText xml:space="preserve"> PAGEREF _Toc203550654 \h </w:instrText>
            </w:r>
            <w:r>
              <w:rPr>
                <w:noProof/>
                <w:webHidden/>
              </w:rPr>
            </w:r>
            <w:r>
              <w:rPr>
                <w:noProof/>
                <w:webHidden/>
              </w:rPr>
              <w:fldChar w:fldCharType="separate"/>
            </w:r>
            <w:r>
              <w:rPr>
                <w:noProof/>
                <w:webHidden/>
              </w:rPr>
              <w:t>37</w:t>
            </w:r>
            <w:r>
              <w:rPr>
                <w:noProof/>
                <w:webHidden/>
              </w:rPr>
              <w:fldChar w:fldCharType="end"/>
            </w:r>
          </w:hyperlink>
        </w:p>
        <w:p w14:paraId="54C42A6F" w14:textId="1C3036FE" w:rsidR="008A2FE1" w:rsidRDefault="008A2FE1">
          <w:pPr>
            <w:pStyle w:val="TOC1"/>
            <w:tabs>
              <w:tab w:val="right" w:leader="dot" w:pos="10160"/>
            </w:tabs>
            <w:rPr>
              <w:rFonts w:asciiTheme="minorHAnsi" w:eastAsiaTheme="minorEastAsia" w:hAnsiTheme="minorHAnsi" w:cstheme="minorBidi"/>
              <w:b w:val="0"/>
              <w:bCs w:val="0"/>
              <w:i w:val="0"/>
              <w:iCs w:val="0"/>
              <w:noProof/>
              <w:sz w:val="22"/>
              <w:szCs w:val="22"/>
              <w:lang w:eastAsia="bg-BG"/>
            </w:rPr>
          </w:pPr>
          <w:hyperlink w:anchor="_Toc203550655" w:history="1">
            <w:r w:rsidRPr="005A6E2A">
              <w:rPr>
                <w:rStyle w:val="Hyperlink"/>
                <w:rFonts w:eastAsiaTheme="majorEastAsia"/>
                <w:noProof/>
              </w:rPr>
              <w:t>23. Начин на подаване на проектните предложения</w:t>
            </w:r>
            <w:r>
              <w:rPr>
                <w:noProof/>
                <w:webHidden/>
              </w:rPr>
              <w:tab/>
            </w:r>
            <w:r>
              <w:rPr>
                <w:noProof/>
                <w:webHidden/>
              </w:rPr>
              <w:fldChar w:fldCharType="begin"/>
            </w:r>
            <w:r>
              <w:rPr>
                <w:noProof/>
                <w:webHidden/>
              </w:rPr>
              <w:instrText xml:space="preserve"> PAGEREF _Toc203550655 \h </w:instrText>
            </w:r>
            <w:r>
              <w:rPr>
                <w:noProof/>
                <w:webHidden/>
              </w:rPr>
            </w:r>
            <w:r>
              <w:rPr>
                <w:noProof/>
                <w:webHidden/>
              </w:rPr>
              <w:fldChar w:fldCharType="separate"/>
            </w:r>
            <w:r>
              <w:rPr>
                <w:noProof/>
                <w:webHidden/>
              </w:rPr>
              <w:t>37</w:t>
            </w:r>
            <w:r>
              <w:rPr>
                <w:noProof/>
                <w:webHidden/>
              </w:rPr>
              <w:fldChar w:fldCharType="end"/>
            </w:r>
          </w:hyperlink>
        </w:p>
        <w:p w14:paraId="049CC12A" w14:textId="2DA9C1F8" w:rsidR="008A2FE1" w:rsidRDefault="008A2FE1">
          <w:pPr>
            <w:pStyle w:val="TOC1"/>
            <w:tabs>
              <w:tab w:val="right" w:leader="dot" w:pos="10160"/>
            </w:tabs>
            <w:rPr>
              <w:rFonts w:asciiTheme="minorHAnsi" w:eastAsiaTheme="minorEastAsia" w:hAnsiTheme="minorHAnsi" w:cstheme="minorBidi"/>
              <w:b w:val="0"/>
              <w:bCs w:val="0"/>
              <w:i w:val="0"/>
              <w:iCs w:val="0"/>
              <w:noProof/>
              <w:sz w:val="22"/>
              <w:szCs w:val="22"/>
              <w:lang w:eastAsia="bg-BG"/>
            </w:rPr>
          </w:pPr>
          <w:hyperlink w:anchor="_Toc203550656" w:history="1">
            <w:r w:rsidRPr="005A6E2A">
              <w:rPr>
                <w:rStyle w:val="Hyperlink"/>
                <w:rFonts w:eastAsiaTheme="majorEastAsia"/>
                <w:noProof/>
              </w:rPr>
              <w:t>24. Списък на документите, които се подават на етап кандидатстване</w:t>
            </w:r>
            <w:r>
              <w:rPr>
                <w:noProof/>
                <w:webHidden/>
              </w:rPr>
              <w:tab/>
            </w:r>
            <w:r>
              <w:rPr>
                <w:noProof/>
                <w:webHidden/>
              </w:rPr>
              <w:fldChar w:fldCharType="begin"/>
            </w:r>
            <w:r>
              <w:rPr>
                <w:noProof/>
                <w:webHidden/>
              </w:rPr>
              <w:instrText xml:space="preserve"> PAGEREF _Toc203550656 \h </w:instrText>
            </w:r>
            <w:r>
              <w:rPr>
                <w:noProof/>
                <w:webHidden/>
              </w:rPr>
            </w:r>
            <w:r>
              <w:rPr>
                <w:noProof/>
                <w:webHidden/>
              </w:rPr>
              <w:fldChar w:fldCharType="separate"/>
            </w:r>
            <w:r>
              <w:rPr>
                <w:noProof/>
                <w:webHidden/>
              </w:rPr>
              <w:t>38</w:t>
            </w:r>
            <w:r>
              <w:rPr>
                <w:noProof/>
                <w:webHidden/>
              </w:rPr>
              <w:fldChar w:fldCharType="end"/>
            </w:r>
          </w:hyperlink>
        </w:p>
        <w:p w14:paraId="0CAB1DC3" w14:textId="22B6B391" w:rsidR="008A2FE1" w:rsidRDefault="008A2FE1">
          <w:pPr>
            <w:pStyle w:val="TOC1"/>
            <w:tabs>
              <w:tab w:val="right" w:leader="dot" w:pos="10160"/>
            </w:tabs>
            <w:rPr>
              <w:rFonts w:asciiTheme="minorHAnsi" w:eastAsiaTheme="minorEastAsia" w:hAnsiTheme="minorHAnsi" w:cstheme="minorBidi"/>
              <w:b w:val="0"/>
              <w:bCs w:val="0"/>
              <w:i w:val="0"/>
              <w:iCs w:val="0"/>
              <w:noProof/>
              <w:sz w:val="22"/>
              <w:szCs w:val="22"/>
              <w:lang w:eastAsia="bg-BG"/>
            </w:rPr>
          </w:pPr>
          <w:hyperlink w:anchor="_Toc203550657" w:history="1">
            <w:r w:rsidRPr="005A6E2A">
              <w:rPr>
                <w:rStyle w:val="Hyperlink"/>
                <w:rFonts w:eastAsiaTheme="majorEastAsia"/>
                <w:noProof/>
              </w:rPr>
              <w:t>25. Краен срок за подаване на проектните предложения</w:t>
            </w:r>
            <w:r>
              <w:rPr>
                <w:noProof/>
                <w:webHidden/>
              </w:rPr>
              <w:tab/>
            </w:r>
            <w:r>
              <w:rPr>
                <w:noProof/>
                <w:webHidden/>
              </w:rPr>
              <w:fldChar w:fldCharType="begin"/>
            </w:r>
            <w:r>
              <w:rPr>
                <w:noProof/>
                <w:webHidden/>
              </w:rPr>
              <w:instrText xml:space="preserve"> PAGEREF _Toc203550657 \h </w:instrText>
            </w:r>
            <w:r>
              <w:rPr>
                <w:noProof/>
                <w:webHidden/>
              </w:rPr>
            </w:r>
            <w:r>
              <w:rPr>
                <w:noProof/>
                <w:webHidden/>
              </w:rPr>
              <w:fldChar w:fldCharType="separate"/>
            </w:r>
            <w:r>
              <w:rPr>
                <w:noProof/>
                <w:webHidden/>
              </w:rPr>
              <w:t>40</w:t>
            </w:r>
            <w:r>
              <w:rPr>
                <w:noProof/>
                <w:webHidden/>
              </w:rPr>
              <w:fldChar w:fldCharType="end"/>
            </w:r>
          </w:hyperlink>
        </w:p>
        <w:p w14:paraId="1BA1697B" w14:textId="385291D4" w:rsidR="008A2FE1" w:rsidRDefault="008A2FE1">
          <w:pPr>
            <w:pStyle w:val="TOC1"/>
            <w:tabs>
              <w:tab w:val="right" w:leader="dot" w:pos="10160"/>
            </w:tabs>
            <w:rPr>
              <w:rFonts w:asciiTheme="minorHAnsi" w:eastAsiaTheme="minorEastAsia" w:hAnsiTheme="minorHAnsi" w:cstheme="minorBidi"/>
              <w:b w:val="0"/>
              <w:bCs w:val="0"/>
              <w:i w:val="0"/>
              <w:iCs w:val="0"/>
              <w:noProof/>
              <w:sz w:val="22"/>
              <w:szCs w:val="22"/>
              <w:lang w:eastAsia="bg-BG"/>
            </w:rPr>
          </w:pPr>
          <w:hyperlink w:anchor="_Toc203550658" w:history="1">
            <w:r w:rsidRPr="005A6E2A">
              <w:rPr>
                <w:rStyle w:val="Hyperlink"/>
                <w:rFonts w:eastAsiaTheme="majorEastAsia"/>
                <w:noProof/>
              </w:rPr>
              <w:t>26. Допълнителна информация</w:t>
            </w:r>
            <w:r>
              <w:rPr>
                <w:noProof/>
                <w:webHidden/>
              </w:rPr>
              <w:tab/>
            </w:r>
            <w:r>
              <w:rPr>
                <w:noProof/>
                <w:webHidden/>
              </w:rPr>
              <w:fldChar w:fldCharType="begin"/>
            </w:r>
            <w:r>
              <w:rPr>
                <w:noProof/>
                <w:webHidden/>
              </w:rPr>
              <w:instrText xml:space="preserve"> PAGEREF _Toc203550658 \h </w:instrText>
            </w:r>
            <w:r>
              <w:rPr>
                <w:noProof/>
                <w:webHidden/>
              </w:rPr>
            </w:r>
            <w:r>
              <w:rPr>
                <w:noProof/>
                <w:webHidden/>
              </w:rPr>
              <w:fldChar w:fldCharType="separate"/>
            </w:r>
            <w:r>
              <w:rPr>
                <w:noProof/>
                <w:webHidden/>
              </w:rPr>
              <w:t>41</w:t>
            </w:r>
            <w:r>
              <w:rPr>
                <w:noProof/>
                <w:webHidden/>
              </w:rPr>
              <w:fldChar w:fldCharType="end"/>
            </w:r>
          </w:hyperlink>
        </w:p>
        <w:p w14:paraId="1A584A89" w14:textId="4625EB74" w:rsidR="008A2FE1" w:rsidRDefault="008A2FE1">
          <w:pPr>
            <w:pStyle w:val="TOC1"/>
            <w:tabs>
              <w:tab w:val="right" w:leader="dot" w:pos="10160"/>
            </w:tabs>
            <w:rPr>
              <w:rFonts w:asciiTheme="minorHAnsi" w:eastAsiaTheme="minorEastAsia" w:hAnsiTheme="minorHAnsi" w:cstheme="minorBidi"/>
              <w:b w:val="0"/>
              <w:bCs w:val="0"/>
              <w:i w:val="0"/>
              <w:iCs w:val="0"/>
              <w:noProof/>
              <w:sz w:val="22"/>
              <w:szCs w:val="22"/>
              <w:lang w:eastAsia="bg-BG"/>
            </w:rPr>
          </w:pPr>
          <w:hyperlink w:anchor="_Toc203550659" w:history="1">
            <w:r w:rsidRPr="005A6E2A">
              <w:rPr>
                <w:rStyle w:val="Hyperlink"/>
                <w:rFonts w:eastAsiaTheme="majorEastAsia"/>
                <w:noProof/>
              </w:rPr>
              <w:t>27. Приложения към Условията за кандидатстване</w:t>
            </w:r>
            <w:r>
              <w:rPr>
                <w:noProof/>
                <w:webHidden/>
              </w:rPr>
              <w:tab/>
            </w:r>
            <w:r>
              <w:rPr>
                <w:noProof/>
                <w:webHidden/>
              </w:rPr>
              <w:fldChar w:fldCharType="begin"/>
            </w:r>
            <w:r>
              <w:rPr>
                <w:noProof/>
                <w:webHidden/>
              </w:rPr>
              <w:instrText xml:space="preserve"> PAGEREF _Toc203550659 \h </w:instrText>
            </w:r>
            <w:r>
              <w:rPr>
                <w:noProof/>
                <w:webHidden/>
              </w:rPr>
            </w:r>
            <w:r>
              <w:rPr>
                <w:noProof/>
                <w:webHidden/>
              </w:rPr>
              <w:fldChar w:fldCharType="separate"/>
            </w:r>
            <w:r>
              <w:rPr>
                <w:noProof/>
                <w:webHidden/>
              </w:rPr>
              <w:t>42</w:t>
            </w:r>
            <w:r>
              <w:rPr>
                <w:noProof/>
                <w:webHidden/>
              </w:rPr>
              <w:fldChar w:fldCharType="end"/>
            </w:r>
          </w:hyperlink>
        </w:p>
        <w:p w14:paraId="3E3A62BE" w14:textId="48301BBF" w:rsidR="00E61868" w:rsidRPr="00C8410A" w:rsidRDefault="00D51A14" w:rsidP="00C8410A">
          <w:r w:rsidRPr="00F17CFF">
            <w:rPr>
              <w:rFonts w:ascii="Times New Roman" w:hAnsi="Times New Roman"/>
              <w:b/>
              <w:bCs/>
              <w:i/>
              <w:iCs/>
              <w:sz w:val="24"/>
              <w:szCs w:val="24"/>
            </w:rPr>
            <w:fldChar w:fldCharType="end"/>
          </w:r>
        </w:p>
      </w:sdtContent>
    </w:sdt>
    <w:p w14:paraId="25FAF4CA" w14:textId="41E663F2" w:rsidR="007A5ED3" w:rsidRPr="00F17CFF" w:rsidRDefault="007A5ED3" w:rsidP="00504A3F">
      <w:pPr>
        <w:pStyle w:val="Heading1"/>
        <w:rPr>
          <w:rFonts w:ascii="Times New Roman" w:eastAsiaTheme="majorEastAsia" w:hAnsi="Times New Roman"/>
          <w:b/>
          <w:sz w:val="24"/>
          <w:szCs w:val="24"/>
        </w:rPr>
      </w:pPr>
      <w:bookmarkStart w:id="8" w:name="_Toc109373441"/>
      <w:bookmarkStart w:id="9" w:name="_Toc203550629"/>
      <w:r w:rsidRPr="00F17CFF">
        <w:rPr>
          <w:rFonts w:ascii="Times New Roman" w:eastAsiaTheme="majorEastAsia" w:hAnsi="Times New Roman"/>
          <w:b/>
          <w:color w:val="auto"/>
          <w:sz w:val="24"/>
          <w:szCs w:val="24"/>
        </w:rPr>
        <w:lastRenderedPageBreak/>
        <w:t>1. Наименование на програмата</w:t>
      </w:r>
      <w:bookmarkEnd w:id="8"/>
      <w:bookmarkEnd w:id="9"/>
    </w:p>
    <w:p w14:paraId="278DA088" w14:textId="03FA9F79" w:rsidR="007A5ED3" w:rsidRPr="00F17CFF" w:rsidRDefault="003F14DE" w:rsidP="006E059E">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bCs/>
          <w:sz w:val="24"/>
          <w:szCs w:val="24"/>
        </w:rPr>
      </w:pPr>
      <w:r w:rsidRPr="00F17CFF">
        <w:rPr>
          <w:rFonts w:ascii="Times New Roman" w:hAnsi="Times New Roman"/>
          <w:b/>
          <w:bCs/>
          <w:sz w:val="24"/>
          <w:szCs w:val="24"/>
        </w:rPr>
        <w:t>П</w:t>
      </w:r>
      <w:r w:rsidR="007A5ED3" w:rsidRPr="00F17CFF">
        <w:rPr>
          <w:rFonts w:ascii="Times New Roman" w:hAnsi="Times New Roman"/>
          <w:b/>
          <w:bCs/>
          <w:sz w:val="24"/>
          <w:szCs w:val="24"/>
        </w:rPr>
        <w:t>р</w:t>
      </w:r>
      <w:r w:rsidRPr="00F17CFF">
        <w:rPr>
          <w:rFonts w:ascii="Times New Roman" w:hAnsi="Times New Roman"/>
          <w:b/>
          <w:bCs/>
          <w:sz w:val="24"/>
          <w:szCs w:val="24"/>
        </w:rPr>
        <w:t>ограма ,,Образ</w:t>
      </w:r>
      <w:r w:rsidR="007A5ED3" w:rsidRPr="00F17CFF">
        <w:rPr>
          <w:rFonts w:ascii="Times New Roman" w:hAnsi="Times New Roman"/>
          <w:b/>
          <w:bCs/>
          <w:sz w:val="24"/>
          <w:szCs w:val="24"/>
        </w:rPr>
        <w:t>ование“</w:t>
      </w:r>
      <w:r w:rsidR="0038070F" w:rsidRPr="00F17CFF">
        <w:rPr>
          <w:rFonts w:ascii="Times New Roman" w:hAnsi="Times New Roman"/>
          <w:b/>
          <w:bCs/>
          <w:sz w:val="24"/>
          <w:szCs w:val="24"/>
        </w:rPr>
        <w:t xml:space="preserve"> </w:t>
      </w:r>
      <w:r w:rsidR="00363342" w:rsidRPr="00F17CFF">
        <w:rPr>
          <w:rFonts w:ascii="Times New Roman" w:hAnsi="Times New Roman"/>
          <w:b/>
          <w:bCs/>
          <w:sz w:val="24"/>
          <w:szCs w:val="24"/>
        </w:rPr>
        <w:t>2021</w:t>
      </w:r>
      <w:r w:rsidR="0084373E" w:rsidRPr="00F17CFF">
        <w:rPr>
          <w:rFonts w:ascii="Times New Roman" w:hAnsi="Times New Roman"/>
          <w:b/>
          <w:bCs/>
          <w:sz w:val="24"/>
          <w:szCs w:val="24"/>
        </w:rPr>
        <w:t>-</w:t>
      </w:r>
      <w:r w:rsidR="00363342" w:rsidRPr="00F17CFF">
        <w:rPr>
          <w:rFonts w:ascii="Times New Roman" w:hAnsi="Times New Roman"/>
          <w:b/>
          <w:bCs/>
          <w:sz w:val="24"/>
          <w:szCs w:val="24"/>
        </w:rPr>
        <w:t xml:space="preserve">2027 </w:t>
      </w:r>
      <w:r w:rsidR="0084373E" w:rsidRPr="00F17CFF">
        <w:rPr>
          <w:rFonts w:ascii="Times New Roman" w:hAnsi="Times New Roman"/>
          <w:b/>
          <w:bCs/>
          <w:sz w:val="24"/>
          <w:szCs w:val="24"/>
        </w:rPr>
        <w:t xml:space="preserve">г. </w:t>
      </w:r>
      <w:r w:rsidR="0038070F" w:rsidRPr="00F17CFF">
        <w:rPr>
          <w:rFonts w:ascii="Times New Roman" w:hAnsi="Times New Roman"/>
          <w:b/>
          <w:bCs/>
          <w:sz w:val="24"/>
          <w:szCs w:val="24"/>
        </w:rPr>
        <w:t>(</w:t>
      </w:r>
      <w:r w:rsidRPr="00F17CFF">
        <w:rPr>
          <w:rFonts w:ascii="Times New Roman" w:hAnsi="Times New Roman"/>
          <w:b/>
          <w:bCs/>
          <w:sz w:val="24"/>
          <w:szCs w:val="24"/>
        </w:rPr>
        <w:t>ПО</w:t>
      </w:r>
      <w:r w:rsidR="0038070F" w:rsidRPr="00F17CFF">
        <w:rPr>
          <w:rFonts w:ascii="Times New Roman" w:hAnsi="Times New Roman"/>
          <w:b/>
          <w:bCs/>
          <w:sz w:val="24"/>
          <w:szCs w:val="24"/>
        </w:rPr>
        <w:t>)</w:t>
      </w:r>
    </w:p>
    <w:p w14:paraId="60716640" w14:textId="1E14FBB1" w:rsidR="00A2562C" w:rsidRPr="00F17CFF" w:rsidRDefault="007A5ED3" w:rsidP="009D489A">
      <w:pPr>
        <w:pStyle w:val="Heading1"/>
        <w:rPr>
          <w:rFonts w:ascii="Times New Roman" w:eastAsiaTheme="majorEastAsia" w:hAnsi="Times New Roman"/>
          <w:b/>
          <w:color w:val="auto"/>
          <w:sz w:val="24"/>
          <w:szCs w:val="24"/>
        </w:rPr>
      </w:pPr>
      <w:bookmarkStart w:id="10" w:name="_Toc109373442"/>
      <w:bookmarkStart w:id="11" w:name="_Toc203550630"/>
      <w:r w:rsidRPr="00F17CFF">
        <w:rPr>
          <w:rFonts w:ascii="Times New Roman" w:eastAsiaTheme="majorEastAsia" w:hAnsi="Times New Roman"/>
          <w:b/>
          <w:color w:val="auto"/>
          <w:sz w:val="24"/>
          <w:szCs w:val="24"/>
        </w:rPr>
        <w:t xml:space="preserve">2. </w:t>
      </w:r>
      <w:r w:rsidR="00A07F75" w:rsidRPr="00F17CFF">
        <w:rPr>
          <w:rFonts w:ascii="Times New Roman" w:eastAsiaTheme="majorEastAsia" w:hAnsi="Times New Roman"/>
          <w:b/>
          <w:color w:val="auto"/>
          <w:sz w:val="24"/>
          <w:szCs w:val="24"/>
        </w:rPr>
        <w:t xml:space="preserve">Наименование на </w:t>
      </w:r>
      <w:r w:rsidR="003F14DE" w:rsidRPr="00F17CFF">
        <w:rPr>
          <w:rFonts w:ascii="Times New Roman" w:eastAsiaTheme="majorEastAsia" w:hAnsi="Times New Roman"/>
          <w:b/>
          <w:color w:val="auto"/>
          <w:sz w:val="24"/>
          <w:szCs w:val="24"/>
        </w:rPr>
        <w:t>Приоритет</w:t>
      </w:r>
      <w:r w:rsidR="00576798" w:rsidRPr="00F17CFF">
        <w:rPr>
          <w:rFonts w:ascii="Times New Roman" w:eastAsiaTheme="majorEastAsia" w:hAnsi="Times New Roman"/>
          <w:b/>
          <w:color w:val="auto"/>
          <w:sz w:val="24"/>
          <w:szCs w:val="24"/>
        </w:rPr>
        <w:t>а</w:t>
      </w:r>
      <w:r w:rsidR="003F14DE" w:rsidRPr="00F17CFF">
        <w:rPr>
          <w:rFonts w:ascii="Times New Roman" w:eastAsiaTheme="majorEastAsia" w:hAnsi="Times New Roman"/>
          <w:b/>
          <w:color w:val="auto"/>
          <w:sz w:val="24"/>
          <w:szCs w:val="24"/>
        </w:rPr>
        <w:t xml:space="preserve"> </w:t>
      </w:r>
      <w:bookmarkEnd w:id="10"/>
      <w:r w:rsidR="00A07F75" w:rsidRPr="00F17CFF">
        <w:rPr>
          <w:rFonts w:ascii="Times New Roman" w:eastAsiaTheme="majorEastAsia" w:hAnsi="Times New Roman"/>
          <w:b/>
          <w:color w:val="auto"/>
          <w:sz w:val="24"/>
          <w:szCs w:val="24"/>
        </w:rPr>
        <w:t>и специфична</w:t>
      </w:r>
      <w:r w:rsidR="00576798" w:rsidRPr="00F17CFF">
        <w:rPr>
          <w:rFonts w:ascii="Times New Roman" w:eastAsiaTheme="majorEastAsia" w:hAnsi="Times New Roman"/>
          <w:b/>
          <w:color w:val="auto"/>
          <w:sz w:val="24"/>
          <w:szCs w:val="24"/>
        </w:rPr>
        <w:t>та</w:t>
      </w:r>
      <w:r w:rsidR="00A07F75" w:rsidRPr="00F17CFF">
        <w:rPr>
          <w:rFonts w:ascii="Times New Roman" w:eastAsiaTheme="majorEastAsia" w:hAnsi="Times New Roman"/>
          <w:b/>
          <w:color w:val="auto"/>
          <w:sz w:val="24"/>
          <w:szCs w:val="24"/>
        </w:rPr>
        <w:t xml:space="preserve"> цел</w:t>
      </w:r>
      <w:bookmarkEnd w:id="11"/>
      <w:r w:rsidR="00B22A98" w:rsidRPr="00F17CFF">
        <w:rPr>
          <w:rFonts w:ascii="Times New Roman" w:eastAsiaTheme="majorEastAsia" w:hAnsi="Times New Roman"/>
          <w:b/>
          <w:color w:val="auto"/>
          <w:sz w:val="24"/>
          <w:szCs w:val="24"/>
        </w:rPr>
        <w:t xml:space="preserve"> </w:t>
      </w:r>
    </w:p>
    <w:p w14:paraId="15911E2E" w14:textId="7B3F9530" w:rsidR="00E641BD" w:rsidRPr="00F17CFF" w:rsidRDefault="00E641BD" w:rsidP="003F14DE">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sz w:val="24"/>
          <w:szCs w:val="24"/>
        </w:rPr>
      </w:pPr>
      <w:r w:rsidRPr="00F17CFF">
        <w:rPr>
          <w:rFonts w:ascii="Times New Roman" w:eastAsiaTheme="majorEastAsia" w:hAnsi="Times New Roman"/>
          <w:b/>
          <w:sz w:val="24"/>
          <w:szCs w:val="24"/>
        </w:rPr>
        <w:t>Приоритет 1: „</w:t>
      </w:r>
      <w:bookmarkStart w:id="12" w:name="_Hlk115096899"/>
      <w:r w:rsidRPr="00F17CFF">
        <w:rPr>
          <w:rFonts w:ascii="Times New Roman" w:eastAsiaTheme="majorEastAsia" w:hAnsi="Times New Roman"/>
          <w:b/>
          <w:sz w:val="24"/>
          <w:szCs w:val="24"/>
        </w:rPr>
        <w:t>Приобщаващо образование и образователна интеграция</w:t>
      </w:r>
      <w:bookmarkEnd w:id="12"/>
      <w:r w:rsidRPr="00F17CFF">
        <w:rPr>
          <w:rFonts w:ascii="Times New Roman" w:eastAsiaTheme="majorEastAsia" w:hAnsi="Times New Roman"/>
          <w:b/>
          <w:sz w:val="24"/>
          <w:szCs w:val="24"/>
        </w:rPr>
        <w:t>“</w:t>
      </w:r>
    </w:p>
    <w:p w14:paraId="535CDB21" w14:textId="3A434DB4" w:rsidR="007A5ED3" w:rsidRPr="00F17CFF" w:rsidRDefault="00785304" w:rsidP="00882724">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sz w:val="24"/>
          <w:szCs w:val="24"/>
        </w:rPr>
      </w:pPr>
      <w:r w:rsidRPr="00F17CFF">
        <w:rPr>
          <w:rFonts w:ascii="Times New Roman" w:hAnsi="Times New Roman"/>
          <w:b/>
          <w:sz w:val="24"/>
          <w:szCs w:val="24"/>
        </w:rPr>
        <w:t xml:space="preserve">СЦ по </w:t>
      </w:r>
      <w:r w:rsidR="00FF5A87">
        <w:rPr>
          <w:rFonts w:ascii="Times New Roman" w:hAnsi="Times New Roman"/>
          <w:b/>
          <w:sz w:val="24"/>
          <w:szCs w:val="24"/>
        </w:rPr>
        <w:t>ч</w:t>
      </w:r>
      <w:r w:rsidR="00FF5A87" w:rsidRPr="00F17CFF">
        <w:rPr>
          <w:rFonts w:ascii="Times New Roman" w:hAnsi="Times New Roman"/>
          <w:b/>
          <w:sz w:val="24"/>
          <w:szCs w:val="24"/>
        </w:rPr>
        <w:t>л</w:t>
      </w:r>
      <w:r w:rsidRPr="00F17CFF">
        <w:rPr>
          <w:rFonts w:ascii="Times New Roman" w:hAnsi="Times New Roman"/>
          <w:b/>
          <w:sz w:val="24"/>
          <w:szCs w:val="24"/>
        </w:rPr>
        <w:t xml:space="preserve">. 4, </w:t>
      </w:r>
      <w:proofErr w:type="spellStart"/>
      <w:r w:rsidRPr="00F17CFF">
        <w:rPr>
          <w:rFonts w:ascii="Times New Roman" w:hAnsi="Times New Roman"/>
          <w:b/>
          <w:sz w:val="24"/>
          <w:szCs w:val="24"/>
        </w:rPr>
        <w:t>пар</w:t>
      </w:r>
      <w:proofErr w:type="spellEnd"/>
      <w:r w:rsidRPr="00F17CFF">
        <w:rPr>
          <w:rFonts w:ascii="Times New Roman" w:hAnsi="Times New Roman"/>
          <w:b/>
          <w:sz w:val="24"/>
          <w:szCs w:val="24"/>
        </w:rPr>
        <w:t xml:space="preserve">. 1, буква </w:t>
      </w:r>
      <w:r w:rsidR="00681609">
        <w:rPr>
          <w:rFonts w:ascii="Times New Roman" w:hAnsi="Times New Roman"/>
          <w:b/>
          <w:sz w:val="24"/>
          <w:szCs w:val="24"/>
        </w:rPr>
        <w:t>е</w:t>
      </w:r>
      <w:r w:rsidRPr="00F17CFF">
        <w:rPr>
          <w:rFonts w:ascii="Times New Roman" w:hAnsi="Times New Roman"/>
          <w:b/>
          <w:sz w:val="24"/>
          <w:szCs w:val="24"/>
        </w:rPr>
        <w:t>) от Регламент (ЕС) 2021/1057</w:t>
      </w:r>
      <w:r w:rsidRPr="00F17CFF">
        <w:rPr>
          <w:rFonts w:ascii="Times New Roman" w:hAnsi="Times New Roman"/>
          <w:sz w:val="24"/>
          <w:szCs w:val="24"/>
        </w:rPr>
        <w:t xml:space="preserve"> </w:t>
      </w:r>
      <w:r w:rsidR="00BC6AD7">
        <w:rPr>
          <w:rFonts w:ascii="Times New Roman" w:hAnsi="Times New Roman"/>
          <w:sz w:val="24"/>
          <w:szCs w:val="24"/>
        </w:rPr>
        <w:t xml:space="preserve">на Европейския парламент и на Съвета </w:t>
      </w:r>
      <w:r w:rsidRPr="00F17CFF">
        <w:rPr>
          <w:rFonts w:ascii="Times New Roman" w:hAnsi="Times New Roman"/>
          <w:sz w:val="24"/>
          <w:szCs w:val="24"/>
        </w:rPr>
        <w:t xml:space="preserve">- </w:t>
      </w:r>
      <w:r w:rsidR="00681609" w:rsidRPr="00681609">
        <w:rPr>
          <w:rFonts w:ascii="Times New Roman" w:hAnsi="Times New Roman"/>
          <w:sz w:val="24"/>
          <w:szCs w:val="24"/>
        </w:rPr>
        <w:t>Насърчаване на равния достъп до качествено и приобщаващо образование и обучение, както и на неговото завършване, по-специално за групите в неравностойно положение — от образованието и грижите в ранна детска възраст през общото и професионалното образование и обучение до висшето образование, както и образованието и ученето на възрастни, включително улесняване на мобилността с учебна цел за всички и достъпността за хората с увреждания</w:t>
      </w:r>
      <w:r w:rsidR="007A5ED3" w:rsidRPr="00F17CFF">
        <w:rPr>
          <w:rFonts w:ascii="Times New Roman" w:hAnsi="Times New Roman"/>
          <w:b/>
          <w:sz w:val="24"/>
          <w:szCs w:val="24"/>
        </w:rPr>
        <w:t xml:space="preserve">   </w:t>
      </w:r>
    </w:p>
    <w:p w14:paraId="2C4F5F06" w14:textId="32BEEAE4" w:rsidR="007A5ED3" w:rsidRPr="00F17CFF" w:rsidRDefault="007A5ED3" w:rsidP="002F49E6">
      <w:pPr>
        <w:pStyle w:val="Heading1"/>
        <w:rPr>
          <w:rFonts w:ascii="Times New Roman" w:eastAsiaTheme="majorEastAsia" w:hAnsi="Times New Roman"/>
          <w:b/>
          <w:color w:val="auto"/>
          <w:sz w:val="24"/>
          <w:szCs w:val="24"/>
        </w:rPr>
      </w:pPr>
      <w:bookmarkStart w:id="13" w:name="_Toc109373443"/>
      <w:bookmarkStart w:id="14" w:name="_Toc203550631"/>
      <w:r w:rsidRPr="00F17CFF">
        <w:rPr>
          <w:rFonts w:ascii="Times New Roman" w:eastAsiaTheme="majorEastAsia" w:hAnsi="Times New Roman"/>
          <w:b/>
          <w:color w:val="auto"/>
          <w:sz w:val="24"/>
          <w:szCs w:val="24"/>
        </w:rPr>
        <w:t xml:space="preserve">3. </w:t>
      </w:r>
      <w:r w:rsidR="001D0BDA" w:rsidRPr="00F17CFF">
        <w:rPr>
          <w:rFonts w:ascii="Times New Roman" w:eastAsiaTheme="majorEastAsia" w:hAnsi="Times New Roman"/>
          <w:b/>
          <w:color w:val="auto"/>
          <w:sz w:val="24"/>
          <w:szCs w:val="24"/>
        </w:rPr>
        <w:t xml:space="preserve">Номер и наименование </w:t>
      </w:r>
      <w:r w:rsidRPr="00F17CFF">
        <w:rPr>
          <w:rFonts w:ascii="Times New Roman" w:eastAsiaTheme="majorEastAsia" w:hAnsi="Times New Roman"/>
          <w:b/>
          <w:color w:val="auto"/>
          <w:sz w:val="24"/>
          <w:szCs w:val="24"/>
        </w:rPr>
        <w:t>на процедурата</w:t>
      </w:r>
      <w:bookmarkEnd w:id="13"/>
      <w:bookmarkEnd w:id="14"/>
    </w:p>
    <w:p w14:paraId="7BFD4171" w14:textId="5B83A3FE" w:rsidR="007A5ED3" w:rsidRPr="00F17CFF" w:rsidRDefault="001D0BDA" w:rsidP="006E059E">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sz w:val="24"/>
          <w:szCs w:val="24"/>
          <w:lang w:val="en-US"/>
        </w:rPr>
      </w:pPr>
      <w:r w:rsidRPr="00F17CFF">
        <w:rPr>
          <w:rFonts w:ascii="Times New Roman" w:hAnsi="Times New Roman"/>
          <w:b/>
          <w:sz w:val="28"/>
          <w:szCs w:val="28"/>
        </w:rPr>
        <w:t>BG05SFPR001-1.</w:t>
      </w:r>
      <w:r w:rsidR="005D77F8" w:rsidRPr="00F17CFF">
        <w:rPr>
          <w:rFonts w:ascii="Times New Roman" w:hAnsi="Times New Roman"/>
          <w:b/>
          <w:sz w:val="28"/>
          <w:szCs w:val="28"/>
        </w:rPr>
        <w:t>0</w:t>
      </w:r>
      <w:r w:rsidR="005D77F8">
        <w:rPr>
          <w:rFonts w:ascii="Times New Roman" w:hAnsi="Times New Roman"/>
          <w:b/>
          <w:sz w:val="28"/>
          <w:szCs w:val="28"/>
          <w:lang w:val="en-US"/>
        </w:rPr>
        <w:t>10</w:t>
      </w:r>
      <w:r w:rsidR="005D77F8" w:rsidRPr="00F17CFF">
        <w:rPr>
          <w:rFonts w:ascii="Times New Roman" w:hAnsi="Times New Roman"/>
          <w:b/>
          <w:sz w:val="24"/>
          <w:szCs w:val="24"/>
          <w:lang w:val="en-US"/>
        </w:rPr>
        <w:t xml:space="preserve"> </w:t>
      </w:r>
      <w:r w:rsidR="00EA2D95" w:rsidRPr="00F17CFF">
        <w:rPr>
          <w:rFonts w:ascii="Times New Roman" w:hAnsi="Times New Roman"/>
          <w:b/>
          <w:sz w:val="24"/>
          <w:szCs w:val="24"/>
        </w:rPr>
        <w:t>„</w:t>
      </w:r>
      <w:r w:rsidR="005D77F8" w:rsidRPr="005D77F8">
        <w:rPr>
          <w:rFonts w:ascii="Times New Roman" w:hAnsi="Times New Roman"/>
          <w:b/>
          <w:sz w:val="28"/>
          <w:szCs w:val="28"/>
        </w:rPr>
        <w:t>Превенция и предотвратяване на тормоза и насилието и намаляване агресията в училищата</w:t>
      </w:r>
      <w:r w:rsidR="00EA2D95" w:rsidRPr="00F17CFF">
        <w:rPr>
          <w:rFonts w:ascii="Times New Roman" w:hAnsi="Times New Roman"/>
          <w:b/>
          <w:sz w:val="24"/>
          <w:szCs w:val="24"/>
        </w:rPr>
        <w:t>“</w:t>
      </w:r>
    </w:p>
    <w:p w14:paraId="381D2D2C" w14:textId="7D1D849E" w:rsidR="007A5ED3" w:rsidRPr="00332EE0" w:rsidRDefault="00332EE0" w:rsidP="00332EE0">
      <w:pPr>
        <w:pStyle w:val="Heading1"/>
        <w:rPr>
          <w:rFonts w:ascii="Times New Roman" w:eastAsiaTheme="majorEastAsia" w:hAnsi="Times New Roman"/>
          <w:b/>
          <w:color w:val="auto"/>
          <w:sz w:val="24"/>
          <w:szCs w:val="24"/>
        </w:rPr>
      </w:pPr>
      <w:bookmarkStart w:id="15" w:name="_Toc109373444"/>
      <w:bookmarkStart w:id="16" w:name="_Toc203550632"/>
      <w:r w:rsidRPr="00332EE0">
        <w:rPr>
          <w:rFonts w:ascii="Times New Roman" w:eastAsiaTheme="majorEastAsia" w:hAnsi="Times New Roman"/>
          <w:b/>
          <w:color w:val="auto"/>
          <w:sz w:val="24"/>
          <w:szCs w:val="24"/>
        </w:rPr>
        <w:t xml:space="preserve">4. </w:t>
      </w:r>
      <w:r w:rsidR="007A5ED3" w:rsidRPr="00332EE0">
        <w:rPr>
          <w:rFonts w:ascii="Times New Roman" w:eastAsiaTheme="majorEastAsia" w:hAnsi="Times New Roman"/>
          <w:b/>
          <w:color w:val="auto"/>
          <w:sz w:val="24"/>
          <w:szCs w:val="24"/>
        </w:rPr>
        <w:t>Измерения по кодове</w:t>
      </w:r>
      <w:bookmarkEnd w:id="15"/>
      <w:r w:rsidR="00DF7BC2" w:rsidRPr="00332EE0">
        <w:rPr>
          <w:rFonts w:ascii="Times New Roman" w:eastAsiaTheme="majorEastAsia" w:hAnsi="Times New Roman"/>
          <w:color w:val="auto"/>
          <w:sz w:val="24"/>
          <w:szCs w:val="20"/>
          <w:vertAlign w:val="superscript"/>
        </w:rPr>
        <w:footnoteReference w:id="1"/>
      </w:r>
      <w:bookmarkEnd w:id="16"/>
    </w:p>
    <w:p w14:paraId="525ABE4F" w14:textId="190C2BD6" w:rsidR="007A5ED3" w:rsidRPr="00B964E6" w:rsidRDefault="003E33ED" w:rsidP="006E059E">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lang w:val="en-US"/>
        </w:rPr>
      </w:pPr>
      <w:r w:rsidRPr="00F17CFF">
        <w:rPr>
          <w:rFonts w:ascii="Times New Roman" w:hAnsi="Times New Roman"/>
          <w:sz w:val="24"/>
          <w:szCs w:val="24"/>
        </w:rPr>
        <w:t xml:space="preserve">Код по </w:t>
      </w:r>
      <w:r w:rsidR="00583BA4" w:rsidRPr="00F17CFF">
        <w:rPr>
          <w:rFonts w:ascii="Times New Roman" w:hAnsi="Times New Roman"/>
          <w:sz w:val="24"/>
          <w:szCs w:val="24"/>
        </w:rPr>
        <w:t>измерение</w:t>
      </w:r>
      <w:r w:rsidR="00A833F7" w:rsidRPr="00F17CFF">
        <w:rPr>
          <w:rFonts w:ascii="Times New Roman" w:hAnsi="Times New Roman"/>
          <w:sz w:val="24"/>
          <w:szCs w:val="24"/>
        </w:rPr>
        <w:t>:</w:t>
      </w:r>
      <w:r w:rsidR="00583BA4" w:rsidRPr="00F17CFF">
        <w:rPr>
          <w:rFonts w:ascii="Times New Roman" w:hAnsi="Times New Roman"/>
          <w:sz w:val="24"/>
          <w:szCs w:val="24"/>
        </w:rPr>
        <w:t xml:space="preserve"> Област </w:t>
      </w:r>
      <w:r w:rsidRPr="00F17CFF">
        <w:rPr>
          <w:rFonts w:ascii="Times New Roman" w:hAnsi="Times New Roman"/>
          <w:sz w:val="24"/>
          <w:szCs w:val="24"/>
        </w:rPr>
        <w:t xml:space="preserve">на интервенция: </w:t>
      </w:r>
      <w:r w:rsidR="00B964E6" w:rsidRPr="00F17CFF">
        <w:rPr>
          <w:rFonts w:ascii="Times New Roman" w:hAnsi="Times New Roman"/>
          <w:sz w:val="24"/>
          <w:szCs w:val="24"/>
        </w:rPr>
        <w:t>1</w:t>
      </w:r>
      <w:r w:rsidR="00B964E6">
        <w:rPr>
          <w:rFonts w:ascii="Times New Roman" w:hAnsi="Times New Roman"/>
          <w:sz w:val="24"/>
          <w:szCs w:val="24"/>
          <w:lang w:val="en-US"/>
        </w:rPr>
        <w:t>49</w:t>
      </w:r>
    </w:p>
    <w:p w14:paraId="7E43C7EB" w14:textId="46537BCE" w:rsidR="007A5ED3" w:rsidRPr="00F17CFF" w:rsidRDefault="007A5ED3" w:rsidP="006E059E">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sz w:val="24"/>
          <w:szCs w:val="24"/>
        </w:rPr>
        <w:t xml:space="preserve">Код по </w:t>
      </w:r>
      <w:r w:rsidR="00583BA4" w:rsidRPr="00F17CFF">
        <w:rPr>
          <w:rFonts w:ascii="Times New Roman" w:hAnsi="Times New Roman"/>
          <w:sz w:val="24"/>
          <w:szCs w:val="24"/>
        </w:rPr>
        <w:t>измерение</w:t>
      </w:r>
      <w:r w:rsidR="00A833F7" w:rsidRPr="00F17CFF">
        <w:rPr>
          <w:rFonts w:ascii="Times New Roman" w:hAnsi="Times New Roman"/>
          <w:sz w:val="24"/>
          <w:szCs w:val="24"/>
        </w:rPr>
        <w:t>:</w:t>
      </w:r>
      <w:r w:rsidR="00583BA4" w:rsidRPr="00F17CFF">
        <w:rPr>
          <w:rFonts w:ascii="Times New Roman" w:hAnsi="Times New Roman"/>
          <w:sz w:val="24"/>
          <w:szCs w:val="24"/>
        </w:rPr>
        <w:t xml:space="preserve"> Форма </w:t>
      </w:r>
      <w:r w:rsidRPr="00F17CFF">
        <w:rPr>
          <w:rFonts w:ascii="Times New Roman" w:hAnsi="Times New Roman"/>
          <w:sz w:val="24"/>
          <w:szCs w:val="24"/>
        </w:rPr>
        <w:t xml:space="preserve">на </w:t>
      </w:r>
      <w:r w:rsidR="00583BA4" w:rsidRPr="00F17CFF">
        <w:rPr>
          <w:rFonts w:ascii="Times New Roman" w:hAnsi="Times New Roman"/>
          <w:sz w:val="24"/>
          <w:szCs w:val="24"/>
        </w:rPr>
        <w:t>подкрепа</w:t>
      </w:r>
      <w:r w:rsidRPr="00F17CFF">
        <w:rPr>
          <w:rFonts w:ascii="Times New Roman" w:hAnsi="Times New Roman"/>
          <w:sz w:val="24"/>
          <w:szCs w:val="24"/>
        </w:rPr>
        <w:t>: 01</w:t>
      </w:r>
    </w:p>
    <w:p w14:paraId="4988B802" w14:textId="35996FCD" w:rsidR="007A5ED3" w:rsidRPr="001304A0" w:rsidRDefault="007A5ED3" w:rsidP="006E059E">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lang w:val="en-US"/>
        </w:rPr>
      </w:pPr>
      <w:r w:rsidRPr="00F17CFF">
        <w:rPr>
          <w:rFonts w:ascii="Times New Roman" w:hAnsi="Times New Roman"/>
          <w:sz w:val="24"/>
          <w:szCs w:val="24"/>
        </w:rPr>
        <w:t xml:space="preserve">Код по </w:t>
      </w:r>
      <w:r w:rsidR="00583BA4" w:rsidRPr="00F17CFF">
        <w:rPr>
          <w:rFonts w:ascii="Times New Roman" w:hAnsi="Times New Roman"/>
          <w:sz w:val="24"/>
          <w:szCs w:val="24"/>
        </w:rPr>
        <w:t>измерение</w:t>
      </w:r>
      <w:r w:rsidR="00A833F7" w:rsidRPr="00F17CFF">
        <w:rPr>
          <w:rFonts w:ascii="Times New Roman" w:hAnsi="Times New Roman"/>
          <w:sz w:val="24"/>
          <w:szCs w:val="24"/>
        </w:rPr>
        <w:t>:</w:t>
      </w:r>
      <w:r w:rsidR="00583BA4" w:rsidRPr="00F17CFF">
        <w:rPr>
          <w:rFonts w:ascii="Times New Roman" w:hAnsi="Times New Roman"/>
          <w:sz w:val="24"/>
          <w:szCs w:val="24"/>
        </w:rPr>
        <w:t xml:space="preserve"> Териториален механизъм за изпълнение и териториална насоченост</w:t>
      </w:r>
      <w:r w:rsidRPr="00F17CFF">
        <w:rPr>
          <w:rFonts w:ascii="Times New Roman" w:hAnsi="Times New Roman"/>
          <w:sz w:val="24"/>
          <w:szCs w:val="24"/>
        </w:rPr>
        <w:t xml:space="preserve">: </w:t>
      </w:r>
      <w:r w:rsidR="00B964E6">
        <w:rPr>
          <w:rFonts w:ascii="Times New Roman" w:hAnsi="Times New Roman"/>
          <w:sz w:val="24"/>
          <w:szCs w:val="24"/>
          <w:lang w:val="en-US"/>
        </w:rPr>
        <w:t>33</w:t>
      </w:r>
    </w:p>
    <w:p w14:paraId="1D080B15" w14:textId="11CE71D6" w:rsidR="007A5ED3" w:rsidRPr="00F17CFF" w:rsidRDefault="007A5ED3" w:rsidP="006E059E">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bookmarkStart w:id="17" w:name="_Hlk112674474"/>
      <w:r w:rsidRPr="00F17CFF">
        <w:rPr>
          <w:rFonts w:ascii="Times New Roman" w:hAnsi="Times New Roman"/>
          <w:sz w:val="24"/>
          <w:szCs w:val="24"/>
        </w:rPr>
        <w:t xml:space="preserve">Код </w:t>
      </w:r>
      <w:r w:rsidR="003E33ED" w:rsidRPr="00F17CFF">
        <w:rPr>
          <w:rFonts w:ascii="Times New Roman" w:hAnsi="Times New Roman"/>
          <w:sz w:val="24"/>
          <w:szCs w:val="24"/>
        </w:rPr>
        <w:t xml:space="preserve">по </w:t>
      </w:r>
      <w:r w:rsidR="00583BA4" w:rsidRPr="00F17CFF">
        <w:rPr>
          <w:rFonts w:ascii="Times New Roman" w:hAnsi="Times New Roman"/>
          <w:sz w:val="24"/>
          <w:szCs w:val="24"/>
        </w:rPr>
        <w:t>измерение</w:t>
      </w:r>
      <w:r w:rsidR="00A833F7" w:rsidRPr="00F17CFF">
        <w:rPr>
          <w:rFonts w:ascii="Times New Roman" w:hAnsi="Times New Roman"/>
          <w:sz w:val="24"/>
          <w:szCs w:val="24"/>
        </w:rPr>
        <w:t>:</w:t>
      </w:r>
      <w:r w:rsidR="00583BA4" w:rsidRPr="00F17CFF">
        <w:rPr>
          <w:rFonts w:ascii="Times New Roman" w:hAnsi="Times New Roman"/>
          <w:sz w:val="24"/>
          <w:szCs w:val="24"/>
        </w:rPr>
        <w:t xml:space="preserve"> Допълнителни </w:t>
      </w:r>
      <w:r w:rsidR="00A833F7" w:rsidRPr="00F17CFF">
        <w:rPr>
          <w:rFonts w:ascii="Times New Roman" w:hAnsi="Times New Roman"/>
          <w:sz w:val="24"/>
          <w:szCs w:val="24"/>
        </w:rPr>
        <w:t xml:space="preserve">вторични </w:t>
      </w:r>
      <w:r w:rsidR="00583BA4" w:rsidRPr="00F17CFF">
        <w:rPr>
          <w:rFonts w:ascii="Times New Roman" w:hAnsi="Times New Roman"/>
          <w:sz w:val="24"/>
          <w:szCs w:val="24"/>
        </w:rPr>
        <w:t>тематични области във връзка с ЕСФ+</w:t>
      </w:r>
      <w:r w:rsidR="003E33ED" w:rsidRPr="00F17CFF">
        <w:rPr>
          <w:rFonts w:ascii="Times New Roman" w:hAnsi="Times New Roman"/>
          <w:sz w:val="24"/>
          <w:szCs w:val="24"/>
        </w:rPr>
        <w:t>:</w:t>
      </w:r>
      <w:r w:rsidR="00017A28" w:rsidRPr="00F17CFF">
        <w:rPr>
          <w:rFonts w:ascii="Times New Roman" w:hAnsi="Times New Roman"/>
          <w:sz w:val="24"/>
          <w:szCs w:val="24"/>
        </w:rPr>
        <w:t xml:space="preserve"> </w:t>
      </w:r>
      <w:r w:rsidR="004443D5">
        <w:rPr>
          <w:rFonts w:ascii="Times New Roman" w:hAnsi="Times New Roman"/>
          <w:sz w:val="24"/>
          <w:szCs w:val="24"/>
          <w:lang w:val="en-US"/>
        </w:rPr>
        <w:t xml:space="preserve">01, </w:t>
      </w:r>
      <w:r w:rsidR="00017A28" w:rsidRPr="00F17CFF">
        <w:rPr>
          <w:rFonts w:ascii="Times New Roman" w:hAnsi="Times New Roman"/>
          <w:sz w:val="24"/>
          <w:szCs w:val="24"/>
        </w:rPr>
        <w:t>06</w:t>
      </w:r>
    </w:p>
    <w:p w14:paraId="7400897A" w14:textId="39EB69EB" w:rsidR="00B964E6" w:rsidRPr="004443D5" w:rsidRDefault="008A1F30" w:rsidP="006E059E">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bookmarkStart w:id="18" w:name="_Hlk196306614"/>
      <w:bookmarkEnd w:id="17"/>
      <w:r w:rsidRPr="00F17CFF">
        <w:rPr>
          <w:rFonts w:ascii="Times New Roman" w:hAnsi="Times New Roman"/>
          <w:sz w:val="24"/>
          <w:szCs w:val="24"/>
        </w:rPr>
        <w:t>Код по измерение</w:t>
      </w:r>
      <w:r w:rsidR="00A833F7" w:rsidRPr="00F17CFF">
        <w:rPr>
          <w:rFonts w:ascii="Times New Roman" w:hAnsi="Times New Roman"/>
          <w:sz w:val="24"/>
          <w:szCs w:val="24"/>
        </w:rPr>
        <w:t>:</w:t>
      </w:r>
      <w:bookmarkEnd w:id="18"/>
      <w:r w:rsidRPr="00F17CFF">
        <w:rPr>
          <w:rFonts w:ascii="Times New Roman" w:hAnsi="Times New Roman"/>
          <w:sz w:val="24"/>
          <w:szCs w:val="24"/>
        </w:rPr>
        <w:t xml:space="preserve"> Равенство между половете във връзка с ЕСФ+, ЕФРР, КФ и ФСП: 02</w:t>
      </w:r>
    </w:p>
    <w:p w14:paraId="3B2A8D76" w14:textId="6DBE80E9" w:rsidR="007A5ED3" w:rsidRPr="00C8410A" w:rsidRDefault="00C8410A" w:rsidP="00C8410A">
      <w:pPr>
        <w:pStyle w:val="Heading1"/>
        <w:rPr>
          <w:rFonts w:ascii="Times New Roman" w:eastAsiaTheme="majorEastAsia" w:hAnsi="Times New Roman"/>
          <w:b/>
          <w:color w:val="auto"/>
          <w:sz w:val="24"/>
          <w:szCs w:val="24"/>
        </w:rPr>
      </w:pPr>
      <w:bookmarkStart w:id="19" w:name="_Toc109373445"/>
      <w:bookmarkStart w:id="20" w:name="_Toc203550633"/>
      <w:r w:rsidRPr="00C8410A">
        <w:rPr>
          <w:rFonts w:ascii="Times New Roman" w:eastAsiaTheme="majorEastAsia" w:hAnsi="Times New Roman"/>
          <w:b/>
          <w:color w:val="auto"/>
          <w:sz w:val="24"/>
          <w:szCs w:val="24"/>
          <w:lang w:val="en-US"/>
        </w:rPr>
        <w:t>5</w:t>
      </w:r>
      <w:r w:rsidR="00332EE0" w:rsidRPr="00C8410A">
        <w:rPr>
          <w:rFonts w:ascii="Times New Roman" w:eastAsiaTheme="majorEastAsia" w:hAnsi="Times New Roman"/>
          <w:b/>
          <w:color w:val="auto"/>
          <w:sz w:val="24"/>
          <w:szCs w:val="24"/>
        </w:rPr>
        <w:t xml:space="preserve">. </w:t>
      </w:r>
      <w:r w:rsidR="007A5ED3" w:rsidRPr="00C8410A">
        <w:rPr>
          <w:rFonts w:ascii="Times New Roman" w:eastAsiaTheme="majorEastAsia" w:hAnsi="Times New Roman"/>
          <w:b/>
          <w:color w:val="auto"/>
          <w:sz w:val="24"/>
          <w:szCs w:val="24"/>
        </w:rPr>
        <w:t>Териториален обхват</w:t>
      </w:r>
      <w:bookmarkEnd w:id="19"/>
      <w:bookmarkEnd w:id="20"/>
      <w:r w:rsidR="007A5ED3" w:rsidRPr="00C8410A">
        <w:rPr>
          <w:rFonts w:ascii="Times New Roman" w:eastAsiaTheme="majorEastAsia" w:hAnsi="Times New Roman"/>
          <w:b/>
          <w:color w:val="auto"/>
          <w:sz w:val="24"/>
          <w:szCs w:val="24"/>
        </w:rPr>
        <w:t xml:space="preserve"> </w:t>
      </w:r>
    </w:p>
    <w:p w14:paraId="6EE14E9B" w14:textId="04DE2EF7" w:rsidR="00903186" w:rsidRPr="00F17CFF" w:rsidRDefault="007A5ED3" w:rsidP="006E059E">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Cs/>
          <w:sz w:val="24"/>
          <w:szCs w:val="24"/>
        </w:rPr>
      </w:pPr>
      <w:r w:rsidRPr="00F17CFF">
        <w:rPr>
          <w:rFonts w:ascii="Times New Roman" w:hAnsi="Times New Roman"/>
          <w:sz w:val="24"/>
          <w:szCs w:val="24"/>
        </w:rPr>
        <w:t xml:space="preserve">Дейностите </w:t>
      </w:r>
      <w:r w:rsidR="00532F03" w:rsidRPr="00F17CFF">
        <w:rPr>
          <w:rFonts w:ascii="Times New Roman" w:hAnsi="Times New Roman"/>
          <w:sz w:val="24"/>
          <w:szCs w:val="24"/>
        </w:rPr>
        <w:t xml:space="preserve">следва да </w:t>
      </w:r>
      <w:r w:rsidRPr="00F17CFF">
        <w:rPr>
          <w:rFonts w:ascii="Times New Roman" w:hAnsi="Times New Roman"/>
          <w:sz w:val="24"/>
          <w:szCs w:val="24"/>
        </w:rPr>
        <w:t>се изпълняват на територията на Република България</w:t>
      </w:r>
      <w:r w:rsidR="00E41C1D" w:rsidRPr="00F17CFF">
        <w:rPr>
          <w:rFonts w:ascii="Times New Roman" w:hAnsi="Times New Roman"/>
          <w:sz w:val="24"/>
          <w:szCs w:val="24"/>
        </w:rPr>
        <w:t>.</w:t>
      </w:r>
      <w:r w:rsidR="00AB5C7B" w:rsidRPr="00F17CFF">
        <w:rPr>
          <w:rFonts w:ascii="Times New Roman" w:hAnsi="Times New Roman"/>
          <w:sz w:val="24"/>
          <w:szCs w:val="24"/>
        </w:rPr>
        <w:t xml:space="preserve"> </w:t>
      </w:r>
    </w:p>
    <w:p w14:paraId="2EF8C29F" w14:textId="3501C474" w:rsidR="00BC4AAB" w:rsidRPr="00F17CFF" w:rsidRDefault="007A5ED3" w:rsidP="00504A3F">
      <w:pPr>
        <w:pStyle w:val="Heading1"/>
        <w:rPr>
          <w:rFonts w:ascii="Times New Roman" w:eastAsiaTheme="majorEastAsia" w:hAnsi="Times New Roman"/>
          <w:b/>
          <w:sz w:val="24"/>
          <w:szCs w:val="24"/>
        </w:rPr>
      </w:pPr>
      <w:bookmarkStart w:id="21" w:name="_Toc109373446"/>
      <w:bookmarkStart w:id="22" w:name="_Toc203550634"/>
      <w:r w:rsidRPr="00F17CFF">
        <w:rPr>
          <w:rFonts w:ascii="Times New Roman" w:eastAsiaTheme="majorEastAsia" w:hAnsi="Times New Roman"/>
          <w:b/>
          <w:color w:val="auto"/>
          <w:sz w:val="24"/>
          <w:szCs w:val="24"/>
        </w:rPr>
        <w:t>6. Цели на предоставяната безвъзмездна финансова помощ по процедурата и очаквани резултати</w:t>
      </w:r>
      <w:bookmarkEnd w:id="21"/>
      <w:bookmarkEnd w:id="22"/>
      <w:r w:rsidRPr="00F17CFF">
        <w:rPr>
          <w:rFonts w:ascii="Times New Roman" w:eastAsiaTheme="majorEastAsia" w:hAnsi="Times New Roman"/>
          <w:b/>
          <w:color w:val="auto"/>
          <w:sz w:val="24"/>
          <w:szCs w:val="24"/>
        </w:rPr>
        <w:t xml:space="preserve"> </w:t>
      </w:r>
    </w:p>
    <w:p w14:paraId="2BE09C76" w14:textId="32967E28" w:rsidR="008F0502" w:rsidRPr="00F17CFF" w:rsidRDefault="008F0502" w:rsidP="008F0502">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eastAsia="SimSun" w:hAnsi="Times New Roman"/>
          <w:sz w:val="24"/>
          <w:szCs w:val="24"/>
          <w:lang w:eastAsia="zh-CN"/>
        </w:rPr>
      </w:pPr>
      <w:r w:rsidRPr="00F17CFF">
        <w:rPr>
          <w:rFonts w:ascii="Times New Roman" w:eastAsia="SimSun" w:hAnsi="Times New Roman"/>
          <w:b/>
          <w:sz w:val="24"/>
          <w:szCs w:val="24"/>
          <w:lang w:eastAsia="zh-CN"/>
        </w:rPr>
        <w:t>Основната цел</w:t>
      </w:r>
      <w:r w:rsidRPr="00F17CFF">
        <w:rPr>
          <w:rFonts w:ascii="Times New Roman" w:eastAsia="SimSun" w:hAnsi="Times New Roman"/>
          <w:sz w:val="24"/>
          <w:szCs w:val="24"/>
          <w:lang w:eastAsia="zh-CN"/>
        </w:rPr>
        <w:t xml:space="preserve"> на </w:t>
      </w:r>
      <w:r w:rsidR="0020771F">
        <w:rPr>
          <w:rFonts w:ascii="Times New Roman" w:eastAsia="SimSun" w:hAnsi="Times New Roman"/>
          <w:sz w:val="24"/>
          <w:szCs w:val="24"/>
          <w:lang w:eastAsia="zh-CN"/>
        </w:rPr>
        <w:t>процедурата</w:t>
      </w:r>
      <w:r w:rsidR="0020771F" w:rsidRPr="00F17CFF">
        <w:rPr>
          <w:rFonts w:ascii="Times New Roman" w:eastAsia="SimSun" w:hAnsi="Times New Roman"/>
          <w:sz w:val="24"/>
          <w:szCs w:val="24"/>
          <w:lang w:eastAsia="zh-CN"/>
        </w:rPr>
        <w:t xml:space="preserve"> </w:t>
      </w:r>
      <w:r w:rsidRPr="00F17CFF">
        <w:rPr>
          <w:rFonts w:ascii="Times New Roman" w:eastAsia="SimSun" w:hAnsi="Times New Roman"/>
          <w:sz w:val="24"/>
          <w:szCs w:val="24"/>
          <w:lang w:eastAsia="zh-CN"/>
        </w:rPr>
        <w:t xml:space="preserve">е </w:t>
      </w:r>
      <w:r w:rsidR="00CD59F0" w:rsidRPr="00CD59F0">
        <w:rPr>
          <w:rFonts w:ascii="Times New Roman" w:eastAsia="SimSun" w:hAnsi="Times New Roman"/>
          <w:sz w:val="24"/>
          <w:szCs w:val="24"/>
          <w:lang w:eastAsia="zh-CN"/>
        </w:rPr>
        <w:t>формиране на благоприятна училищна среда за пълноценно личностно израстване на учениците</w:t>
      </w:r>
      <w:r w:rsidR="00A90075" w:rsidRPr="00F17CFF">
        <w:rPr>
          <w:rFonts w:ascii="Times New Roman" w:eastAsia="SimSun" w:hAnsi="Times New Roman"/>
          <w:sz w:val="24"/>
          <w:szCs w:val="24"/>
          <w:lang w:eastAsia="zh-CN"/>
        </w:rPr>
        <w:t>.</w:t>
      </w:r>
    </w:p>
    <w:p w14:paraId="62DF1DDA" w14:textId="77777777" w:rsidR="008F0502" w:rsidRPr="00F17CFF" w:rsidRDefault="008F0502" w:rsidP="008F0502">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eastAsia="SimSun" w:hAnsi="Times New Roman"/>
          <w:sz w:val="24"/>
          <w:szCs w:val="24"/>
          <w:lang w:eastAsia="zh-CN"/>
        </w:rPr>
      </w:pPr>
      <w:r w:rsidRPr="00F17CFF">
        <w:rPr>
          <w:rFonts w:ascii="Times New Roman" w:eastAsia="SimSun" w:hAnsi="Times New Roman"/>
          <w:b/>
          <w:sz w:val="24"/>
          <w:szCs w:val="24"/>
          <w:lang w:eastAsia="zh-CN"/>
        </w:rPr>
        <w:t>Специфични цели</w:t>
      </w:r>
      <w:r w:rsidRPr="00F17CFF">
        <w:rPr>
          <w:rFonts w:ascii="Times New Roman" w:eastAsia="SimSun" w:hAnsi="Times New Roman"/>
          <w:sz w:val="24"/>
          <w:szCs w:val="24"/>
          <w:lang w:eastAsia="zh-CN"/>
        </w:rPr>
        <w:t xml:space="preserve"> на операцията:</w:t>
      </w:r>
    </w:p>
    <w:p w14:paraId="61DA17E5" w14:textId="61DE9CDC" w:rsidR="00CD59F0" w:rsidRPr="00F17CFF" w:rsidRDefault="008F0502" w:rsidP="008F0502">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eastAsia="SimSun" w:hAnsi="Times New Roman"/>
          <w:sz w:val="24"/>
          <w:szCs w:val="24"/>
          <w:lang w:eastAsia="zh-CN"/>
        </w:rPr>
      </w:pPr>
      <w:r w:rsidRPr="00F17CFF">
        <w:rPr>
          <w:rFonts w:ascii="Times New Roman" w:eastAsia="SimSun" w:hAnsi="Times New Roman"/>
          <w:sz w:val="24"/>
          <w:szCs w:val="24"/>
          <w:lang w:eastAsia="zh-CN"/>
        </w:rPr>
        <w:t>•</w:t>
      </w:r>
      <w:r w:rsidR="009D489A" w:rsidRPr="00F17CFF">
        <w:rPr>
          <w:rFonts w:ascii="Times New Roman" w:eastAsia="SimSun" w:hAnsi="Times New Roman"/>
          <w:sz w:val="24"/>
          <w:szCs w:val="24"/>
          <w:lang w:val="en-US" w:eastAsia="zh-CN"/>
        </w:rPr>
        <w:t xml:space="preserve">  </w:t>
      </w:r>
      <w:r w:rsidR="00CD59F0" w:rsidRPr="00CD59F0">
        <w:rPr>
          <w:rFonts w:ascii="Times New Roman" w:eastAsia="SimSun" w:hAnsi="Times New Roman"/>
          <w:sz w:val="24"/>
          <w:szCs w:val="24"/>
          <w:lang w:eastAsia="zh-CN"/>
        </w:rPr>
        <w:t>Прилагане на ефективни модели за осигуряване на сигурна приобщаваща училищна среда;</w:t>
      </w:r>
    </w:p>
    <w:p w14:paraId="7AE90F03" w14:textId="77777777" w:rsidR="00CD59F0" w:rsidRDefault="008F0502" w:rsidP="00890897">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eastAsia="SimSun" w:hAnsi="Times New Roman"/>
          <w:sz w:val="24"/>
          <w:szCs w:val="24"/>
          <w:lang w:eastAsia="zh-CN"/>
        </w:rPr>
      </w:pPr>
      <w:r w:rsidRPr="00F17CFF">
        <w:rPr>
          <w:rFonts w:ascii="Times New Roman" w:eastAsia="SimSun" w:hAnsi="Times New Roman"/>
          <w:sz w:val="24"/>
          <w:szCs w:val="24"/>
          <w:lang w:eastAsia="zh-CN"/>
        </w:rPr>
        <w:t>•</w:t>
      </w:r>
      <w:r w:rsidR="009D489A" w:rsidRPr="00F17CFF">
        <w:rPr>
          <w:rFonts w:ascii="Times New Roman" w:eastAsia="SimSun" w:hAnsi="Times New Roman"/>
          <w:sz w:val="24"/>
          <w:szCs w:val="24"/>
          <w:lang w:val="en-US" w:eastAsia="zh-CN"/>
        </w:rPr>
        <w:t xml:space="preserve"> </w:t>
      </w:r>
      <w:r w:rsidR="00CD59F0" w:rsidRPr="00CD59F0">
        <w:rPr>
          <w:rFonts w:ascii="Times New Roman" w:eastAsia="SimSun" w:hAnsi="Times New Roman"/>
          <w:sz w:val="24"/>
          <w:szCs w:val="24"/>
          <w:lang w:eastAsia="zh-CN"/>
        </w:rPr>
        <w:t>Повишаване на компетентностите и уменията на участниците в образователния процес за прилагане на форми и методи на противодействие на агресията, тормоза и насилието в училище;</w:t>
      </w:r>
    </w:p>
    <w:p w14:paraId="4393D5F3" w14:textId="34348F25" w:rsidR="00890897" w:rsidRPr="00F17CFF" w:rsidRDefault="00CD59F0" w:rsidP="00890897">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eastAsia="SimSun" w:hAnsi="Times New Roman"/>
          <w:sz w:val="24"/>
          <w:szCs w:val="24"/>
          <w:lang w:val="en-US" w:eastAsia="zh-CN"/>
        </w:rPr>
      </w:pPr>
      <w:r w:rsidRPr="00F17CFF">
        <w:rPr>
          <w:rFonts w:ascii="Times New Roman" w:eastAsia="SimSun" w:hAnsi="Times New Roman"/>
          <w:sz w:val="24"/>
          <w:szCs w:val="24"/>
          <w:lang w:eastAsia="zh-CN"/>
        </w:rPr>
        <w:t>•</w:t>
      </w:r>
      <w:r>
        <w:rPr>
          <w:rFonts w:ascii="Times New Roman" w:eastAsia="SimSun" w:hAnsi="Times New Roman"/>
          <w:sz w:val="24"/>
          <w:szCs w:val="24"/>
          <w:lang w:val="en-US" w:eastAsia="zh-CN"/>
        </w:rPr>
        <w:t xml:space="preserve"> </w:t>
      </w:r>
      <w:proofErr w:type="spellStart"/>
      <w:r w:rsidRPr="00CD59F0">
        <w:rPr>
          <w:rFonts w:ascii="Times New Roman" w:eastAsia="SimSun" w:hAnsi="Times New Roman"/>
          <w:sz w:val="24"/>
          <w:szCs w:val="24"/>
          <w:lang w:val="en-US" w:eastAsia="zh-CN"/>
        </w:rPr>
        <w:t>Подобряване</w:t>
      </w:r>
      <w:proofErr w:type="spellEnd"/>
      <w:r w:rsidRPr="00CD59F0">
        <w:rPr>
          <w:rFonts w:ascii="Times New Roman" w:eastAsia="SimSun" w:hAnsi="Times New Roman"/>
          <w:sz w:val="24"/>
          <w:szCs w:val="24"/>
          <w:lang w:val="en-US" w:eastAsia="zh-CN"/>
        </w:rPr>
        <w:t xml:space="preserve"> </w:t>
      </w:r>
      <w:proofErr w:type="spellStart"/>
      <w:r w:rsidRPr="00CD59F0">
        <w:rPr>
          <w:rFonts w:ascii="Times New Roman" w:eastAsia="SimSun" w:hAnsi="Times New Roman"/>
          <w:sz w:val="24"/>
          <w:szCs w:val="24"/>
          <w:lang w:val="en-US" w:eastAsia="zh-CN"/>
        </w:rPr>
        <w:t>на</w:t>
      </w:r>
      <w:proofErr w:type="spellEnd"/>
      <w:r w:rsidRPr="00CD59F0">
        <w:rPr>
          <w:rFonts w:ascii="Times New Roman" w:eastAsia="SimSun" w:hAnsi="Times New Roman"/>
          <w:sz w:val="24"/>
          <w:szCs w:val="24"/>
          <w:lang w:val="en-US" w:eastAsia="zh-CN"/>
        </w:rPr>
        <w:t xml:space="preserve"> </w:t>
      </w:r>
      <w:proofErr w:type="spellStart"/>
      <w:r w:rsidRPr="00CD59F0">
        <w:rPr>
          <w:rFonts w:ascii="Times New Roman" w:eastAsia="SimSun" w:hAnsi="Times New Roman"/>
          <w:sz w:val="24"/>
          <w:szCs w:val="24"/>
          <w:lang w:val="en-US" w:eastAsia="zh-CN"/>
        </w:rPr>
        <w:t>междуинституционалното</w:t>
      </w:r>
      <w:proofErr w:type="spellEnd"/>
      <w:r w:rsidRPr="00CD59F0">
        <w:rPr>
          <w:rFonts w:ascii="Times New Roman" w:eastAsia="SimSun" w:hAnsi="Times New Roman"/>
          <w:sz w:val="24"/>
          <w:szCs w:val="24"/>
          <w:lang w:val="en-US" w:eastAsia="zh-CN"/>
        </w:rPr>
        <w:t xml:space="preserve"> </w:t>
      </w:r>
      <w:proofErr w:type="spellStart"/>
      <w:r w:rsidRPr="00CD59F0">
        <w:rPr>
          <w:rFonts w:ascii="Times New Roman" w:eastAsia="SimSun" w:hAnsi="Times New Roman"/>
          <w:sz w:val="24"/>
          <w:szCs w:val="24"/>
          <w:lang w:val="en-US" w:eastAsia="zh-CN"/>
        </w:rPr>
        <w:t>сътрудничество</w:t>
      </w:r>
      <w:proofErr w:type="spellEnd"/>
      <w:r w:rsidRPr="00CD59F0">
        <w:rPr>
          <w:rFonts w:ascii="Times New Roman" w:eastAsia="SimSun" w:hAnsi="Times New Roman"/>
          <w:sz w:val="24"/>
          <w:szCs w:val="24"/>
          <w:lang w:val="en-US" w:eastAsia="zh-CN"/>
        </w:rPr>
        <w:t xml:space="preserve"> и </w:t>
      </w:r>
      <w:proofErr w:type="spellStart"/>
      <w:r w:rsidRPr="00CD59F0">
        <w:rPr>
          <w:rFonts w:ascii="Times New Roman" w:eastAsia="SimSun" w:hAnsi="Times New Roman"/>
          <w:sz w:val="24"/>
          <w:szCs w:val="24"/>
          <w:lang w:val="en-US" w:eastAsia="zh-CN"/>
        </w:rPr>
        <w:t>взаимодействие</w:t>
      </w:r>
      <w:proofErr w:type="spellEnd"/>
      <w:r w:rsidRPr="00CD59F0">
        <w:rPr>
          <w:rFonts w:ascii="Times New Roman" w:eastAsia="SimSun" w:hAnsi="Times New Roman"/>
          <w:sz w:val="24"/>
          <w:szCs w:val="24"/>
          <w:lang w:val="en-US" w:eastAsia="zh-CN"/>
        </w:rPr>
        <w:t xml:space="preserve"> </w:t>
      </w:r>
      <w:proofErr w:type="spellStart"/>
      <w:r w:rsidRPr="00CD59F0">
        <w:rPr>
          <w:rFonts w:ascii="Times New Roman" w:eastAsia="SimSun" w:hAnsi="Times New Roman"/>
          <w:sz w:val="24"/>
          <w:szCs w:val="24"/>
          <w:lang w:val="en-US" w:eastAsia="zh-CN"/>
        </w:rPr>
        <w:t>за</w:t>
      </w:r>
      <w:proofErr w:type="spellEnd"/>
      <w:r w:rsidRPr="00CD59F0">
        <w:rPr>
          <w:rFonts w:ascii="Times New Roman" w:eastAsia="SimSun" w:hAnsi="Times New Roman"/>
          <w:sz w:val="24"/>
          <w:szCs w:val="24"/>
          <w:lang w:val="en-US" w:eastAsia="zh-CN"/>
        </w:rPr>
        <w:t xml:space="preserve"> </w:t>
      </w:r>
      <w:proofErr w:type="spellStart"/>
      <w:r w:rsidRPr="00CD59F0">
        <w:rPr>
          <w:rFonts w:ascii="Times New Roman" w:eastAsia="SimSun" w:hAnsi="Times New Roman"/>
          <w:sz w:val="24"/>
          <w:szCs w:val="24"/>
          <w:lang w:val="en-US" w:eastAsia="zh-CN"/>
        </w:rPr>
        <w:t>превенция</w:t>
      </w:r>
      <w:proofErr w:type="spellEnd"/>
      <w:r w:rsidRPr="00CD59F0">
        <w:rPr>
          <w:rFonts w:ascii="Times New Roman" w:eastAsia="SimSun" w:hAnsi="Times New Roman"/>
          <w:sz w:val="24"/>
          <w:szCs w:val="24"/>
          <w:lang w:val="en-US" w:eastAsia="zh-CN"/>
        </w:rPr>
        <w:t xml:space="preserve"> и </w:t>
      </w:r>
      <w:proofErr w:type="spellStart"/>
      <w:r w:rsidRPr="00CD59F0">
        <w:rPr>
          <w:rFonts w:ascii="Times New Roman" w:eastAsia="SimSun" w:hAnsi="Times New Roman"/>
          <w:sz w:val="24"/>
          <w:szCs w:val="24"/>
          <w:lang w:val="en-US" w:eastAsia="zh-CN"/>
        </w:rPr>
        <w:t>противодействие</w:t>
      </w:r>
      <w:proofErr w:type="spellEnd"/>
      <w:r w:rsidRPr="00CD59F0">
        <w:rPr>
          <w:rFonts w:ascii="Times New Roman" w:eastAsia="SimSun" w:hAnsi="Times New Roman"/>
          <w:sz w:val="24"/>
          <w:szCs w:val="24"/>
          <w:lang w:val="en-US" w:eastAsia="zh-CN"/>
        </w:rPr>
        <w:t xml:space="preserve"> </w:t>
      </w:r>
      <w:proofErr w:type="spellStart"/>
      <w:r w:rsidRPr="00CD59F0">
        <w:rPr>
          <w:rFonts w:ascii="Times New Roman" w:eastAsia="SimSun" w:hAnsi="Times New Roman"/>
          <w:sz w:val="24"/>
          <w:szCs w:val="24"/>
          <w:lang w:val="en-US" w:eastAsia="zh-CN"/>
        </w:rPr>
        <w:t>на</w:t>
      </w:r>
      <w:proofErr w:type="spellEnd"/>
      <w:r w:rsidRPr="00CD59F0">
        <w:rPr>
          <w:rFonts w:ascii="Times New Roman" w:eastAsia="SimSun" w:hAnsi="Times New Roman"/>
          <w:sz w:val="24"/>
          <w:szCs w:val="24"/>
          <w:lang w:val="en-US" w:eastAsia="zh-CN"/>
        </w:rPr>
        <w:t xml:space="preserve"> </w:t>
      </w:r>
      <w:proofErr w:type="spellStart"/>
      <w:r w:rsidRPr="00CD59F0">
        <w:rPr>
          <w:rFonts w:ascii="Times New Roman" w:eastAsia="SimSun" w:hAnsi="Times New Roman"/>
          <w:sz w:val="24"/>
          <w:szCs w:val="24"/>
          <w:lang w:val="en-US" w:eastAsia="zh-CN"/>
        </w:rPr>
        <w:t>агресията</w:t>
      </w:r>
      <w:proofErr w:type="spellEnd"/>
      <w:r w:rsidRPr="00CD59F0">
        <w:rPr>
          <w:rFonts w:ascii="Times New Roman" w:eastAsia="SimSun" w:hAnsi="Times New Roman"/>
          <w:sz w:val="24"/>
          <w:szCs w:val="24"/>
          <w:lang w:val="en-US" w:eastAsia="zh-CN"/>
        </w:rPr>
        <w:t xml:space="preserve">, </w:t>
      </w:r>
      <w:proofErr w:type="spellStart"/>
      <w:r w:rsidRPr="00CD59F0">
        <w:rPr>
          <w:rFonts w:ascii="Times New Roman" w:eastAsia="SimSun" w:hAnsi="Times New Roman"/>
          <w:sz w:val="24"/>
          <w:szCs w:val="24"/>
          <w:lang w:val="en-US" w:eastAsia="zh-CN"/>
        </w:rPr>
        <w:t>тормоза</w:t>
      </w:r>
      <w:proofErr w:type="spellEnd"/>
      <w:r w:rsidRPr="00CD59F0">
        <w:rPr>
          <w:rFonts w:ascii="Times New Roman" w:eastAsia="SimSun" w:hAnsi="Times New Roman"/>
          <w:sz w:val="24"/>
          <w:szCs w:val="24"/>
          <w:lang w:val="en-US" w:eastAsia="zh-CN"/>
        </w:rPr>
        <w:t xml:space="preserve"> и </w:t>
      </w:r>
      <w:proofErr w:type="spellStart"/>
      <w:r w:rsidRPr="00CD59F0">
        <w:rPr>
          <w:rFonts w:ascii="Times New Roman" w:eastAsia="SimSun" w:hAnsi="Times New Roman"/>
          <w:sz w:val="24"/>
          <w:szCs w:val="24"/>
          <w:lang w:val="en-US" w:eastAsia="zh-CN"/>
        </w:rPr>
        <w:t>насилието</w:t>
      </w:r>
      <w:proofErr w:type="spellEnd"/>
      <w:r w:rsidRPr="00CD59F0">
        <w:rPr>
          <w:rFonts w:ascii="Times New Roman" w:eastAsia="SimSun" w:hAnsi="Times New Roman"/>
          <w:sz w:val="24"/>
          <w:szCs w:val="24"/>
          <w:lang w:val="en-US" w:eastAsia="zh-CN"/>
        </w:rPr>
        <w:t xml:space="preserve"> в </w:t>
      </w:r>
      <w:proofErr w:type="spellStart"/>
      <w:r w:rsidRPr="00CD59F0">
        <w:rPr>
          <w:rFonts w:ascii="Times New Roman" w:eastAsia="SimSun" w:hAnsi="Times New Roman"/>
          <w:sz w:val="24"/>
          <w:szCs w:val="24"/>
          <w:lang w:val="en-US" w:eastAsia="zh-CN"/>
        </w:rPr>
        <w:t>училище</w:t>
      </w:r>
      <w:proofErr w:type="spellEnd"/>
      <w:r w:rsidRPr="00CD59F0">
        <w:rPr>
          <w:rFonts w:ascii="Times New Roman" w:eastAsia="SimSun" w:hAnsi="Times New Roman"/>
          <w:sz w:val="24"/>
          <w:szCs w:val="24"/>
          <w:lang w:val="en-US" w:eastAsia="zh-CN"/>
        </w:rPr>
        <w:t>.</w:t>
      </w:r>
    </w:p>
    <w:p w14:paraId="1A505060" w14:textId="2B871F18" w:rsidR="009F05EC" w:rsidRDefault="009F05EC" w:rsidP="00890897">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9F05EC">
        <w:rPr>
          <w:rFonts w:ascii="Times New Roman" w:hAnsi="Times New Roman"/>
          <w:sz w:val="24"/>
          <w:szCs w:val="24"/>
        </w:rPr>
        <w:t xml:space="preserve">Агресията, насилието и тормозът са антисоциално поведение, което засяга обществото. То не трябва да се толерира на нито едно ниво, а още по-малко в обществената система на възпитание, </w:t>
      </w:r>
      <w:r w:rsidRPr="009F05EC">
        <w:rPr>
          <w:rFonts w:ascii="Times New Roman" w:hAnsi="Times New Roman"/>
          <w:sz w:val="24"/>
          <w:szCs w:val="24"/>
        </w:rPr>
        <w:lastRenderedPageBreak/>
        <w:t>функционираща чрез институциите за училищно образование. Те не биха могли да изпълнят пълноценно ролята си на място за обучение и социализация, ако не осигурят на децата и младежите подкрепяща среда, предлагаща физическа и емоционална сигурност, и насърчаваща позитивни модели на отговорно гражданско поведение.</w:t>
      </w:r>
    </w:p>
    <w:p w14:paraId="79C0B6D4" w14:textId="7B57798B" w:rsidR="009F05EC" w:rsidRDefault="009F05EC" w:rsidP="00890897">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lang w:val="en-US"/>
        </w:rPr>
      </w:pPr>
      <w:r w:rsidRPr="009F05EC">
        <w:rPr>
          <w:rFonts w:ascii="Times New Roman" w:hAnsi="Times New Roman"/>
          <w:sz w:val="24"/>
          <w:szCs w:val="24"/>
        </w:rPr>
        <w:t>Според чл. 2, ал. 3 от Закона за предучилищното и училищното образование (ЗПУО) институциите в системата на предучилищното и училищното образование самостоятелно разработват и прилагат цялостни политики за: подкрепа за личностно развитие на детето и ученика; изграждане на позитивен организационен климат; утвърждаване на позитивна дисциплина; развитие на училищната общност. Превенцията и интервенцията на насилието и тормоза са неизменна част от тези политики, обективирано и в Механизъм за противодействие на тормоза и насилието в институциите системата на предучилищното и училищното възпитание</w:t>
      </w:r>
      <w:r>
        <w:rPr>
          <w:rStyle w:val="FootnoteReference"/>
          <w:rFonts w:ascii="Times New Roman" w:hAnsi="Times New Roman"/>
          <w:sz w:val="24"/>
          <w:szCs w:val="24"/>
        </w:rPr>
        <w:footnoteReference w:id="2"/>
      </w:r>
      <w:r>
        <w:rPr>
          <w:rFonts w:ascii="Times New Roman" w:hAnsi="Times New Roman"/>
          <w:sz w:val="24"/>
          <w:szCs w:val="24"/>
          <w:lang w:val="en-US"/>
        </w:rPr>
        <w:t>.</w:t>
      </w:r>
    </w:p>
    <w:p w14:paraId="65DEC55A" w14:textId="11D7F82F" w:rsidR="009F05EC" w:rsidRDefault="009F05EC" w:rsidP="00890897">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lang w:val="en-US"/>
        </w:rPr>
      </w:pPr>
      <w:proofErr w:type="spellStart"/>
      <w:r w:rsidRPr="009F05EC">
        <w:rPr>
          <w:rFonts w:ascii="Times New Roman" w:hAnsi="Times New Roman"/>
          <w:sz w:val="24"/>
          <w:szCs w:val="24"/>
          <w:lang w:val="en-US"/>
        </w:rPr>
        <w:t>Настоящата</w:t>
      </w:r>
      <w:proofErr w:type="spellEnd"/>
      <w:r w:rsidRPr="009F05EC">
        <w:rPr>
          <w:rFonts w:ascii="Times New Roman" w:hAnsi="Times New Roman"/>
          <w:sz w:val="24"/>
          <w:szCs w:val="24"/>
          <w:lang w:val="en-US"/>
        </w:rPr>
        <w:t xml:space="preserve"> </w:t>
      </w:r>
      <w:r>
        <w:rPr>
          <w:rFonts w:ascii="Times New Roman" w:hAnsi="Times New Roman"/>
          <w:sz w:val="24"/>
          <w:szCs w:val="24"/>
        </w:rPr>
        <w:t>процедура</w:t>
      </w:r>
      <w:r w:rsidRPr="009F05EC">
        <w:rPr>
          <w:rFonts w:ascii="Times New Roman" w:hAnsi="Times New Roman"/>
          <w:sz w:val="24"/>
          <w:szCs w:val="24"/>
          <w:lang w:val="en-US"/>
        </w:rPr>
        <w:t xml:space="preserve"> е </w:t>
      </w:r>
      <w:proofErr w:type="spellStart"/>
      <w:r w:rsidRPr="009F05EC">
        <w:rPr>
          <w:rFonts w:ascii="Times New Roman" w:hAnsi="Times New Roman"/>
          <w:sz w:val="24"/>
          <w:szCs w:val="24"/>
          <w:lang w:val="en-US"/>
        </w:rPr>
        <w:t>ориентирана</w:t>
      </w:r>
      <w:proofErr w:type="spellEnd"/>
      <w:r w:rsidRPr="009F05EC">
        <w:rPr>
          <w:rFonts w:ascii="Times New Roman" w:hAnsi="Times New Roman"/>
          <w:sz w:val="24"/>
          <w:szCs w:val="24"/>
          <w:lang w:val="en-US"/>
        </w:rPr>
        <w:t xml:space="preserve"> </w:t>
      </w:r>
      <w:proofErr w:type="spellStart"/>
      <w:r w:rsidRPr="009F05EC">
        <w:rPr>
          <w:rFonts w:ascii="Times New Roman" w:hAnsi="Times New Roman"/>
          <w:sz w:val="24"/>
          <w:szCs w:val="24"/>
          <w:lang w:val="en-US"/>
        </w:rPr>
        <w:t>към</w:t>
      </w:r>
      <w:proofErr w:type="spellEnd"/>
      <w:r w:rsidRPr="009F05EC">
        <w:rPr>
          <w:rFonts w:ascii="Times New Roman" w:hAnsi="Times New Roman"/>
          <w:sz w:val="24"/>
          <w:szCs w:val="24"/>
          <w:lang w:val="en-US"/>
        </w:rPr>
        <w:t xml:space="preserve"> </w:t>
      </w:r>
      <w:proofErr w:type="spellStart"/>
      <w:r w:rsidRPr="009F05EC">
        <w:rPr>
          <w:rFonts w:ascii="Times New Roman" w:hAnsi="Times New Roman"/>
          <w:sz w:val="24"/>
          <w:szCs w:val="24"/>
          <w:lang w:val="en-US"/>
        </w:rPr>
        <w:t>прилагането</w:t>
      </w:r>
      <w:proofErr w:type="spellEnd"/>
      <w:r w:rsidRPr="009F05EC">
        <w:rPr>
          <w:rFonts w:ascii="Times New Roman" w:hAnsi="Times New Roman"/>
          <w:sz w:val="24"/>
          <w:szCs w:val="24"/>
          <w:lang w:val="en-US"/>
        </w:rPr>
        <w:t xml:space="preserve"> </w:t>
      </w:r>
      <w:proofErr w:type="spellStart"/>
      <w:r w:rsidRPr="009F05EC">
        <w:rPr>
          <w:rFonts w:ascii="Times New Roman" w:hAnsi="Times New Roman"/>
          <w:sz w:val="24"/>
          <w:szCs w:val="24"/>
          <w:lang w:val="en-US"/>
        </w:rPr>
        <w:t>на</w:t>
      </w:r>
      <w:proofErr w:type="spellEnd"/>
      <w:r w:rsidRPr="009F05EC">
        <w:rPr>
          <w:rFonts w:ascii="Times New Roman" w:hAnsi="Times New Roman"/>
          <w:sz w:val="24"/>
          <w:szCs w:val="24"/>
          <w:lang w:val="en-US"/>
        </w:rPr>
        <w:t xml:space="preserve"> </w:t>
      </w:r>
      <w:proofErr w:type="spellStart"/>
      <w:r w:rsidRPr="009F05EC">
        <w:rPr>
          <w:rFonts w:ascii="Times New Roman" w:hAnsi="Times New Roman"/>
          <w:sz w:val="24"/>
          <w:szCs w:val="24"/>
          <w:lang w:val="en-US"/>
        </w:rPr>
        <w:t>европейските</w:t>
      </w:r>
      <w:proofErr w:type="spellEnd"/>
      <w:r w:rsidRPr="009F05EC">
        <w:rPr>
          <w:rFonts w:ascii="Times New Roman" w:hAnsi="Times New Roman"/>
          <w:sz w:val="24"/>
          <w:szCs w:val="24"/>
          <w:lang w:val="en-US"/>
        </w:rPr>
        <w:t xml:space="preserve"> и </w:t>
      </w:r>
      <w:proofErr w:type="spellStart"/>
      <w:r w:rsidRPr="009F05EC">
        <w:rPr>
          <w:rFonts w:ascii="Times New Roman" w:hAnsi="Times New Roman"/>
          <w:sz w:val="24"/>
          <w:szCs w:val="24"/>
          <w:lang w:val="en-US"/>
        </w:rPr>
        <w:t>националните</w:t>
      </w:r>
      <w:proofErr w:type="spellEnd"/>
      <w:r w:rsidRPr="009F05EC">
        <w:rPr>
          <w:rFonts w:ascii="Times New Roman" w:hAnsi="Times New Roman"/>
          <w:sz w:val="24"/>
          <w:szCs w:val="24"/>
          <w:lang w:val="en-US"/>
        </w:rPr>
        <w:t xml:space="preserve"> </w:t>
      </w:r>
      <w:proofErr w:type="spellStart"/>
      <w:r w:rsidRPr="009F05EC">
        <w:rPr>
          <w:rFonts w:ascii="Times New Roman" w:hAnsi="Times New Roman"/>
          <w:sz w:val="24"/>
          <w:szCs w:val="24"/>
          <w:lang w:val="en-US"/>
        </w:rPr>
        <w:t>препоръки</w:t>
      </w:r>
      <w:proofErr w:type="spellEnd"/>
      <w:r w:rsidRPr="009F05EC">
        <w:rPr>
          <w:rFonts w:ascii="Times New Roman" w:hAnsi="Times New Roman"/>
          <w:sz w:val="24"/>
          <w:szCs w:val="24"/>
          <w:lang w:val="en-US"/>
        </w:rPr>
        <w:t xml:space="preserve">, </w:t>
      </w:r>
      <w:proofErr w:type="spellStart"/>
      <w:r w:rsidRPr="009F05EC">
        <w:rPr>
          <w:rFonts w:ascii="Times New Roman" w:hAnsi="Times New Roman"/>
          <w:sz w:val="24"/>
          <w:szCs w:val="24"/>
          <w:lang w:val="en-US"/>
        </w:rPr>
        <w:t>планове</w:t>
      </w:r>
      <w:proofErr w:type="spellEnd"/>
      <w:r w:rsidRPr="009F05EC">
        <w:rPr>
          <w:rFonts w:ascii="Times New Roman" w:hAnsi="Times New Roman"/>
          <w:sz w:val="24"/>
          <w:szCs w:val="24"/>
          <w:lang w:val="en-US"/>
        </w:rPr>
        <w:t xml:space="preserve"> и </w:t>
      </w:r>
      <w:proofErr w:type="spellStart"/>
      <w:r w:rsidRPr="009F05EC">
        <w:rPr>
          <w:rFonts w:ascii="Times New Roman" w:hAnsi="Times New Roman"/>
          <w:sz w:val="24"/>
          <w:szCs w:val="24"/>
          <w:lang w:val="en-US"/>
        </w:rPr>
        <w:t>програми</w:t>
      </w:r>
      <w:proofErr w:type="spellEnd"/>
      <w:r w:rsidRPr="009F05EC">
        <w:rPr>
          <w:rFonts w:ascii="Times New Roman" w:hAnsi="Times New Roman"/>
          <w:sz w:val="24"/>
          <w:szCs w:val="24"/>
          <w:lang w:val="en-US"/>
        </w:rPr>
        <w:t xml:space="preserve"> в </w:t>
      </w:r>
      <w:proofErr w:type="spellStart"/>
      <w:r w:rsidRPr="009F05EC">
        <w:rPr>
          <w:rFonts w:ascii="Times New Roman" w:hAnsi="Times New Roman"/>
          <w:sz w:val="24"/>
          <w:szCs w:val="24"/>
          <w:lang w:val="en-US"/>
        </w:rPr>
        <w:t>тази</w:t>
      </w:r>
      <w:proofErr w:type="spellEnd"/>
      <w:r w:rsidRPr="009F05EC">
        <w:rPr>
          <w:rFonts w:ascii="Times New Roman" w:hAnsi="Times New Roman"/>
          <w:sz w:val="24"/>
          <w:szCs w:val="24"/>
          <w:lang w:val="en-US"/>
        </w:rPr>
        <w:t xml:space="preserve"> </w:t>
      </w:r>
      <w:proofErr w:type="spellStart"/>
      <w:r w:rsidRPr="009F05EC">
        <w:rPr>
          <w:rFonts w:ascii="Times New Roman" w:hAnsi="Times New Roman"/>
          <w:sz w:val="24"/>
          <w:szCs w:val="24"/>
          <w:lang w:val="en-US"/>
        </w:rPr>
        <w:t>посока</w:t>
      </w:r>
      <w:proofErr w:type="spellEnd"/>
      <w:r w:rsidRPr="009F05EC">
        <w:rPr>
          <w:rFonts w:ascii="Times New Roman" w:hAnsi="Times New Roman"/>
          <w:sz w:val="24"/>
          <w:szCs w:val="24"/>
          <w:lang w:val="en-US"/>
        </w:rPr>
        <w:t xml:space="preserve">, </w:t>
      </w:r>
      <w:proofErr w:type="spellStart"/>
      <w:r w:rsidRPr="009F05EC">
        <w:rPr>
          <w:rFonts w:ascii="Times New Roman" w:hAnsi="Times New Roman"/>
          <w:sz w:val="24"/>
          <w:szCs w:val="24"/>
          <w:lang w:val="en-US"/>
        </w:rPr>
        <w:t>сред</w:t>
      </w:r>
      <w:proofErr w:type="spellEnd"/>
      <w:r w:rsidRPr="009F05EC">
        <w:rPr>
          <w:rFonts w:ascii="Times New Roman" w:hAnsi="Times New Roman"/>
          <w:sz w:val="24"/>
          <w:szCs w:val="24"/>
          <w:lang w:val="en-US"/>
        </w:rPr>
        <w:t xml:space="preserve"> </w:t>
      </w:r>
      <w:proofErr w:type="spellStart"/>
      <w:r w:rsidRPr="009F05EC">
        <w:rPr>
          <w:rFonts w:ascii="Times New Roman" w:hAnsi="Times New Roman"/>
          <w:sz w:val="24"/>
          <w:szCs w:val="24"/>
          <w:lang w:val="en-US"/>
        </w:rPr>
        <w:t>които</w:t>
      </w:r>
      <w:proofErr w:type="spellEnd"/>
      <w:r w:rsidRPr="009F05EC">
        <w:rPr>
          <w:rFonts w:ascii="Times New Roman" w:hAnsi="Times New Roman"/>
          <w:sz w:val="24"/>
          <w:szCs w:val="24"/>
          <w:lang w:val="en-US"/>
        </w:rPr>
        <w:t xml:space="preserve"> и </w:t>
      </w:r>
      <w:proofErr w:type="spellStart"/>
      <w:r w:rsidRPr="009F05EC">
        <w:rPr>
          <w:rFonts w:ascii="Times New Roman" w:hAnsi="Times New Roman"/>
          <w:sz w:val="24"/>
          <w:szCs w:val="24"/>
          <w:lang w:val="en-US"/>
        </w:rPr>
        <w:t>Националната</w:t>
      </w:r>
      <w:proofErr w:type="spellEnd"/>
      <w:r w:rsidRPr="009F05EC">
        <w:rPr>
          <w:rFonts w:ascii="Times New Roman" w:hAnsi="Times New Roman"/>
          <w:sz w:val="24"/>
          <w:szCs w:val="24"/>
          <w:lang w:val="en-US"/>
        </w:rPr>
        <w:t xml:space="preserve"> </w:t>
      </w:r>
      <w:proofErr w:type="spellStart"/>
      <w:r w:rsidRPr="009F05EC">
        <w:rPr>
          <w:rFonts w:ascii="Times New Roman" w:hAnsi="Times New Roman"/>
          <w:sz w:val="24"/>
          <w:szCs w:val="24"/>
          <w:lang w:val="en-US"/>
        </w:rPr>
        <w:t>програма</w:t>
      </w:r>
      <w:proofErr w:type="spellEnd"/>
      <w:r w:rsidRPr="009F05EC">
        <w:rPr>
          <w:rFonts w:ascii="Times New Roman" w:hAnsi="Times New Roman"/>
          <w:sz w:val="24"/>
          <w:szCs w:val="24"/>
          <w:lang w:val="en-US"/>
        </w:rPr>
        <w:t xml:space="preserve"> </w:t>
      </w:r>
      <w:proofErr w:type="spellStart"/>
      <w:r w:rsidRPr="009F05EC">
        <w:rPr>
          <w:rFonts w:ascii="Times New Roman" w:hAnsi="Times New Roman"/>
          <w:sz w:val="24"/>
          <w:szCs w:val="24"/>
          <w:lang w:val="en-US"/>
        </w:rPr>
        <w:t>за</w:t>
      </w:r>
      <w:proofErr w:type="spellEnd"/>
      <w:r w:rsidRPr="009F05EC">
        <w:rPr>
          <w:rFonts w:ascii="Times New Roman" w:hAnsi="Times New Roman"/>
          <w:sz w:val="24"/>
          <w:szCs w:val="24"/>
          <w:lang w:val="en-US"/>
        </w:rPr>
        <w:t xml:space="preserve"> </w:t>
      </w:r>
      <w:proofErr w:type="spellStart"/>
      <w:r w:rsidRPr="009F05EC">
        <w:rPr>
          <w:rFonts w:ascii="Times New Roman" w:hAnsi="Times New Roman"/>
          <w:sz w:val="24"/>
          <w:szCs w:val="24"/>
          <w:lang w:val="en-US"/>
        </w:rPr>
        <w:t>превенция</w:t>
      </w:r>
      <w:proofErr w:type="spellEnd"/>
      <w:r w:rsidRPr="009F05EC">
        <w:rPr>
          <w:rFonts w:ascii="Times New Roman" w:hAnsi="Times New Roman"/>
          <w:sz w:val="24"/>
          <w:szCs w:val="24"/>
          <w:lang w:val="en-US"/>
        </w:rPr>
        <w:t xml:space="preserve"> </w:t>
      </w:r>
      <w:proofErr w:type="spellStart"/>
      <w:r w:rsidRPr="009F05EC">
        <w:rPr>
          <w:rFonts w:ascii="Times New Roman" w:hAnsi="Times New Roman"/>
          <w:sz w:val="24"/>
          <w:szCs w:val="24"/>
          <w:lang w:val="en-US"/>
        </w:rPr>
        <w:t>на</w:t>
      </w:r>
      <w:proofErr w:type="spellEnd"/>
      <w:r w:rsidRPr="009F05EC">
        <w:rPr>
          <w:rFonts w:ascii="Times New Roman" w:hAnsi="Times New Roman"/>
          <w:sz w:val="24"/>
          <w:szCs w:val="24"/>
          <w:lang w:val="en-US"/>
        </w:rPr>
        <w:t xml:space="preserve"> </w:t>
      </w:r>
      <w:proofErr w:type="spellStart"/>
      <w:r w:rsidRPr="009F05EC">
        <w:rPr>
          <w:rFonts w:ascii="Times New Roman" w:hAnsi="Times New Roman"/>
          <w:sz w:val="24"/>
          <w:szCs w:val="24"/>
          <w:lang w:val="en-US"/>
        </w:rPr>
        <w:t>насилието</w:t>
      </w:r>
      <w:proofErr w:type="spellEnd"/>
      <w:r w:rsidRPr="009F05EC">
        <w:rPr>
          <w:rFonts w:ascii="Times New Roman" w:hAnsi="Times New Roman"/>
          <w:sz w:val="24"/>
          <w:szCs w:val="24"/>
          <w:lang w:val="en-US"/>
        </w:rPr>
        <w:t xml:space="preserve"> и </w:t>
      </w:r>
      <w:proofErr w:type="spellStart"/>
      <w:r w:rsidRPr="009F05EC">
        <w:rPr>
          <w:rFonts w:ascii="Times New Roman" w:hAnsi="Times New Roman"/>
          <w:sz w:val="24"/>
          <w:szCs w:val="24"/>
          <w:lang w:val="en-US"/>
        </w:rPr>
        <w:t>злоупотребата</w:t>
      </w:r>
      <w:proofErr w:type="spellEnd"/>
      <w:r w:rsidRPr="009F05EC">
        <w:rPr>
          <w:rFonts w:ascii="Times New Roman" w:hAnsi="Times New Roman"/>
          <w:sz w:val="24"/>
          <w:szCs w:val="24"/>
          <w:lang w:val="en-US"/>
        </w:rPr>
        <w:t xml:space="preserve"> с </w:t>
      </w:r>
      <w:proofErr w:type="spellStart"/>
      <w:r w:rsidRPr="009F05EC">
        <w:rPr>
          <w:rFonts w:ascii="Times New Roman" w:hAnsi="Times New Roman"/>
          <w:sz w:val="24"/>
          <w:szCs w:val="24"/>
          <w:lang w:val="en-US"/>
        </w:rPr>
        <w:t>деца</w:t>
      </w:r>
      <w:proofErr w:type="spellEnd"/>
      <w:r w:rsidRPr="009F05EC">
        <w:rPr>
          <w:rFonts w:ascii="Times New Roman" w:hAnsi="Times New Roman"/>
          <w:sz w:val="24"/>
          <w:szCs w:val="24"/>
          <w:lang w:val="en-US"/>
        </w:rPr>
        <w:t xml:space="preserve"> (2023 – 2026 г.).</w:t>
      </w:r>
    </w:p>
    <w:p w14:paraId="2558E28A" w14:textId="5F645582" w:rsidR="00F801DD" w:rsidRDefault="00F801DD" w:rsidP="00890897">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lang w:val="en-US"/>
        </w:rPr>
      </w:pPr>
      <w:proofErr w:type="spellStart"/>
      <w:r w:rsidRPr="00F801DD">
        <w:rPr>
          <w:rFonts w:ascii="Times New Roman" w:hAnsi="Times New Roman"/>
          <w:sz w:val="24"/>
          <w:szCs w:val="24"/>
          <w:lang w:val="en-US"/>
        </w:rPr>
        <w:t>Съгласно</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изследване</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на</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Българска</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академия</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на</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науките</w:t>
      </w:r>
      <w:proofErr w:type="spellEnd"/>
      <w:r>
        <w:rPr>
          <w:rStyle w:val="FootnoteReference"/>
          <w:rFonts w:ascii="Times New Roman" w:hAnsi="Times New Roman"/>
          <w:sz w:val="24"/>
          <w:szCs w:val="24"/>
          <w:lang w:val="en-US"/>
        </w:rPr>
        <w:footnoteReference w:id="3"/>
      </w:r>
      <w:r w:rsidR="0020771F">
        <w:rPr>
          <w:rFonts w:ascii="Times New Roman" w:hAnsi="Times New Roman"/>
          <w:sz w:val="24"/>
          <w:szCs w:val="24"/>
        </w:rPr>
        <w:t xml:space="preserve"> </w:t>
      </w:r>
      <w:r w:rsidRPr="00F801DD">
        <w:rPr>
          <w:rFonts w:ascii="Times New Roman" w:hAnsi="Times New Roman"/>
          <w:sz w:val="24"/>
          <w:szCs w:val="24"/>
          <w:lang w:val="en-US"/>
        </w:rPr>
        <w:t xml:space="preserve">87% </w:t>
      </w:r>
      <w:proofErr w:type="spellStart"/>
      <w:r w:rsidRPr="00F801DD">
        <w:rPr>
          <w:rFonts w:ascii="Times New Roman" w:hAnsi="Times New Roman"/>
          <w:sz w:val="24"/>
          <w:szCs w:val="24"/>
          <w:lang w:val="en-US"/>
        </w:rPr>
        <w:t>от</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учителите</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са</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били</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свидетели</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на</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вербална</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агресия</w:t>
      </w:r>
      <w:proofErr w:type="spellEnd"/>
      <w:r w:rsidRPr="00F801DD">
        <w:rPr>
          <w:rFonts w:ascii="Times New Roman" w:hAnsi="Times New Roman"/>
          <w:sz w:val="24"/>
          <w:szCs w:val="24"/>
          <w:lang w:val="en-US"/>
        </w:rPr>
        <w:t xml:space="preserve">, 77% </w:t>
      </w:r>
      <w:proofErr w:type="spellStart"/>
      <w:r w:rsidRPr="00F801DD">
        <w:rPr>
          <w:rFonts w:ascii="Times New Roman" w:hAnsi="Times New Roman"/>
          <w:sz w:val="24"/>
          <w:szCs w:val="24"/>
          <w:lang w:val="en-US"/>
        </w:rPr>
        <w:t>на</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индиректна</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агресия</w:t>
      </w:r>
      <w:proofErr w:type="spellEnd"/>
      <w:r w:rsidRPr="00F801DD">
        <w:rPr>
          <w:rFonts w:ascii="Times New Roman" w:hAnsi="Times New Roman"/>
          <w:sz w:val="24"/>
          <w:szCs w:val="24"/>
          <w:lang w:val="en-US"/>
        </w:rPr>
        <w:t xml:space="preserve">, а 49% </w:t>
      </w:r>
      <w:proofErr w:type="spellStart"/>
      <w:r w:rsidRPr="00F801DD">
        <w:rPr>
          <w:rFonts w:ascii="Times New Roman" w:hAnsi="Times New Roman"/>
          <w:sz w:val="24"/>
          <w:szCs w:val="24"/>
          <w:lang w:val="en-US"/>
        </w:rPr>
        <w:t>на</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физическа</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агресия</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между</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ученици</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Проучване</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по</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поръчка</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на</w:t>
      </w:r>
      <w:proofErr w:type="spellEnd"/>
      <w:r w:rsidRPr="00F801DD">
        <w:rPr>
          <w:rFonts w:ascii="Times New Roman" w:hAnsi="Times New Roman"/>
          <w:sz w:val="24"/>
          <w:szCs w:val="24"/>
          <w:lang w:val="en-US"/>
        </w:rPr>
        <w:t xml:space="preserve"> УНИЦЕФ</w:t>
      </w:r>
      <w:r w:rsidR="00B46D4C">
        <w:rPr>
          <w:rStyle w:val="FootnoteReference"/>
          <w:rFonts w:ascii="Times New Roman" w:hAnsi="Times New Roman"/>
          <w:sz w:val="24"/>
          <w:szCs w:val="24"/>
          <w:lang w:val="en-US"/>
        </w:rPr>
        <w:footnoteReference w:id="4"/>
      </w:r>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за</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насилието</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над</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деца</w:t>
      </w:r>
      <w:proofErr w:type="spellEnd"/>
      <w:r w:rsidRPr="00F801DD">
        <w:rPr>
          <w:rFonts w:ascii="Times New Roman" w:hAnsi="Times New Roman"/>
          <w:sz w:val="24"/>
          <w:szCs w:val="24"/>
          <w:lang w:val="en-US"/>
        </w:rPr>
        <w:t xml:space="preserve"> в </w:t>
      </w:r>
      <w:proofErr w:type="spellStart"/>
      <w:r w:rsidRPr="00F801DD">
        <w:rPr>
          <w:rFonts w:ascii="Times New Roman" w:hAnsi="Times New Roman"/>
          <w:sz w:val="24"/>
          <w:szCs w:val="24"/>
          <w:lang w:val="en-US"/>
        </w:rPr>
        <w:t>България</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установява</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че</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то</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най-често</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се</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наблюдава</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сред</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децата</w:t>
      </w:r>
      <w:proofErr w:type="spellEnd"/>
      <w:r w:rsidRPr="00F801DD">
        <w:rPr>
          <w:rFonts w:ascii="Times New Roman" w:hAnsi="Times New Roman"/>
          <w:sz w:val="24"/>
          <w:szCs w:val="24"/>
          <w:lang w:val="en-US"/>
        </w:rPr>
        <w:t xml:space="preserve"> в </w:t>
      </w:r>
      <w:proofErr w:type="spellStart"/>
      <w:r w:rsidRPr="00F801DD">
        <w:rPr>
          <w:rFonts w:ascii="Times New Roman" w:hAnsi="Times New Roman"/>
          <w:sz w:val="24"/>
          <w:szCs w:val="24"/>
          <w:lang w:val="en-US"/>
        </w:rPr>
        <w:t>училище</w:t>
      </w:r>
      <w:proofErr w:type="spellEnd"/>
      <w:r w:rsidRPr="00F801DD">
        <w:rPr>
          <w:rFonts w:ascii="Times New Roman" w:hAnsi="Times New Roman"/>
          <w:sz w:val="24"/>
          <w:szCs w:val="24"/>
          <w:lang w:val="en-US"/>
        </w:rPr>
        <w:t xml:space="preserve"> (38,3%), </w:t>
      </w:r>
      <w:proofErr w:type="spellStart"/>
      <w:r w:rsidRPr="00F801DD">
        <w:rPr>
          <w:rFonts w:ascii="Times New Roman" w:hAnsi="Times New Roman"/>
          <w:sz w:val="24"/>
          <w:szCs w:val="24"/>
          <w:lang w:val="en-US"/>
        </w:rPr>
        <w:t>следвано</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от</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това</w:t>
      </w:r>
      <w:proofErr w:type="spellEnd"/>
      <w:r w:rsidRPr="00F801DD">
        <w:rPr>
          <w:rFonts w:ascii="Times New Roman" w:hAnsi="Times New Roman"/>
          <w:sz w:val="24"/>
          <w:szCs w:val="24"/>
          <w:lang w:val="en-US"/>
        </w:rPr>
        <w:t xml:space="preserve"> в </w:t>
      </w:r>
      <w:proofErr w:type="spellStart"/>
      <w:r w:rsidRPr="00F801DD">
        <w:rPr>
          <w:rFonts w:ascii="Times New Roman" w:hAnsi="Times New Roman"/>
          <w:sz w:val="24"/>
          <w:szCs w:val="24"/>
          <w:lang w:val="en-US"/>
        </w:rPr>
        <w:t>общността</w:t>
      </w:r>
      <w:proofErr w:type="spellEnd"/>
      <w:r w:rsidRPr="00F801DD">
        <w:rPr>
          <w:rFonts w:ascii="Times New Roman" w:hAnsi="Times New Roman"/>
          <w:sz w:val="24"/>
          <w:szCs w:val="24"/>
          <w:lang w:val="en-US"/>
        </w:rPr>
        <w:t xml:space="preserve"> (37,6%) и у </w:t>
      </w:r>
      <w:proofErr w:type="spellStart"/>
      <w:r w:rsidRPr="00F801DD">
        <w:rPr>
          <w:rFonts w:ascii="Times New Roman" w:hAnsi="Times New Roman"/>
          <w:sz w:val="24"/>
          <w:szCs w:val="24"/>
          <w:lang w:val="en-US"/>
        </w:rPr>
        <w:t>дома</w:t>
      </w:r>
      <w:proofErr w:type="spellEnd"/>
      <w:r w:rsidRPr="00F801DD">
        <w:rPr>
          <w:rFonts w:ascii="Times New Roman" w:hAnsi="Times New Roman"/>
          <w:sz w:val="24"/>
          <w:szCs w:val="24"/>
          <w:lang w:val="en-US"/>
        </w:rPr>
        <w:t xml:space="preserve"> (30,9%).  </w:t>
      </w:r>
      <w:proofErr w:type="spellStart"/>
      <w:r w:rsidRPr="00F801DD">
        <w:rPr>
          <w:rFonts w:ascii="Times New Roman" w:hAnsi="Times New Roman"/>
          <w:sz w:val="24"/>
          <w:szCs w:val="24"/>
          <w:lang w:val="en-US"/>
        </w:rPr>
        <w:t>Българските</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ученици</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са</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сред</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първите</w:t>
      </w:r>
      <w:proofErr w:type="spellEnd"/>
      <w:r w:rsidRPr="00F801DD">
        <w:rPr>
          <w:rFonts w:ascii="Times New Roman" w:hAnsi="Times New Roman"/>
          <w:sz w:val="24"/>
          <w:szCs w:val="24"/>
          <w:lang w:val="en-US"/>
        </w:rPr>
        <w:t xml:space="preserve"> 10 </w:t>
      </w:r>
      <w:proofErr w:type="spellStart"/>
      <w:r w:rsidRPr="00F801DD">
        <w:rPr>
          <w:rFonts w:ascii="Times New Roman" w:hAnsi="Times New Roman"/>
          <w:sz w:val="24"/>
          <w:szCs w:val="24"/>
          <w:lang w:val="en-US"/>
        </w:rPr>
        <w:t>от</w:t>
      </w:r>
      <w:proofErr w:type="spellEnd"/>
      <w:r w:rsidRPr="00F801DD">
        <w:rPr>
          <w:rFonts w:ascii="Times New Roman" w:hAnsi="Times New Roman"/>
          <w:sz w:val="24"/>
          <w:szCs w:val="24"/>
          <w:lang w:val="en-US"/>
        </w:rPr>
        <w:t xml:space="preserve"> 45 </w:t>
      </w:r>
      <w:proofErr w:type="spellStart"/>
      <w:r w:rsidRPr="00F801DD">
        <w:rPr>
          <w:rFonts w:ascii="Times New Roman" w:hAnsi="Times New Roman"/>
          <w:sz w:val="24"/>
          <w:szCs w:val="24"/>
          <w:lang w:val="en-US"/>
        </w:rPr>
        <w:t>анкетирани</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държави</w:t>
      </w:r>
      <w:proofErr w:type="spellEnd"/>
      <w:r w:rsidRPr="00F801DD">
        <w:rPr>
          <w:rFonts w:ascii="Times New Roman" w:hAnsi="Times New Roman"/>
          <w:sz w:val="24"/>
          <w:szCs w:val="24"/>
          <w:lang w:val="en-US"/>
        </w:rPr>
        <w:t xml:space="preserve"> в </w:t>
      </w:r>
      <w:proofErr w:type="spellStart"/>
      <w:r w:rsidRPr="00F801DD">
        <w:rPr>
          <w:rFonts w:ascii="Times New Roman" w:hAnsi="Times New Roman"/>
          <w:sz w:val="24"/>
          <w:szCs w:val="24"/>
          <w:lang w:val="en-US"/>
        </w:rPr>
        <w:t>Европа</w:t>
      </w:r>
      <w:proofErr w:type="spellEnd"/>
      <w:r w:rsidRPr="00F801DD">
        <w:rPr>
          <w:rFonts w:ascii="Times New Roman" w:hAnsi="Times New Roman"/>
          <w:sz w:val="24"/>
          <w:szCs w:val="24"/>
          <w:lang w:val="en-US"/>
        </w:rPr>
        <w:t xml:space="preserve"> и </w:t>
      </w:r>
      <w:proofErr w:type="spellStart"/>
      <w:r w:rsidRPr="00F801DD">
        <w:rPr>
          <w:rFonts w:ascii="Times New Roman" w:hAnsi="Times New Roman"/>
          <w:sz w:val="24"/>
          <w:szCs w:val="24"/>
          <w:lang w:val="en-US"/>
        </w:rPr>
        <w:t>Канада</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по</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отношение</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на</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засегнатостта</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от</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проблема</w:t>
      </w:r>
      <w:proofErr w:type="spellEnd"/>
      <w:r w:rsidRPr="00F801DD">
        <w:rPr>
          <w:rFonts w:ascii="Times New Roman" w:hAnsi="Times New Roman"/>
          <w:sz w:val="24"/>
          <w:szCs w:val="24"/>
          <w:lang w:val="en-US"/>
        </w:rPr>
        <w:t xml:space="preserve"> с </w:t>
      </w:r>
      <w:proofErr w:type="spellStart"/>
      <w:r w:rsidRPr="00F801DD">
        <w:rPr>
          <w:rFonts w:ascii="Times New Roman" w:hAnsi="Times New Roman"/>
          <w:sz w:val="24"/>
          <w:szCs w:val="24"/>
          <w:lang w:val="en-US"/>
        </w:rPr>
        <w:t>тормоза</w:t>
      </w:r>
      <w:proofErr w:type="spellEnd"/>
      <w:r w:rsidRPr="00F801DD">
        <w:rPr>
          <w:rFonts w:ascii="Times New Roman" w:hAnsi="Times New Roman"/>
          <w:sz w:val="24"/>
          <w:szCs w:val="24"/>
          <w:lang w:val="en-US"/>
        </w:rPr>
        <w:t xml:space="preserve"> в </w:t>
      </w:r>
      <w:proofErr w:type="spellStart"/>
      <w:r w:rsidRPr="00F801DD">
        <w:rPr>
          <w:rFonts w:ascii="Times New Roman" w:hAnsi="Times New Roman"/>
          <w:sz w:val="24"/>
          <w:szCs w:val="24"/>
          <w:lang w:val="en-US"/>
        </w:rPr>
        <w:t>училище</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Тези</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изводи</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се</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потвърждават</w:t>
      </w:r>
      <w:proofErr w:type="spellEnd"/>
      <w:r w:rsidRPr="00F801DD">
        <w:rPr>
          <w:rFonts w:ascii="Times New Roman" w:hAnsi="Times New Roman"/>
          <w:sz w:val="24"/>
          <w:szCs w:val="24"/>
          <w:lang w:val="en-US"/>
        </w:rPr>
        <w:t xml:space="preserve"> и в </w:t>
      </w:r>
      <w:proofErr w:type="spellStart"/>
      <w:r w:rsidRPr="00F801DD">
        <w:rPr>
          <w:rFonts w:ascii="Times New Roman" w:hAnsi="Times New Roman"/>
          <w:sz w:val="24"/>
          <w:szCs w:val="24"/>
          <w:lang w:val="en-US"/>
        </w:rPr>
        <w:t>Обзора</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на</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образованието</w:t>
      </w:r>
      <w:proofErr w:type="spellEnd"/>
      <w:r w:rsidRPr="00F801DD">
        <w:rPr>
          <w:rFonts w:ascii="Times New Roman" w:hAnsi="Times New Roman"/>
          <w:sz w:val="24"/>
          <w:szCs w:val="24"/>
          <w:lang w:val="en-US"/>
        </w:rPr>
        <w:t xml:space="preserve"> и </w:t>
      </w:r>
      <w:proofErr w:type="spellStart"/>
      <w:r w:rsidRPr="00F801DD">
        <w:rPr>
          <w:rFonts w:ascii="Times New Roman" w:hAnsi="Times New Roman"/>
          <w:sz w:val="24"/>
          <w:szCs w:val="24"/>
          <w:lang w:val="en-US"/>
        </w:rPr>
        <w:t>обучението</w:t>
      </w:r>
      <w:proofErr w:type="spellEnd"/>
      <w:r w:rsidRPr="00F801DD">
        <w:rPr>
          <w:rFonts w:ascii="Times New Roman" w:hAnsi="Times New Roman"/>
          <w:sz w:val="24"/>
          <w:szCs w:val="24"/>
          <w:lang w:val="en-US"/>
        </w:rPr>
        <w:t xml:space="preserve"> в </w:t>
      </w:r>
      <w:proofErr w:type="spellStart"/>
      <w:r w:rsidRPr="00F801DD">
        <w:rPr>
          <w:rFonts w:ascii="Times New Roman" w:hAnsi="Times New Roman"/>
          <w:sz w:val="24"/>
          <w:szCs w:val="24"/>
          <w:lang w:val="en-US"/>
        </w:rPr>
        <w:t>България</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на</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Европейската</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комисия</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за</w:t>
      </w:r>
      <w:proofErr w:type="spellEnd"/>
      <w:r w:rsidRPr="00F801DD">
        <w:rPr>
          <w:rFonts w:ascii="Times New Roman" w:hAnsi="Times New Roman"/>
          <w:sz w:val="24"/>
          <w:szCs w:val="24"/>
          <w:lang w:val="en-US"/>
        </w:rPr>
        <w:t xml:space="preserve"> 2024 г., </w:t>
      </w:r>
      <w:proofErr w:type="spellStart"/>
      <w:r w:rsidRPr="00F801DD">
        <w:rPr>
          <w:rFonts w:ascii="Times New Roman" w:hAnsi="Times New Roman"/>
          <w:sz w:val="24"/>
          <w:szCs w:val="24"/>
          <w:lang w:val="en-US"/>
        </w:rPr>
        <w:t>според</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който</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този</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вид</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проблеми</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оказват</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влияние</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върху</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резултатите</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на</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учениците</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като</w:t>
      </w:r>
      <w:proofErr w:type="spellEnd"/>
      <w:r w:rsidRPr="00F801DD">
        <w:rPr>
          <w:rFonts w:ascii="Times New Roman" w:hAnsi="Times New Roman"/>
          <w:sz w:val="24"/>
          <w:szCs w:val="24"/>
          <w:lang w:val="en-US"/>
        </w:rPr>
        <w:t xml:space="preserve"> 22,4 % </w:t>
      </w:r>
      <w:proofErr w:type="spellStart"/>
      <w:r w:rsidRPr="00F801DD">
        <w:rPr>
          <w:rFonts w:ascii="Times New Roman" w:hAnsi="Times New Roman"/>
          <w:sz w:val="24"/>
          <w:szCs w:val="24"/>
          <w:lang w:val="en-US"/>
        </w:rPr>
        <w:t>от</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учениците</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споделят</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за</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тормоз</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няколко</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пъти</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месечно</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като</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тормозът</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засяга</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ученици</w:t>
      </w:r>
      <w:proofErr w:type="spellEnd"/>
      <w:r w:rsidRPr="00F801DD">
        <w:rPr>
          <w:rFonts w:ascii="Times New Roman" w:hAnsi="Times New Roman"/>
          <w:sz w:val="24"/>
          <w:szCs w:val="24"/>
          <w:lang w:val="en-US"/>
        </w:rPr>
        <w:t xml:space="preserve"> и </w:t>
      </w:r>
      <w:proofErr w:type="spellStart"/>
      <w:r w:rsidRPr="00F801DD">
        <w:rPr>
          <w:rFonts w:ascii="Times New Roman" w:hAnsi="Times New Roman"/>
          <w:sz w:val="24"/>
          <w:szCs w:val="24"/>
          <w:lang w:val="en-US"/>
        </w:rPr>
        <w:t>училища</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независимо</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от</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социално-икономическия</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им</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профил</w:t>
      </w:r>
      <w:proofErr w:type="spellEnd"/>
      <w:r w:rsidR="00641704">
        <w:rPr>
          <w:rStyle w:val="FootnoteReference"/>
          <w:rFonts w:ascii="Times New Roman" w:hAnsi="Times New Roman"/>
          <w:sz w:val="24"/>
          <w:szCs w:val="24"/>
          <w:lang w:val="en-US"/>
        </w:rPr>
        <w:footnoteReference w:id="5"/>
      </w:r>
      <w:r w:rsidRPr="00F801DD">
        <w:rPr>
          <w:rFonts w:ascii="Times New Roman" w:hAnsi="Times New Roman"/>
          <w:sz w:val="24"/>
          <w:szCs w:val="24"/>
          <w:lang w:val="en-US"/>
        </w:rPr>
        <w:t xml:space="preserve">. В </w:t>
      </w:r>
      <w:proofErr w:type="spellStart"/>
      <w:r w:rsidRPr="00F801DD">
        <w:rPr>
          <w:rFonts w:ascii="Times New Roman" w:hAnsi="Times New Roman"/>
          <w:sz w:val="24"/>
          <w:szCs w:val="24"/>
          <w:lang w:val="en-US"/>
        </w:rPr>
        <w:t>теста</w:t>
      </w:r>
      <w:proofErr w:type="spellEnd"/>
      <w:r w:rsidRPr="00F801DD">
        <w:rPr>
          <w:rFonts w:ascii="Times New Roman" w:hAnsi="Times New Roman"/>
          <w:sz w:val="24"/>
          <w:szCs w:val="24"/>
          <w:lang w:val="en-US"/>
        </w:rPr>
        <w:t xml:space="preserve"> PISA </w:t>
      </w:r>
      <w:proofErr w:type="spellStart"/>
      <w:r w:rsidRPr="00F801DD">
        <w:rPr>
          <w:rFonts w:ascii="Times New Roman" w:hAnsi="Times New Roman"/>
          <w:sz w:val="24"/>
          <w:szCs w:val="24"/>
          <w:lang w:val="en-US"/>
        </w:rPr>
        <w:t>резултатите</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на</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учениците</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които</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са</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били</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тормозени</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са</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по-ниски</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от</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резултатите</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на</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тези</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които</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не</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са</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били</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тормозени</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Емпиричните</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проучвания</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са</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категорични</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че</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агресията</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тормозът</w:t>
      </w:r>
      <w:proofErr w:type="spellEnd"/>
      <w:r w:rsidRPr="00F801DD">
        <w:rPr>
          <w:rFonts w:ascii="Times New Roman" w:hAnsi="Times New Roman"/>
          <w:sz w:val="24"/>
          <w:szCs w:val="24"/>
          <w:lang w:val="en-US"/>
        </w:rPr>
        <w:t xml:space="preserve"> и </w:t>
      </w:r>
      <w:proofErr w:type="spellStart"/>
      <w:r w:rsidRPr="00F801DD">
        <w:rPr>
          <w:rFonts w:ascii="Times New Roman" w:hAnsi="Times New Roman"/>
          <w:sz w:val="24"/>
          <w:szCs w:val="24"/>
          <w:lang w:val="en-US"/>
        </w:rPr>
        <w:t>насилието</w:t>
      </w:r>
      <w:proofErr w:type="spellEnd"/>
      <w:r w:rsidRPr="00F801DD">
        <w:rPr>
          <w:rFonts w:ascii="Times New Roman" w:hAnsi="Times New Roman"/>
          <w:sz w:val="24"/>
          <w:szCs w:val="24"/>
          <w:lang w:val="en-US"/>
        </w:rPr>
        <w:t xml:space="preserve"> в </w:t>
      </w:r>
      <w:proofErr w:type="spellStart"/>
      <w:r w:rsidRPr="00F801DD">
        <w:rPr>
          <w:rFonts w:ascii="Times New Roman" w:hAnsi="Times New Roman"/>
          <w:sz w:val="24"/>
          <w:szCs w:val="24"/>
          <w:lang w:val="en-US"/>
        </w:rPr>
        <w:t>училище</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влияе</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отрицателно</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върху</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академичните</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постижения</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Т.е</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учениците</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които</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са</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склонни</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към</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такова</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поведение</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обикновено</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имат</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по-нисък</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среден</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успех</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Излагането</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на</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агресия</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може</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също</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да</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има</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отрицателни</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емоционални</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психологически</w:t>
      </w:r>
      <w:proofErr w:type="spellEnd"/>
      <w:r w:rsidRPr="00F801DD">
        <w:rPr>
          <w:rFonts w:ascii="Times New Roman" w:hAnsi="Times New Roman"/>
          <w:sz w:val="24"/>
          <w:szCs w:val="24"/>
          <w:lang w:val="en-US"/>
        </w:rPr>
        <w:t xml:space="preserve"> и </w:t>
      </w:r>
      <w:proofErr w:type="spellStart"/>
      <w:r w:rsidRPr="00F801DD">
        <w:rPr>
          <w:rFonts w:ascii="Times New Roman" w:hAnsi="Times New Roman"/>
          <w:sz w:val="24"/>
          <w:szCs w:val="24"/>
          <w:lang w:val="en-US"/>
        </w:rPr>
        <w:t>социални</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ефекти</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както</w:t>
      </w:r>
      <w:proofErr w:type="spellEnd"/>
      <w:r w:rsidRPr="00F801DD">
        <w:rPr>
          <w:rFonts w:ascii="Times New Roman" w:hAnsi="Times New Roman"/>
          <w:sz w:val="24"/>
          <w:szCs w:val="24"/>
          <w:lang w:val="en-US"/>
        </w:rPr>
        <w:t xml:space="preserve"> и </w:t>
      </w:r>
      <w:proofErr w:type="spellStart"/>
      <w:r w:rsidRPr="00F801DD">
        <w:rPr>
          <w:rFonts w:ascii="Times New Roman" w:hAnsi="Times New Roman"/>
          <w:sz w:val="24"/>
          <w:szCs w:val="24"/>
          <w:lang w:val="en-US"/>
        </w:rPr>
        <w:t>да</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доведе</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до</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редица</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рискови</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поведения</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вкл</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до</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психични</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проблеми</w:t>
      </w:r>
      <w:proofErr w:type="spellEnd"/>
      <w:r w:rsidRPr="00F801DD">
        <w:rPr>
          <w:rFonts w:ascii="Times New Roman" w:hAnsi="Times New Roman"/>
          <w:sz w:val="24"/>
          <w:szCs w:val="24"/>
          <w:lang w:val="en-US"/>
        </w:rPr>
        <w:t xml:space="preserve"> в </w:t>
      </w:r>
      <w:proofErr w:type="spellStart"/>
      <w:r w:rsidRPr="00F801DD">
        <w:rPr>
          <w:rFonts w:ascii="Times New Roman" w:hAnsi="Times New Roman"/>
          <w:sz w:val="24"/>
          <w:szCs w:val="24"/>
          <w:lang w:val="en-US"/>
        </w:rPr>
        <w:t>тийнейджърска</w:t>
      </w:r>
      <w:proofErr w:type="spellEnd"/>
      <w:r w:rsidRPr="00F801DD">
        <w:rPr>
          <w:rFonts w:ascii="Times New Roman" w:hAnsi="Times New Roman"/>
          <w:sz w:val="24"/>
          <w:szCs w:val="24"/>
          <w:lang w:val="en-US"/>
        </w:rPr>
        <w:t xml:space="preserve"> и </w:t>
      </w:r>
      <w:proofErr w:type="spellStart"/>
      <w:r w:rsidRPr="00F801DD">
        <w:rPr>
          <w:rFonts w:ascii="Times New Roman" w:hAnsi="Times New Roman"/>
          <w:sz w:val="24"/>
          <w:szCs w:val="24"/>
          <w:lang w:val="en-US"/>
        </w:rPr>
        <w:t>зряла</w:t>
      </w:r>
      <w:proofErr w:type="spellEnd"/>
      <w:r w:rsidRPr="00F801DD">
        <w:rPr>
          <w:rFonts w:ascii="Times New Roman" w:hAnsi="Times New Roman"/>
          <w:sz w:val="24"/>
          <w:szCs w:val="24"/>
          <w:lang w:val="en-US"/>
        </w:rPr>
        <w:t xml:space="preserve"> </w:t>
      </w:r>
      <w:proofErr w:type="spellStart"/>
      <w:r w:rsidRPr="00F801DD">
        <w:rPr>
          <w:rFonts w:ascii="Times New Roman" w:hAnsi="Times New Roman"/>
          <w:sz w:val="24"/>
          <w:szCs w:val="24"/>
          <w:lang w:val="en-US"/>
        </w:rPr>
        <w:t>възраст</w:t>
      </w:r>
      <w:proofErr w:type="spellEnd"/>
      <w:r w:rsidRPr="00F801DD">
        <w:rPr>
          <w:rFonts w:ascii="Times New Roman" w:hAnsi="Times New Roman"/>
          <w:sz w:val="24"/>
          <w:szCs w:val="24"/>
          <w:lang w:val="en-US"/>
        </w:rPr>
        <w:t>.</w:t>
      </w:r>
    </w:p>
    <w:p w14:paraId="60C964F8" w14:textId="6CA2AE32" w:rsidR="00C7432C" w:rsidRDefault="00C7432C" w:rsidP="00890897">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lang w:val="en-US"/>
        </w:rPr>
      </w:pPr>
      <w:proofErr w:type="spellStart"/>
      <w:r w:rsidRPr="00C7432C">
        <w:rPr>
          <w:rFonts w:ascii="Times New Roman" w:hAnsi="Times New Roman"/>
          <w:sz w:val="24"/>
          <w:szCs w:val="24"/>
          <w:lang w:val="en-US"/>
        </w:rPr>
        <w:t>На</w:t>
      </w:r>
      <w:proofErr w:type="spellEnd"/>
      <w:r w:rsidRPr="00C7432C">
        <w:rPr>
          <w:rFonts w:ascii="Times New Roman" w:hAnsi="Times New Roman"/>
          <w:sz w:val="24"/>
          <w:szCs w:val="24"/>
          <w:lang w:val="en-US"/>
        </w:rPr>
        <w:t xml:space="preserve"> </w:t>
      </w:r>
      <w:proofErr w:type="spellStart"/>
      <w:r w:rsidRPr="00C7432C">
        <w:rPr>
          <w:rFonts w:ascii="Times New Roman" w:hAnsi="Times New Roman"/>
          <w:sz w:val="24"/>
          <w:szCs w:val="24"/>
          <w:lang w:val="en-US"/>
        </w:rPr>
        <w:t>база</w:t>
      </w:r>
      <w:proofErr w:type="spellEnd"/>
      <w:r w:rsidRPr="00C7432C">
        <w:rPr>
          <w:rFonts w:ascii="Times New Roman" w:hAnsi="Times New Roman"/>
          <w:sz w:val="24"/>
          <w:szCs w:val="24"/>
          <w:lang w:val="en-US"/>
        </w:rPr>
        <w:t xml:space="preserve"> </w:t>
      </w:r>
      <w:proofErr w:type="spellStart"/>
      <w:r w:rsidRPr="00C7432C">
        <w:rPr>
          <w:rFonts w:ascii="Times New Roman" w:hAnsi="Times New Roman"/>
          <w:sz w:val="24"/>
          <w:szCs w:val="24"/>
          <w:lang w:val="en-US"/>
        </w:rPr>
        <w:t>данни</w:t>
      </w:r>
      <w:proofErr w:type="spellEnd"/>
      <w:r w:rsidRPr="00C7432C">
        <w:rPr>
          <w:rFonts w:ascii="Times New Roman" w:hAnsi="Times New Roman"/>
          <w:sz w:val="24"/>
          <w:szCs w:val="24"/>
          <w:lang w:val="en-US"/>
        </w:rPr>
        <w:t xml:space="preserve"> </w:t>
      </w:r>
      <w:proofErr w:type="spellStart"/>
      <w:r w:rsidRPr="00C7432C">
        <w:rPr>
          <w:rFonts w:ascii="Times New Roman" w:hAnsi="Times New Roman"/>
          <w:sz w:val="24"/>
          <w:szCs w:val="24"/>
          <w:lang w:val="en-US"/>
        </w:rPr>
        <w:t>от</w:t>
      </w:r>
      <w:proofErr w:type="spellEnd"/>
      <w:r w:rsidRPr="00C7432C">
        <w:rPr>
          <w:rFonts w:ascii="Times New Roman" w:hAnsi="Times New Roman"/>
          <w:sz w:val="24"/>
          <w:szCs w:val="24"/>
          <w:lang w:val="en-US"/>
        </w:rPr>
        <w:t xml:space="preserve"> </w:t>
      </w:r>
      <w:proofErr w:type="spellStart"/>
      <w:r w:rsidRPr="00C7432C">
        <w:rPr>
          <w:rFonts w:ascii="Times New Roman" w:hAnsi="Times New Roman"/>
          <w:sz w:val="24"/>
          <w:szCs w:val="24"/>
          <w:lang w:val="en-US"/>
        </w:rPr>
        <w:t>две</w:t>
      </w:r>
      <w:proofErr w:type="spellEnd"/>
      <w:r w:rsidRPr="00C7432C">
        <w:rPr>
          <w:rFonts w:ascii="Times New Roman" w:hAnsi="Times New Roman"/>
          <w:sz w:val="24"/>
          <w:szCs w:val="24"/>
          <w:lang w:val="en-US"/>
        </w:rPr>
        <w:t xml:space="preserve"> </w:t>
      </w:r>
      <w:proofErr w:type="spellStart"/>
      <w:r w:rsidRPr="00C7432C">
        <w:rPr>
          <w:rFonts w:ascii="Times New Roman" w:hAnsi="Times New Roman"/>
          <w:sz w:val="24"/>
          <w:szCs w:val="24"/>
          <w:lang w:val="en-US"/>
        </w:rPr>
        <w:t>международни</w:t>
      </w:r>
      <w:proofErr w:type="spellEnd"/>
      <w:r w:rsidRPr="00C7432C">
        <w:rPr>
          <w:rFonts w:ascii="Times New Roman" w:hAnsi="Times New Roman"/>
          <w:sz w:val="24"/>
          <w:szCs w:val="24"/>
          <w:lang w:val="en-US"/>
        </w:rPr>
        <w:t xml:space="preserve"> </w:t>
      </w:r>
      <w:r w:rsidR="007C25E0">
        <w:rPr>
          <w:rFonts w:ascii="Times New Roman" w:hAnsi="Times New Roman"/>
          <w:sz w:val="24"/>
          <w:szCs w:val="24"/>
        </w:rPr>
        <w:t>изследвания</w:t>
      </w:r>
      <w:r>
        <w:rPr>
          <w:rStyle w:val="FootnoteReference"/>
          <w:rFonts w:ascii="Times New Roman" w:hAnsi="Times New Roman"/>
          <w:sz w:val="24"/>
          <w:szCs w:val="24"/>
          <w:lang w:val="en-US"/>
        </w:rPr>
        <w:footnoteReference w:id="6"/>
      </w:r>
      <w:r w:rsidRPr="00C7432C">
        <w:rPr>
          <w:rFonts w:ascii="Times New Roman" w:hAnsi="Times New Roman"/>
          <w:sz w:val="24"/>
          <w:szCs w:val="24"/>
          <w:lang w:val="en-US"/>
        </w:rPr>
        <w:t xml:space="preserve">, </w:t>
      </w:r>
      <w:proofErr w:type="spellStart"/>
      <w:r w:rsidRPr="00C7432C">
        <w:rPr>
          <w:rFonts w:ascii="Times New Roman" w:hAnsi="Times New Roman"/>
          <w:sz w:val="24"/>
          <w:szCs w:val="24"/>
          <w:lang w:val="en-US"/>
        </w:rPr>
        <w:t>Институт</w:t>
      </w:r>
      <w:r w:rsidR="00B51A0F">
        <w:rPr>
          <w:rFonts w:ascii="Times New Roman" w:hAnsi="Times New Roman"/>
          <w:sz w:val="24"/>
          <w:szCs w:val="24"/>
        </w:rPr>
        <w:t>ът</w:t>
      </w:r>
      <w:proofErr w:type="spellEnd"/>
      <w:r w:rsidRPr="00C7432C">
        <w:rPr>
          <w:rFonts w:ascii="Times New Roman" w:hAnsi="Times New Roman"/>
          <w:sz w:val="24"/>
          <w:szCs w:val="24"/>
          <w:lang w:val="en-US"/>
        </w:rPr>
        <w:t xml:space="preserve"> </w:t>
      </w:r>
      <w:proofErr w:type="spellStart"/>
      <w:r w:rsidRPr="00C7432C">
        <w:rPr>
          <w:rFonts w:ascii="Times New Roman" w:hAnsi="Times New Roman"/>
          <w:sz w:val="24"/>
          <w:szCs w:val="24"/>
          <w:lang w:val="en-US"/>
        </w:rPr>
        <w:t>за</w:t>
      </w:r>
      <w:proofErr w:type="spellEnd"/>
      <w:r w:rsidRPr="00C7432C">
        <w:rPr>
          <w:rFonts w:ascii="Times New Roman" w:hAnsi="Times New Roman"/>
          <w:sz w:val="24"/>
          <w:szCs w:val="24"/>
          <w:lang w:val="en-US"/>
        </w:rPr>
        <w:t xml:space="preserve"> </w:t>
      </w:r>
      <w:proofErr w:type="spellStart"/>
      <w:r w:rsidRPr="00C7432C">
        <w:rPr>
          <w:rFonts w:ascii="Times New Roman" w:hAnsi="Times New Roman"/>
          <w:sz w:val="24"/>
          <w:szCs w:val="24"/>
          <w:lang w:val="en-US"/>
        </w:rPr>
        <w:t>изследвания</w:t>
      </w:r>
      <w:proofErr w:type="spellEnd"/>
      <w:r w:rsidRPr="00C7432C">
        <w:rPr>
          <w:rFonts w:ascii="Times New Roman" w:hAnsi="Times New Roman"/>
          <w:sz w:val="24"/>
          <w:szCs w:val="24"/>
          <w:lang w:val="en-US"/>
        </w:rPr>
        <w:t xml:space="preserve"> в </w:t>
      </w:r>
      <w:proofErr w:type="spellStart"/>
      <w:r w:rsidRPr="00C7432C">
        <w:rPr>
          <w:rFonts w:ascii="Times New Roman" w:hAnsi="Times New Roman"/>
          <w:sz w:val="24"/>
          <w:szCs w:val="24"/>
          <w:lang w:val="en-US"/>
        </w:rPr>
        <w:t>образованието</w:t>
      </w:r>
      <w:proofErr w:type="spellEnd"/>
      <w:r w:rsidRPr="00C7432C">
        <w:rPr>
          <w:rFonts w:ascii="Times New Roman" w:hAnsi="Times New Roman"/>
          <w:sz w:val="24"/>
          <w:szCs w:val="24"/>
          <w:lang w:val="en-US"/>
        </w:rPr>
        <w:t xml:space="preserve"> </w:t>
      </w:r>
      <w:proofErr w:type="spellStart"/>
      <w:r w:rsidRPr="00C7432C">
        <w:rPr>
          <w:rFonts w:ascii="Times New Roman" w:hAnsi="Times New Roman"/>
          <w:sz w:val="24"/>
          <w:szCs w:val="24"/>
          <w:lang w:val="en-US"/>
        </w:rPr>
        <w:t>от</w:t>
      </w:r>
      <w:proofErr w:type="spellEnd"/>
      <w:r w:rsidRPr="00C7432C">
        <w:rPr>
          <w:rFonts w:ascii="Times New Roman" w:hAnsi="Times New Roman"/>
          <w:sz w:val="24"/>
          <w:szCs w:val="24"/>
          <w:lang w:val="en-US"/>
        </w:rPr>
        <w:t xml:space="preserve"> 2020 г. </w:t>
      </w:r>
      <w:proofErr w:type="spellStart"/>
      <w:r w:rsidRPr="00C7432C">
        <w:rPr>
          <w:rFonts w:ascii="Times New Roman" w:hAnsi="Times New Roman"/>
          <w:sz w:val="24"/>
          <w:szCs w:val="24"/>
          <w:lang w:val="en-US"/>
        </w:rPr>
        <w:t>също</w:t>
      </w:r>
      <w:proofErr w:type="spellEnd"/>
      <w:r w:rsidRPr="00C7432C">
        <w:rPr>
          <w:rFonts w:ascii="Times New Roman" w:hAnsi="Times New Roman"/>
          <w:sz w:val="24"/>
          <w:szCs w:val="24"/>
          <w:lang w:val="en-US"/>
        </w:rPr>
        <w:t xml:space="preserve"> </w:t>
      </w:r>
      <w:proofErr w:type="spellStart"/>
      <w:r w:rsidRPr="00C7432C">
        <w:rPr>
          <w:rFonts w:ascii="Times New Roman" w:hAnsi="Times New Roman"/>
          <w:sz w:val="24"/>
          <w:szCs w:val="24"/>
          <w:lang w:val="en-US"/>
        </w:rPr>
        <w:t>потвърждава</w:t>
      </w:r>
      <w:proofErr w:type="spellEnd"/>
      <w:r w:rsidR="00B51A0F">
        <w:rPr>
          <w:rFonts w:ascii="Times New Roman" w:hAnsi="Times New Roman"/>
          <w:sz w:val="24"/>
          <w:szCs w:val="24"/>
        </w:rPr>
        <w:t>т</w:t>
      </w:r>
      <w:r w:rsidRPr="00C7432C">
        <w:rPr>
          <w:rFonts w:ascii="Times New Roman" w:hAnsi="Times New Roman"/>
          <w:sz w:val="24"/>
          <w:szCs w:val="24"/>
          <w:lang w:val="en-US"/>
        </w:rPr>
        <w:t xml:space="preserve">, </w:t>
      </w:r>
      <w:proofErr w:type="spellStart"/>
      <w:r w:rsidRPr="00C7432C">
        <w:rPr>
          <w:rFonts w:ascii="Times New Roman" w:hAnsi="Times New Roman"/>
          <w:sz w:val="24"/>
          <w:szCs w:val="24"/>
          <w:lang w:val="en-US"/>
        </w:rPr>
        <w:t>че</w:t>
      </w:r>
      <w:proofErr w:type="spellEnd"/>
      <w:r w:rsidRPr="00C7432C">
        <w:rPr>
          <w:rFonts w:ascii="Times New Roman" w:hAnsi="Times New Roman"/>
          <w:sz w:val="24"/>
          <w:szCs w:val="24"/>
          <w:lang w:val="en-US"/>
        </w:rPr>
        <w:t xml:space="preserve"> </w:t>
      </w:r>
      <w:proofErr w:type="spellStart"/>
      <w:r w:rsidRPr="00C7432C">
        <w:rPr>
          <w:rFonts w:ascii="Times New Roman" w:hAnsi="Times New Roman"/>
          <w:sz w:val="24"/>
          <w:szCs w:val="24"/>
          <w:lang w:val="en-US"/>
        </w:rPr>
        <w:t>добрият</w:t>
      </w:r>
      <w:proofErr w:type="spellEnd"/>
      <w:r w:rsidRPr="00C7432C">
        <w:rPr>
          <w:rFonts w:ascii="Times New Roman" w:hAnsi="Times New Roman"/>
          <w:sz w:val="24"/>
          <w:szCs w:val="24"/>
          <w:lang w:val="en-US"/>
        </w:rPr>
        <w:t xml:space="preserve"> </w:t>
      </w:r>
      <w:proofErr w:type="spellStart"/>
      <w:r w:rsidRPr="00C7432C">
        <w:rPr>
          <w:rFonts w:ascii="Times New Roman" w:hAnsi="Times New Roman"/>
          <w:sz w:val="24"/>
          <w:szCs w:val="24"/>
          <w:lang w:val="en-US"/>
        </w:rPr>
        <w:t>психо-социален</w:t>
      </w:r>
      <w:proofErr w:type="spellEnd"/>
      <w:r w:rsidRPr="00C7432C">
        <w:rPr>
          <w:rFonts w:ascii="Times New Roman" w:hAnsi="Times New Roman"/>
          <w:sz w:val="24"/>
          <w:szCs w:val="24"/>
          <w:lang w:val="en-US"/>
        </w:rPr>
        <w:t xml:space="preserve"> </w:t>
      </w:r>
      <w:proofErr w:type="spellStart"/>
      <w:r w:rsidRPr="00C7432C">
        <w:rPr>
          <w:rFonts w:ascii="Times New Roman" w:hAnsi="Times New Roman"/>
          <w:sz w:val="24"/>
          <w:szCs w:val="24"/>
          <w:lang w:val="en-US"/>
        </w:rPr>
        <w:t>климат</w:t>
      </w:r>
      <w:proofErr w:type="spellEnd"/>
      <w:r w:rsidRPr="00C7432C">
        <w:rPr>
          <w:rFonts w:ascii="Times New Roman" w:hAnsi="Times New Roman"/>
          <w:sz w:val="24"/>
          <w:szCs w:val="24"/>
          <w:lang w:val="en-US"/>
        </w:rPr>
        <w:t xml:space="preserve"> в </w:t>
      </w:r>
      <w:proofErr w:type="spellStart"/>
      <w:r w:rsidRPr="00C7432C">
        <w:rPr>
          <w:rFonts w:ascii="Times New Roman" w:hAnsi="Times New Roman"/>
          <w:sz w:val="24"/>
          <w:szCs w:val="24"/>
          <w:lang w:val="en-US"/>
        </w:rPr>
        <w:t>българското</w:t>
      </w:r>
      <w:proofErr w:type="spellEnd"/>
      <w:r w:rsidRPr="00C7432C">
        <w:rPr>
          <w:rFonts w:ascii="Times New Roman" w:hAnsi="Times New Roman"/>
          <w:sz w:val="24"/>
          <w:szCs w:val="24"/>
          <w:lang w:val="en-US"/>
        </w:rPr>
        <w:t xml:space="preserve"> </w:t>
      </w:r>
      <w:proofErr w:type="spellStart"/>
      <w:r w:rsidRPr="00C7432C">
        <w:rPr>
          <w:rFonts w:ascii="Times New Roman" w:hAnsi="Times New Roman"/>
          <w:sz w:val="24"/>
          <w:szCs w:val="24"/>
          <w:lang w:val="en-US"/>
        </w:rPr>
        <w:t>училище</w:t>
      </w:r>
      <w:proofErr w:type="spellEnd"/>
      <w:r w:rsidRPr="00C7432C">
        <w:rPr>
          <w:rFonts w:ascii="Times New Roman" w:hAnsi="Times New Roman"/>
          <w:sz w:val="24"/>
          <w:szCs w:val="24"/>
          <w:lang w:val="en-US"/>
        </w:rPr>
        <w:t xml:space="preserve">, </w:t>
      </w:r>
      <w:proofErr w:type="spellStart"/>
      <w:r w:rsidRPr="00C7432C">
        <w:rPr>
          <w:rFonts w:ascii="Times New Roman" w:hAnsi="Times New Roman"/>
          <w:sz w:val="24"/>
          <w:szCs w:val="24"/>
          <w:lang w:val="en-US"/>
        </w:rPr>
        <w:t>свързан</w:t>
      </w:r>
      <w:proofErr w:type="spellEnd"/>
      <w:r w:rsidRPr="00C7432C">
        <w:rPr>
          <w:rFonts w:ascii="Times New Roman" w:hAnsi="Times New Roman"/>
          <w:sz w:val="24"/>
          <w:szCs w:val="24"/>
          <w:lang w:val="en-US"/>
        </w:rPr>
        <w:t xml:space="preserve"> с </w:t>
      </w:r>
      <w:proofErr w:type="spellStart"/>
      <w:r w:rsidRPr="00C7432C">
        <w:rPr>
          <w:rFonts w:ascii="Times New Roman" w:hAnsi="Times New Roman"/>
          <w:sz w:val="24"/>
          <w:szCs w:val="24"/>
          <w:lang w:val="en-US"/>
        </w:rPr>
        <w:t>осигуряването</w:t>
      </w:r>
      <w:proofErr w:type="spellEnd"/>
      <w:r w:rsidRPr="00C7432C">
        <w:rPr>
          <w:rFonts w:ascii="Times New Roman" w:hAnsi="Times New Roman"/>
          <w:sz w:val="24"/>
          <w:szCs w:val="24"/>
          <w:lang w:val="en-US"/>
        </w:rPr>
        <w:t xml:space="preserve"> </w:t>
      </w:r>
      <w:proofErr w:type="spellStart"/>
      <w:r w:rsidRPr="00C7432C">
        <w:rPr>
          <w:rFonts w:ascii="Times New Roman" w:hAnsi="Times New Roman"/>
          <w:sz w:val="24"/>
          <w:szCs w:val="24"/>
          <w:lang w:val="en-US"/>
        </w:rPr>
        <w:t>на</w:t>
      </w:r>
      <w:proofErr w:type="spellEnd"/>
      <w:r w:rsidRPr="00C7432C">
        <w:rPr>
          <w:rFonts w:ascii="Times New Roman" w:hAnsi="Times New Roman"/>
          <w:sz w:val="24"/>
          <w:szCs w:val="24"/>
          <w:lang w:val="en-US"/>
        </w:rPr>
        <w:t xml:space="preserve"> </w:t>
      </w:r>
      <w:proofErr w:type="spellStart"/>
      <w:r w:rsidRPr="00C7432C">
        <w:rPr>
          <w:rFonts w:ascii="Times New Roman" w:hAnsi="Times New Roman"/>
          <w:sz w:val="24"/>
          <w:szCs w:val="24"/>
          <w:lang w:val="en-US"/>
        </w:rPr>
        <w:t>безопасна</w:t>
      </w:r>
      <w:proofErr w:type="spellEnd"/>
      <w:r w:rsidRPr="00C7432C">
        <w:rPr>
          <w:rFonts w:ascii="Times New Roman" w:hAnsi="Times New Roman"/>
          <w:sz w:val="24"/>
          <w:szCs w:val="24"/>
          <w:lang w:val="en-US"/>
        </w:rPr>
        <w:t xml:space="preserve"> и </w:t>
      </w:r>
      <w:proofErr w:type="spellStart"/>
      <w:r w:rsidRPr="00C7432C">
        <w:rPr>
          <w:rFonts w:ascii="Times New Roman" w:hAnsi="Times New Roman"/>
          <w:sz w:val="24"/>
          <w:szCs w:val="24"/>
          <w:lang w:val="en-US"/>
        </w:rPr>
        <w:t>грижовна</w:t>
      </w:r>
      <w:proofErr w:type="spellEnd"/>
      <w:r w:rsidRPr="00C7432C">
        <w:rPr>
          <w:rFonts w:ascii="Times New Roman" w:hAnsi="Times New Roman"/>
          <w:sz w:val="24"/>
          <w:szCs w:val="24"/>
          <w:lang w:val="en-US"/>
        </w:rPr>
        <w:t xml:space="preserve"> </w:t>
      </w:r>
      <w:proofErr w:type="spellStart"/>
      <w:r w:rsidRPr="00C7432C">
        <w:rPr>
          <w:rFonts w:ascii="Times New Roman" w:hAnsi="Times New Roman"/>
          <w:sz w:val="24"/>
          <w:szCs w:val="24"/>
          <w:lang w:val="en-US"/>
        </w:rPr>
        <w:t>среда</w:t>
      </w:r>
      <w:proofErr w:type="spellEnd"/>
      <w:r w:rsidRPr="00C7432C">
        <w:rPr>
          <w:rFonts w:ascii="Times New Roman" w:hAnsi="Times New Roman"/>
          <w:sz w:val="24"/>
          <w:szCs w:val="24"/>
          <w:lang w:val="en-US"/>
        </w:rPr>
        <w:t xml:space="preserve"> </w:t>
      </w:r>
      <w:proofErr w:type="spellStart"/>
      <w:r w:rsidRPr="00C7432C">
        <w:rPr>
          <w:rFonts w:ascii="Times New Roman" w:hAnsi="Times New Roman"/>
          <w:sz w:val="24"/>
          <w:szCs w:val="24"/>
          <w:lang w:val="en-US"/>
        </w:rPr>
        <w:t>чрез</w:t>
      </w:r>
      <w:proofErr w:type="spellEnd"/>
      <w:r w:rsidRPr="00C7432C">
        <w:rPr>
          <w:rFonts w:ascii="Times New Roman" w:hAnsi="Times New Roman"/>
          <w:sz w:val="24"/>
          <w:szCs w:val="24"/>
          <w:lang w:val="en-US"/>
        </w:rPr>
        <w:t xml:space="preserve"> </w:t>
      </w:r>
      <w:proofErr w:type="spellStart"/>
      <w:r w:rsidRPr="00C7432C">
        <w:rPr>
          <w:rFonts w:ascii="Times New Roman" w:hAnsi="Times New Roman"/>
          <w:sz w:val="24"/>
          <w:szCs w:val="24"/>
          <w:lang w:val="en-US"/>
        </w:rPr>
        <w:t>намаляване</w:t>
      </w:r>
      <w:proofErr w:type="spellEnd"/>
      <w:r w:rsidRPr="00C7432C">
        <w:rPr>
          <w:rFonts w:ascii="Times New Roman" w:hAnsi="Times New Roman"/>
          <w:sz w:val="24"/>
          <w:szCs w:val="24"/>
          <w:lang w:val="en-US"/>
        </w:rPr>
        <w:t xml:space="preserve"> </w:t>
      </w:r>
      <w:proofErr w:type="spellStart"/>
      <w:r w:rsidRPr="00C7432C">
        <w:rPr>
          <w:rFonts w:ascii="Times New Roman" w:hAnsi="Times New Roman"/>
          <w:sz w:val="24"/>
          <w:szCs w:val="24"/>
          <w:lang w:val="en-US"/>
        </w:rPr>
        <w:t>на</w:t>
      </w:r>
      <w:proofErr w:type="spellEnd"/>
      <w:r w:rsidRPr="00C7432C">
        <w:rPr>
          <w:rFonts w:ascii="Times New Roman" w:hAnsi="Times New Roman"/>
          <w:sz w:val="24"/>
          <w:szCs w:val="24"/>
          <w:lang w:val="en-US"/>
        </w:rPr>
        <w:t xml:space="preserve"> </w:t>
      </w:r>
      <w:proofErr w:type="spellStart"/>
      <w:r w:rsidRPr="00C7432C">
        <w:rPr>
          <w:rFonts w:ascii="Times New Roman" w:hAnsi="Times New Roman"/>
          <w:sz w:val="24"/>
          <w:szCs w:val="24"/>
          <w:lang w:val="en-US"/>
        </w:rPr>
        <w:t>тормоза</w:t>
      </w:r>
      <w:proofErr w:type="spellEnd"/>
      <w:r w:rsidRPr="00C7432C">
        <w:rPr>
          <w:rFonts w:ascii="Times New Roman" w:hAnsi="Times New Roman"/>
          <w:sz w:val="24"/>
          <w:szCs w:val="24"/>
          <w:lang w:val="en-US"/>
        </w:rPr>
        <w:t xml:space="preserve"> и </w:t>
      </w:r>
      <w:proofErr w:type="spellStart"/>
      <w:r w:rsidRPr="00C7432C">
        <w:rPr>
          <w:rFonts w:ascii="Times New Roman" w:hAnsi="Times New Roman"/>
          <w:sz w:val="24"/>
          <w:szCs w:val="24"/>
          <w:lang w:val="en-US"/>
        </w:rPr>
        <w:t>насилието</w:t>
      </w:r>
      <w:proofErr w:type="spellEnd"/>
      <w:r w:rsidRPr="00C7432C">
        <w:rPr>
          <w:rFonts w:ascii="Times New Roman" w:hAnsi="Times New Roman"/>
          <w:sz w:val="24"/>
          <w:szCs w:val="24"/>
          <w:lang w:val="en-US"/>
        </w:rPr>
        <w:t xml:space="preserve">, </w:t>
      </w:r>
      <w:proofErr w:type="spellStart"/>
      <w:r w:rsidRPr="00C7432C">
        <w:rPr>
          <w:rFonts w:ascii="Times New Roman" w:hAnsi="Times New Roman"/>
          <w:sz w:val="24"/>
          <w:szCs w:val="24"/>
          <w:lang w:val="en-US"/>
        </w:rPr>
        <w:t>благоприятства</w:t>
      </w:r>
      <w:proofErr w:type="spellEnd"/>
      <w:r w:rsidRPr="00C7432C">
        <w:rPr>
          <w:rFonts w:ascii="Times New Roman" w:hAnsi="Times New Roman"/>
          <w:sz w:val="24"/>
          <w:szCs w:val="24"/>
          <w:lang w:val="en-US"/>
        </w:rPr>
        <w:t xml:space="preserve"> </w:t>
      </w:r>
      <w:proofErr w:type="spellStart"/>
      <w:r w:rsidRPr="00C7432C">
        <w:rPr>
          <w:rFonts w:ascii="Times New Roman" w:hAnsi="Times New Roman"/>
          <w:sz w:val="24"/>
          <w:szCs w:val="24"/>
          <w:lang w:val="en-US"/>
        </w:rPr>
        <w:t>повишаването</w:t>
      </w:r>
      <w:proofErr w:type="spellEnd"/>
      <w:r w:rsidRPr="00C7432C">
        <w:rPr>
          <w:rFonts w:ascii="Times New Roman" w:hAnsi="Times New Roman"/>
          <w:sz w:val="24"/>
          <w:szCs w:val="24"/>
          <w:lang w:val="en-US"/>
        </w:rPr>
        <w:t xml:space="preserve"> </w:t>
      </w:r>
      <w:proofErr w:type="spellStart"/>
      <w:r w:rsidRPr="00C7432C">
        <w:rPr>
          <w:rFonts w:ascii="Times New Roman" w:hAnsi="Times New Roman"/>
          <w:sz w:val="24"/>
          <w:szCs w:val="24"/>
          <w:lang w:val="en-US"/>
        </w:rPr>
        <w:t>на</w:t>
      </w:r>
      <w:proofErr w:type="spellEnd"/>
      <w:r w:rsidRPr="00C7432C">
        <w:rPr>
          <w:rFonts w:ascii="Times New Roman" w:hAnsi="Times New Roman"/>
          <w:sz w:val="24"/>
          <w:szCs w:val="24"/>
          <w:lang w:val="en-US"/>
        </w:rPr>
        <w:t xml:space="preserve"> </w:t>
      </w:r>
      <w:proofErr w:type="spellStart"/>
      <w:r w:rsidRPr="00C7432C">
        <w:rPr>
          <w:rFonts w:ascii="Times New Roman" w:hAnsi="Times New Roman"/>
          <w:sz w:val="24"/>
          <w:szCs w:val="24"/>
          <w:lang w:val="en-US"/>
        </w:rPr>
        <w:t>учебните</w:t>
      </w:r>
      <w:proofErr w:type="spellEnd"/>
      <w:r w:rsidRPr="00C7432C">
        <w:rPr>
          <w:rFonts w:ascii="Times New Roman" w:hAnsi="Times New Roman"/>
          <w:sz w:val="24"/>
          <w:szCs w:val="24"/>
          <w:lang w:val="en-US"/>
        </w:rPr>
        <w:t xml:space="preserve"> </w:t>
      </w:r>
      <w:proofErr w:type="spellStart"/>
      <w:r w:rsidRPr="00C7432C">
        <w:rPr>
          <w:rFonts w:ascii="Times New Roman" w:hAnsi="Times New Roman"/>
          <w:sz w:val="24"/>
          <w:szCs w:val="24"/>
          <w:lang w:val="en-US"/>
        </w:rPr>
        <w:t>резултати</w:t>
      </w:r>
      <w:proofErr w:type="spellEnd"/>
      <w:r w:rsidR="00082B41">
        <w:rPr>
          <w:rStyle w:val="FootnoteReference"/>
          <w:rFonts w:ascii="Times New Roman" w:hAnsi="Times New Roman"/>
          <w:sz w:val="24"/>
          <w:szCs w:val="24"/>
          <w:lang w:val="en-US"/>
        </w:rPr>
        <w:footnoteReference w:id="7"/>
      </w:r>
      <w:r w:rsidRPr="00C7432C">
        <w:rPr>
          <w:rFonts w:ascii="Times New Roman" w:hAnsi="Times New Roman"/>
          <w:sz w:val="24"/>
          <w:szCs w:val="24"/>
          <w:lang w:val="en-US"/>
        </w:rPr>
        <w:t xml:space="preserve">.   </w:t>
      </w:r>
    </w:p>
    <w:p w14:paraId="2AEBCB1B" w14:textId="3A3BE331" w:rsidR="007E74C4" w:rsidRDefault="007E74C4" w:rsidP="00890897">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lang w:val="en-US"/>
        </w:rPr>
      </w:pPr>
      <w:proofErr w:type="spellStart"/>
      <w:r w:rsidRPr="007E74C4">
        <w:rPr>
          <w:rFonts w:ascii="Times New Roman" w:hAnsi="Times New Roman"/>
          <w:sz w:val="24"/>
          <w:szCs w:val="24"/>
          <w:lang w:val="en-US"/>
        </w:rPr>
        <w:lastRenderedPageBreak/>
        <w:t>Не</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на</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последно</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място</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опитът</w:t>
      </w:r>
      <w:proofErr w:type="spellEnd"/>
      <w:r w:rsidRPr="007E74C4">
        <w:rPr>
          <w:rFonts w:ascii="Times New Roman" w:hAnsi="Times New Roman"/>
          <w:sz w:val="24"/>
          <w:szCs w:val="24"/>
          <w:lang w:val="en-US"/>
        </w:rPr>
        <w:t xml:space="preserve"> в </w:t>
      </w:r>
      <w:proofErr w:type="spellStart"/>
      <w:r w:rsidRPr="007E74C4">
        <w:rPr>
          <w:rFonts w:ascii="Times New Roman" w:hAnsi="Times New Roman"/>
          <w:sz w:val="24"/>
          <w:szCs w:val="24"/>
          <w:lang w:val="en-US"/>
        </w:rPr>
        <w:t>училище</w:t>
      </w:r>
      <w:proofErr w:type="spellEnd"/>
      <w:r w:rsidRPr="007E74C4">
        <w:rPr>
          <w:rFonts w:ascii="Times New Roman" w:hAnsi="Times New Roman"/>
          <w:sz w:val="24"/>
          <w:szCs w:val="24"/>
          <w:lang w:val="en-US"/>
        </w:rPr>
        <w:t xml:space="preserve"> е </w:t>
      </w:r>
      <w:proofErr w:type="spellStart"/>
      <w:r w:rsidRPr="007E74C4">
        <w:rPr>
          <w:rFonts w:ascii="Times New Roman" w:hAnsi="Times New Roman"/>
          <w:sz w:val="24"/>
          <w:szCs w:val="24"/>
          <w:lang w:val="en-US"/>
        </w:rPr>
        <w:t>решаващ</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за</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формирането</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на</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отношение</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към</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институционалните</w:t>
      </w:r>
      <w:proofErr w:type="spellEnd"/>
      <w:r w:rsidRPr="007E74C4">
        <w:rPr>
          <w:rFonts w:ascii="Times New Roman" w:hAnsi="Times New Roman"/>
          <w:sz w:val="24"/>
          <w:szCs w:val="24"/>
          <w:lang w:val="en-US"/>
        </w:rPr>
        <w:t xml:space="preserve"> и </w:t>
      </w:r>
      <w:proofErr w:type="spellStart"/>
      <w:r w:rsidRPr="007E74C4">
        <w:rPr>
          <w:rFonts w:ascii="Times New Roman" w:hAnsi="Times New Roman"/>
          <w:sz w:val="24"/>
          <w:szCs w:val="24"/>
          <w:lang w:val="en-US"/>
        </w:rPr>
        <w:t>официалните</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авторитети</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на</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зрелия</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индивид</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Учениците</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които</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се</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чувстват</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комфортно</w:t>
      </w:r>
      <w:proofErr w:type="spellEnd"/>
      <w:r w:rsidRPr="007E74C4">
        <w:rPr>
          <w:rFonts w:ascii="Times New Roman" w:hAnsi="Times New Roman"/>
          <w:sz w:val="24"/>
          <w:szCs w:val="24"/>
          <w:lang w:val="en-US"/>
        </w:rPr>
        <w:t xml:space="preserve"> и </w:t>
      </w:r>
      <w:proofErr w:type="spellStart"/>
      <w:r w:rsidRPr="007E74C4">
        <w:rPr>
          <w:rFonts w:ascii="Times New Roman" w:hAnsi="Times New Roman"/>
          <w:sz w:val="24"/>
          <w:szCs w:val="24"/>
          <w:lang w:val="en-US"/>
        </w:rPr>
        <w:t>подкрепени</w:t>
      </w:r>
      <w:proofErr w:type="spellEnd"/>
      <w:r w:rsidRPr="007E74C4">
        <w:rPr>
          <w:rFonts w:ascii="Times New Roman" w:hAnsi="Times New Roman"/>
          <w:sz w:val="24"/>
          <w:szCs w:val="24"/>
          <w:lang w:val="en-US"/>
        </w:rPr>
        <w:t xml:space="preserve"> в </w:t>
      </w:r>
      <w:proofErr w:type="spellStart"/>
      <w:r w:rsidRPr="007E74C4">
        <w:rPr>
          <w:rFonts w:ascii="Times New Roman" w:hAnsi="Times New Roman"/>
          <w:sz w:val="24"/>
          <w:szCs w:val="24"/>
          <w:lang w:val="en-US"/>
        </w:rPr>
        <w:t>тази</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среда</w:t>
      </w:r>
      <w:proofErr w:type="spellEnd"/>
      <w:r w:rsidRPr="007E74C4">
        <w:rPr>
          <w:rFonts w:ascii="Times New Roman" w:hAnsi="Times New Roman"/>
          <w:sz w:val="24"/>
          <w:szCs w:val="24"/>
          <w:lang w:val="en-US"/>
        </w:rPr>
        <w:t xml:space="preserve">, е </w:t>
      </w:r>
      <w:proofErr w:type="spellStart"/>
      <w:r w:rsidRPr="007E74C4">
        <w:rPr>
          <w:rFonts w:ascii="Times New Roman" w:hAnsi="Times New Roman"/>
          <w:sz w:val="24"/>
          <w:szCs w:val="24"/>
          <w:lang w:val="en-US"/>
        </w:rPr>
        <w:t>по-вероятно</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да</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приемат</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училището</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като</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полезен</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контекст</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който</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да</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им</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помогне</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да</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изградят</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успешно</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бъдеще</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Обратно</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негативните</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преживявания</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основани</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на</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нездравословни</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взаимодействия</w:t>
      </w:r>
      <w:proofErr w:type="spellEnd"/>
      <w:r w:rsidRPr="007E74C4">
        <w:rPr>
          <w:rFonts w:ascii="Times New Roman" w:hAnsi="Times New Roman"/>
          <w:sz w:val="24"/>
          <w:szCs w:val="24"/>
          <w:lang w:val="en-US"/>
        </w:rPr>
        <w:t xml:space="preserve"> с </w:t>
      </w:r>
      <w:proofErr w:type="spellStart"/>
      <w:r w:rsidRPr="007E74C4">
        <w:rPr>
          <w:rFonts w:ascii="Times New Roman" w:hAnsi="Times New Roman"/>
          <w:sz w:val="24"/>
          <w:szCs w:val="24"/>
          <w:lang w:val="en-US"/>
        </w:rPr>
        <w:t>учители</w:t>
      </w:r>
      <w:proofErr w:type="spellEnd"/>
      <w:r w:rsidRPr="007E74C4">
        <w:rPr>
          <w:rFonts w:ascii="Times New Roman" w:hAnsi="Times New Roman"/>
          <w:sz w:val="24"/>
          <w:szCs w:val="24"/>
          <w:lang w:val="en-US"/>
        </w:rPr>
        <w:t xml:space="preserve"> и </w:t>
      </w:r>
      <w:proofErr w:type="spellStart"/>
      <w:r w:rsidRPr="007E74C4">
        <w:rPr>
          <w:rFonts w:ascii="Times New Roman" w:hAnsi="Times New Roman"/>
          <w:sz w:val="24"/>
          <w:szCs w:val="24"/>
          <w:lang w:val="en-US"/>
        </w:rPr>
        <w:t>съученици</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увреждат</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академичния</w:t>
      </w:r>
      <w:proofErr w:type="spellEnd"/>
      <w:r w:rsidRPr="007E74C4">
        <w:rPr>
          <w:rFonts w:ascii="Times New Roman" w:hAnsi="Times New Roman"/>
          <w:sz w:val="24"/>
          <w:szCs w:val="24"/>
          <w:lang w:val="en-US"/>
        </w:rPr>
        <w:t xml:space="preserve"> и </w:t>
      </w:r>
      <w:proofErr w:type="spellStart"/>
      <w:r w:rsidRPr="007E74C4">
        <w:rPr>
          <w:rFonts w:ascii="Times New Roman" w:hAnsi="Times New Roman"/>
          <w:sz w:val="24"/>
          <w:szCs w:val="24"/>
          <w:lang w:val="en-US"/>
        </w:rPr>
        <w:t>социален</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потенциал</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на</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децата</w:t>
      </w:r>
      <w:proofErr w:type="spellEnd"/>
      <w:r w:rsidRPr="007E74C4">
        <w:rPr>
          <w:rFonts w:ascii="Times New Roman" w:hAnsi="Times New Roman"/>
          <w:sz w:val="24"/>
          <w:szCs w:val="24"/>
          <w:lang w:val="en-US"/>
        </w:rPr>
        <w:t xml:space="preserve"> и </w:t>
      </w:r>
      <w:proofErr w:type="spellStart"/>
      <w:r w:rsidRPr="007E74C4">
        <w:rPr>
          <w:rFonts w:ascii="Times New Roman" w:hAnsi="Times New Roman"/>
          <w:sz w:val="24"/>
          <w:szCs w:val="24"/>
          <w:lang w:val="en-US"/>
        </w:rPr>
        <w:t>юношите</w:t>
      </w:r>
      <w:proofErr w:type="spellEnd"/>
      <w:r w:rsidRPr="007E74C4">
        <w:rPr>
          <w:rFonts w:ascii="Times New Roman" w:hAnsi="Times New Roman"/>
          <w:sz w:val="24"/>
          <w:szCs w:val="24"/>
          <w:lang w:val="en-US"/>
        </w:rPr>
        <w:t xml:space="preserve"> и </w:t>
      </w:r>
      <w:proofErr w:type="spellStart"/>
      <w:r w:rsidRPr="007E74C4">
        <w:rPr>
          <w:rFonts w:ascii="Times New Roman" w:hAnsi="Times New Roman"/>
          <w:sz w:val="24"/>
          <w:szCs w:val="24"/>
          <w:lang w:val="en-US"/>
        </w:rPr>
        <w:t>като</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следствие</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мо</w:t>
      </w:r>
      <w:r w:rsidR="004238D7">
        <w:rPr>
          <w:rFonts w:ascii="Times New Roman" w:hAnsi="Times New Roman"/>
          <w:sz w:val="24"/>
          <w:szCs w:val="24"/>
        </w:rPr>
        <w:t>гат</w:t>
      </w:r>
      <w:proofErr w:type="spellEnd"/>
      <w:r w:rsidR="004238D7">
        <w:rPr>
          <w:rFonts w:ascii="Times New Roman" w:hAnsi="Times New Roman"/>
          <w:sz w:val="24"/>
          <w:szCs w:val="24"/>
        </w:rPr>
        <w:t xml:space="preserve"> </w:t>
      </w:r>
      <w:proofErr w:type="spellStart"/>
      <w:r w:rsidRPr="007E74C4">
        <w:rPr>
          <w:rFonts w:ascii="Times New Roman" w:hAnsi="Times New Roman"/>
          <w:sz w:val="24"/>
          <w:szCs w:val="24"/>
          <w:lang w:val="en-US"/>
        </w:rPr>
        <w:t>да</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формират</w:t>
      </w:r>
      <w:proofErr w:type="spellEnd"/>
      <w:r w:rsidRPr="007E74C4">
        <w:rPr>
          <w:rFonts w:ascii="Times New Roman" w:hAnsi="Times New Roman"/>
          <w:sz w:val="24"/>
          <w:szCs w:val="24"/>
          <w:lang w:val="en-US"/>
        </w:rPr>
        <w:t xml:space="preserve"> у </w:t>
      </w:r>
      <w:proofErr w:type="spellStart"/>
      <w:r w:rsidRPr="007E74C4">
        <w:rPr>
          <w:rFonts w:ascii="Times New Roman" w:hAnsi="Times New Roman"/>
          <w:sz w:val="24"/>
          <w:szCs w:val="24"/>
          <w:lang w:val="en-US"/>
        </w:rPr>
        <w:t>тях</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чувство</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на</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несигурност</w:t>
      </w:r>
      <w:proofErr w:type="spellEnd"/>
      <w:r w:rsidRPr="007E74C4">
        <w:rPr>
          <w:rFonts w:ascii="Times New Roman" w:hAnsi="Times New Roman"/>
          <w:sz w:val="24"/>
          <w:szCs w:val="24"/>
          <w:lang w:val="en-US"/>
        </w:rPr>
        <w:t xml:space="preserve"> и </w:t>
      </w:r>
      <w:proofErr w:type="spellStart"/>
      <w:r w:rsidRPr="007E74C4">
        <w:rPr>
          <w:rFonts w:ascii="Times New Roman" w:hAnsi="Times New Roman"/>
          <w:sz w:val="24"/>
          <w:szCs w:val="24"/>
          <w:lang w:val="en-US"/>
        </w:rPr>
        <w:t>недоверие</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към</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институциите</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Това</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безспорно</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влияе</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негативно</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върху</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формирането</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на</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гражданска</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идентичност</w:t>
      </w:r>
      <w:proofErr w:type="spellEnd"/>
      <w:r w:rsidRPr="007E74C4">
        <w:rPr>
          <w:rFonts w:ascii="Times New Roman" w:hAnsi="Times New Roman"/>
          <w:sz w:val="24"/>
          <w:szCs w:val="24"/>
          <w:lang w:val="en-US"/>
        </w:rPr>
        <w:t xml:space="preserve">, а </w:t>
      </w:r>
      <w:proofErr w:type="spellStart"/>
      <w:r w:rsidRPr="007E74C4">
        <w:rPr>
          <w:rFonts w:ascii="Times New Roman" w:hAnsi="Times New Roman"/>
          <w:sz w:val="24"/>
          <w:szCs w:val="24"/>
          <w:lang w:val="en-US"/>
        </w:rPr>
        <w:t>би</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могло</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да</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доведе</w:t>
      </w:r>
      <w:proofErr w:type="spellEnd"/>
      <w:r w:rsidRPr="007E74C4">
        <w:rPr>
          <w:rFonts w:ascii="Times New Roman" w:hAnsi="Times New Roman"/>
          <w:sz w:val="24"/>
          <w:szCs w:val="24"/>
          <w:lang w:val="en-US"/>
        </w:rPr>
        <w:t xml:space="preserve"> и </w:t>
      </w:r>
      <w:proofErr w:type="spellStart"/>
      <w:r w:rsidRPr="007E74C4">
        <w:rPr>
          <w:rFonts w:ascii="Times New Roman" w:hAnsi="Times New Roman"/>
          <w:sz w:val="24"/>
          <w:szCs w:val="24"/>
          <w:lang w:val="en-US"/>
        </w:rPr>
        <w:t>до</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антисоциални</w:t>
      </w:r>
      <w:proofErr w:type="spellEnd"/>
      <w:r w:rsidRPr="007E74C4">
        <w:rPr>
          <w:rFonts w:ascii="Times New Roman" w:hAnsi="Times New Roman"/>
          <w:sz w:val="24"/>
          <w:szCs w:val="24"/>
          <w:lang w:val="en-US"/>
        </w:rPr>
        <w:t xml:space="preserve"> </w:t>
      </w:r>
      <w:proofErr w:type="spellStart"/>
      <w:r w:rsidRPr="007E74C4">
        <w:rPr>
          <w:rFonts w:ascii="Times New Roman" w:hAnsi="Times New Roman"/>
          <w:sz w:val="24"/>
          <w:szCs w:val="24"/>
          <w:lang w:val="en-US"/>
        </w:rPr>
        <w:t>тенденции</w:t>
      </w:r>
      <w:proofErr w:type="spellEnd"/>
      <w:r w:rsidRPr="007E74C4">
        <w:rPr>
          <w:rFonts w:ascii="Times New Roman" w:hAnsi="Times New Roman"/>
          <w:sz w:val="24"/>
          <w:szCs w:val="24"/>
          <w:lang w:val="en-US"/>
        </w:rPr>
        <w:t>.</w:t>
      </w:r>
    </w:p>
    <w:p w14:paraId="4077780C" w14:textId="723F6DFC" w:rsidR="00714477" w:rsidRDefault="00714477" w:rsidP="00890897">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lang w:val="en-US"/>
        </w:rPr>
      </w:pPr>
      <w:proofErr w:type="spellStart"/>
      <w:r w:rsidRPr="00714477">
        <w:rPr>
          <w:rFonts w:ascii="Times New Roman" w:hAnsi="Times New Roman"/>
          <w:sz w:val="24"/>
          <w:szCs w:val="24"/>
          <w:lang w:val="en-US"/>
        </w:rPr>
        <w:t>Агресията</w:t>
      </w:r>
      <w:proofErr w:type="spellEnd"/>
      <w:r w:rsidRPr="00714477">
        <w:rPr>
          <w:rFonts w:ascii="Times New Roman" w:hAnsi="Times New Roman"/>
          <w:sz w:val="24"/>
          <w:szCs w:val="24"/>
          <w:lang w:val="en-US"/>
        </w:rPr>
        <w:t xml:space="preserve"> е </w:t>
      </w:r>
      <w:proofErr w:type="spellStart"/>
      <w:r w:rsidRPr="00714477">
        <w:rPr>
          <w:rFonts w:ascii="Times New Roman" w:hAnsi="Times New Roman"/>
          <w:sz w:val="24"/>
          <w:szCs w:val="24"/>
          <w:lang w:val="en-US"/>
        </w:rPr>
        <w:t>един</w:t>
      </w:r>
      <w:proofErr w:type="spellEnd"/>
      <w:r w:rsidRPr="00714477">
        <w:rPr>
          <w:rFonts w:ascii="Times New Roman" w:hAnsi="Times New Roman"/>
          <w:sz w:val="24"/>
          <w:szCs w:val="24"/>
          <w:lang w:val="en-US"/>
        </w:rPr>
        <w:t xml:space="preserve"> </w:t>
      </w:r>
      <w:proofErr w:type="spellStart"/>
      <w:r w:rsidRPr="00714477">
        <w:rPr>
          <w:rFonts w:ascii="Times New Roman" w:hAnsi="Times New Roman"/>
          <w:sz w:val="24"/>
          <w:szCs w:val="24"/>
          <w:lang w:val="en-US"/>
        </w:rPr>
        <w:t>от</w:t>
      </w:r>
      <w:proofErr w:type="spellEnd"/>
      <w:r w:rsidRPr="00714477">
        <w:rPr>
          <w:rFonts w:ascii="Times New Roman" w:hAnsi="Times New Roman"/>
          <w:sz w:val="24"/>
          <w:szCs w:val="24"/>
          <w:lang w:val="en-US"/>
        </w:rPr>
        <w:t xml:space="preserve"> </w:t>
      </w:r>
      <w:proofErr w:type="spellStart"/>
      <w:r w:rsidRPr="00714477">
        <w:rPr>
          <w:rFonts w:ascii="Times New Roman" w:hAnsi="Times New Roman"/>
          <w:sz w:val="24"/>
          <w:szCs w:val="24"/>
          <w:lang w:val="en-US"/>
        </w:rPr>
        <w:t>сериозните</w:t>
      </w:r>
      <w:proofErr w:type="spellEnd"/>
      <w:r w:rsidRPr="00714477">
        <w:rPr>
          <w:rFonts w:ascii="Times New Roman" w:hAnsi="Times New Roman"/>
          <w:sz w:val="24"/>
          <w:szCs w:val="24"/>
          <w:lang w:val="en-US"/>
        </w:rPr>
        <w:t xml:space="preserve"> </w:t>
      </w:r>
      <w:proofErr w:type="spellStart"/>
      <w:r w:rsidRPr="00714477">
        <w:rPr>
          <w:rFonts w:ascii="Times New Roman" w:hAnsi="Times New Roman"/>
          <w:sz w:val="24"/>
          <w:szCs w:val="24"/>
          <w:lang w:val="en-US"/>
        </w:rPr>
        <w:t>фактори</w:t>
      </w:r>
      <w:proofErr w:type="spellEnd"/>
      <w:r w:rsidRPr="00714477">
        <w:rPr>
          <w:rFonts w:ascii="Times New Roman" w:hAnsi="Times New Roman"/>
          <w:sz w:val="24"/>
          <w:szCs w:val="24"/>
          <w:lang w:val="en-US"/>
        </w:rPr>
        <w:t xml:space="preserve"> </w:t>
      </w:r>
      <w:proofErr w:type="spellStart"/>
      <w:r w:rsidRPr="00714477">
        <w:rPr>
          <w:rFonts w:ascii="Times New Roman" w:hAnsi="Times New Roman"/>
          <w:sz w:val="24"/>
          <w:szCs w:val="24"/>
          <w:lang w:val="en-US"/>
        </w:rPr>
        <w:t>на</w:t>
      </w:r>
      <w:proofErr w:type="spellEnd"/>
      <w:r w:rsidRPr="00714477">
        <w:rPr>
          <w:rFonts w:ascii="Times New Roman" w:hAnsi="Times New Roman"/>
          <w:sz w:val="24"/>
          <w:szCs w:val="24"/>
          <w:lang w:val="en-US"/>
        </w:rPr>
        <w:t xml:space="preserve"> </w:t>
      </w:r>
      <w:proofErr w:type="spellStart"/>
      <w:r w:rsidRPr="00714477">
        <w:rPr>
          <w:rFonts w:ascii="Times New Roman" w:hAnsi="Times New Roman"/>
          <w:sz w:val="24"/>
          <w:szCs w:val="24"/>
          <w:lang w:val="en-US"/>
        </w:rPr>
        <w:t>стрес</w:t>
      </w:r>
      <w:proofErr w:type="spellEnd"/>
      <w:r w:rsidRPr="00714477">
        <w:rPr>
          <w:rFonts w:ascii="Times New Roman" w:hAnsi="Times New Roman"/>
          <w:sz w:val="24"/>
          <w:szCs w:val="24"/>
          <w:lang w:val="en-US"/>
        </w:rPr>
        <w:t xml:space="preserve">, </w:t>
      </w:r>
      <w:proofErr w:type="spellStart"/>
      <w:r w:rsidRPr="00714477">
        <w:rPr>
          <w:rFonts w:ascii="Times New Roman" w:hAnsi="Times New Roman"/>
          <w:sz w:val="24"/>
          <w:szCs w:val="24"/>
          <w:lang w:val="en-US"/>
        </w:rPr>
        <w:t>свързани</w:t>
      </w:r>
      <w:proofErr w:type="spellEnd"/>
      <w:r w:rsidRPr="00714477">
        <w:rPr>
          <w:rFonts w:ascii="Times New Roman" w:hAnsi="Times New Roman"/>
          <w:sz w:val="24"/>
          <w:szCs w:val="24"/>
          <w:lang w:val="en-US"/>
        </w:rPr>
        <w:t xml:space="preserve"> с </w:t>
      </w:r>
      <w:proofErr w:type="spellStart"/>
      <w:r w:rsidRPr="00714477">
        <w:rPr>
          <w:rFonts w:ascii="Times New Roman" w:hAnsi="Times New Roman"/>
          <w:sz w:val="24"/>
          <w:szCs w:val="24"/>
          <w:lang w:val="en-US"/>
        </w:rPr>
        <w:t>учителската</w:t>
      </w:r>
      <w:proofErr w:type="spellEnd"/>
      <w:r w:rsidRPr="00714477">
        <w:rPr>
          <w:rFonts w:ascii="Times New Roman" w:hAnsi="Times New Roman"/>
          <w:sz w:val="24"/>
          <w:szCs w:val="24"/>
          <w:lang w:val="en-US"/>
        </w:rPr>
        <w:t xml:space="preserve"> </w:t>
      </w:r>
      <w:proofErr w:type="spellStart"/>
      <w:r w:rsidRPr="00714477">
        <w:rPr>
          <w:rFonts w:ascii="Times New Roman" w:hAnsi="Times New Roman"/>
          <w:sz w:val="24"/>
          <w:szCs w:val="24"/>
          <w:lang w:val="en-US"/>
        </w:rPr>
        <w:t>професия</w:t>
      </w:r>
      <w:proofErr w:type="spellEnd"/>
      <w:r w:rsidRPr="00714477">
        <w:rPr>
          <w:rFonts w:ascii="Times New Roman" w:hAnsi="Times New Roman"/>
          <w:sz w:val="24"/>
          <w:szCs w:val="24"/>
          <w:lang w:val="en-US"/>
        </w:rPr>
        <w:t xml:space="preserve"> </w:t>
      </w:r>
      <w:proofErr w:type="spellStart"/>
      <w:r w:rsidRPr="00714477">
        <w:rPr>
          <w:rFonts w:ascii="Times New Roman" w:hAnsi="Times New Roman"/>
          <w:sz w:val="24"/>
          <w:szCs w:val="24"/>
          <w:lang w:val="en-US"/>
        </w:rPr>
        <w:t>днес</w:t>
      </w:r>
      <w:proofErr w:type="spellEnd"/>
      <w:r w:rsidRPr="00714477">
        <w:rPr>
          <w:rFonts w:ascii="Times New Roman" w:hAnsi="Times New Roman"/>
          <w:sz w:val="24"/>
          <w:szCs w:val="24"/>
          <w:lang w:val="en-US"/>
        </w:rPr>
        <w:t xml:space="preserve">. </w:t>
      </w:r>
      <w:proofErr w:type="spellStart"/>
      <w:r w:rsidRPr="00714477">
        <w:rPr>
          <w:rFonts w:ascii="Times New Roman" w:hAnsi="Times New Roman"/>
          <w:sz w:val="24"/>
          <w:szCs w:val="24"/>
          <w:lang w:val="en-US"/>
        </w:rPr>
        <w:t>Факт</w:t>
      </w:r>
      <w:proofErr w:type="spellEnd"/>
      <w:r w:rsidRPr="00714477">
        <w:rPr>
          <w:rFonts w:ascii="Times New Roman" w:hAnsi="Times New Roman"/>
          <w:sz w:val="24"/>
          <w:szCs w:val="24"/>
          <w:lang w:val="en-US"/>
        </w:rPr>
        <w:t xml:space="preserve"> е, </w:t>
      </w:r>
      <w:proofErr w:type="spellStart"/>
      <w:r w:rsidRPr="00714477">
        <w:rPr>
          <w:rFonts w:ascii="Times New Roman" w:hAnsi="Times New Roman"/>
          <w:sz w:val="24"/>
          <w:szCs w:val="24"/>
          <w:lang w:val="en-US"/>
        </w:rPr>
        <w:t>че</w:t>
      </w:r>
      <w:proofErr w:type="spellEnd"/>
      <w:r w:rsidRPr="00714477">
        <w:rPr>
          <w:rFonts w:ascii="Times New Roman" w:hAnsi="Times New Roman"/>
          <w:sz w:val="24"/>
          <w:szCs w:val="24"/>
          <w:lang w:val="en-US"/>
        </w:rPr>
        <w:t xml:space="preserve"> </w:t>
      </w:r>
      <w:proofErr w:type="spellStart"/>
      <w:r w:rsidRPr="00714477">
        <w:rPr>
          <w:rFonts w:ascii="Times New Roman" w:hAnsi="Times New Roman"/>
          <w:sz w:val="24"/>
          <w:szCs w:val="24"/>
          <w:lang w:val="en-US"/>
        </w:rPr>
        <w:t>педагозите</w:t>
      </w:r>
      <w:proofErr w:type="spellEnd"/>
      <w:r w:rsidRPr="00714477">
        <w:rPr>
          <w:rFonts w:ascii="Times New Roman" w:hAnsi="Times New Roman"/>
          <w:sz w:val="24"/>
          <w:szCs w:val="24"/>
          <w:lang w:val="en-US"/>
        </w:rPr>
        <w:t xml:space="preserve"> </w:t>
      </w:r>
      <w:proofErr w:type="spellStart"/>
      <w:r w:rsidRPr="00714477">
        <w:rPr>
          <w:rFonts w:ascii="Times New Roman" w:hAnsi="Times New Roman"/>
          <w:sz w:val="24"/>
          <w:szCs w:val="24"/>
          <w:lang w:val="en-US"/>
        </w:rPr>
        <w:t>все</w:t>
      </w:r>
      <w:proofErr w:type="spellEnd"/>
      <w:r w:rsidRPr="00714477">
        <w:rPr>
          <w:rFonts w:ascii="Times New Roman" w:hAnsi="Times New Roman"/>
          <w:sz w:val="24"/>
          <w:szCs w:val="24"/>
          <w:lang w:val="en-US"/>
        </w:rPr>
        <w:t xml:space="preserve"> </w:t>
      </w:r>
      <w:proofErr w:type="spellStart"/>
      <w:r w:rsidRPr="00714477">
        <w:rPr>
          <w:rFonts w:ascii="Times New Roman" w:hAnsi="Times New Roman"/>
          <w:sz w:val="24"/>
          <w:szCs w:val="24"/>
          <w:lang w:val="en-US"/>
        </w:rPr>
        <w:t>по-често</w:t>
      </w:r>
      <w:proofErr w:type="spellEnd"/>
      <w:r w:rsidRPr="00714477">
        <w:rPr>
          <w:rFonts w:ascii="Times New Roman" w:hAnsi="Times New Roman"/>
          <w:sz w:val="24"/>
          <w:szCs w:val="24"/>
          <w:lang w:val="en-US"/>
        </w:rPr>
        <w:t xml:space="preserve"> </w:t>
      </w:r>
      <w:proofErr w:type="spellStart"/>
      <w:r w:rsidRPr="00714477">
        <w:rPr>
          <w:rFonts w:ascii="Times New Roman" w:hAnsi="Times New Roman"/>
          <w:sz w:val="24"/>
          <w:szCs w:val="24"/>
          <w:lang w:val="en-US"/>
        </w:rPr>
        <w:t>са</w:t>
      </w:r>
      <w:proofErr w:type="spellEnd"/>
      <w:r w:rsidRPr="00714477">
        <w:rPr>
          <w:rFonts w:ascii="Times New Roman" w:hAnsi="Times New Roman"/>
          <w:sz w:val="24"/>
          <w:szCs w:val="24"/>
          <w:lang w:val="en-US"/>
        </w:rPr>
        <w:t xml:space="preserve"> </w:t>
      </w:r>
      <w:proofErr w:type="spellStart"/>
      <w:r w:rsidRPr="00714477">
        <w:rPr>
          <w:rFonts w:ascii="Times New Roman" w:hAnsi="Times New Roman"/>
          <w:sz w:val="24"/>
          <w:szCs w:val="24"/>
          <w:lang w:val="en-US"/>
        </w:rPr>
        <w:t>изложени</w:t>
      </w:r>
      <w:proofErr w:type="spellEnd"/>
      <w:r w:rsidRPr="00714477">
        <w:rPr>
          <w:rFonts w:ascii="Times New Roman" w:hAnsi="Times New Roman"/>
          <w:sz w:val="24"/>
          <w:szCs w:val="24"/>
          <w:lang w:val="en-US"/>
        </w:rPr>
        <w:t xml:space="preserve"> </w:t>
      </w:r>
      <w:proofErr w:type="spellStart"/>
      <w:r w:rsidRPr="00714477">
        <w:rPr>
          <w:rFonts w:ascii="Times New Roman" w:hAnsi="Times New Roman"/>
          <w:sz w:val="24"/>
          <w:szCs w:val="24"/>
          <w:lang w:val="en-US"/>
        </w:rPr>
        <w:t>на</w:t>
      </w:r>
      <w:proofErr w:type="spellEnd"/>
      <w:r w:rsidRPr="00714477">
        <w:rPr>
          <w:rFonts w:ascii="Times New Roman" w:hAnsi="Times New Roman"/>
          <w:sz w:val="24"/>
          <w:szCs w:val="24"/>
          <w:lang w:val="en-US"/>
        </w:rPr>
        <w:t xml:space="preserve"> </w:t>
      </w:r>
      <w:proofErr w:type="spellStart"/>
      <w:r w:rsidRPr="00714477">
        <w:rPr>
          <w:rFonts w:ascii="Times New Roman" w:hAnsi="Times New Roman"/>
          <w:sz w:val="24"/>
          <w:szCs w:val="24"/>
          <w:lang w:val="en-US"/>
        </w:rPr>
        <w:t>агресия</w:t>
      </w:r>
      <w:proofErr w:type="spellEnd"/>
      <w:r w:rsidRPr="00714477">
        <w:rPr>
          <w:rFonts w:ascii="Times New Roman" w:hAnsi="Times New Roman"/>
          <w:sz w:val="24"/>
          <w:szCs w:val="24"/>
          <w:lang w:val="en-US"/>
        </w:rPr>
        <w:t xml:space="preserve"> </w:t>
      </w:r>
      <w:proofErr w:type="spellStart"/>
      <w:r w:rsidRPr="00714477">
        <w:rPr>
          <w:rFonts w:ascii="Times New Roman" w:hAnsi="Times New Roman"/>
          <w:sz w:val="24"/>
          <w:szCs w:val="24"/>
          <w:lang w:val="en-US"/>
        </w:rPr>
        <w:t>между</w:t>
      </w:r>
      <w:proofErr w:type="spellEnd"/>
      <w:r w:rsidRPr="00714477">
        <w:rPr>
          <w:rFonts w:ascii="Times New Roman" w:hAnsi="Times New Roman"/>
          <w:sz w:val="24"/>
          <w:szCs w:val="24"/>
          <w:lang w:val="en-US"/>
        </w:rPr>
        <w:t>/</w:t>
      </w:r>
      <w:proofErr w:type="spellStart"/>
      <w:r w:rsidRPr="00714477">
        <w:rPr>
          <w:rFonts w:ascii="Times New Roman" w:hAnsi="Times New Roman"/>
          <w:sz w:val="24"/>
          <w:szCs w:val="24"/>
          <w:lang w:val="en-US"/>
        </w:rPr>
        <w:t>от</w:t>
      </w:r>
      <w:proofErr w:type="spellEnd"/>
      <w:r w:rsidRPr="00714477">
        <w:rPr>
          <w:rFonts w:ascii="Times New Roman" w:hAnsi="Times New Roman"/>
          <w:sz w:val="24"/>
          <w:szCs w:val="24"/>
          <w:lang w:val="en-US"/>
        </w:rPr>
        <w:t xml:space="preserve"> </w:t>
      </w:r>
      <w:proofErr w:type="spellStart"/>
      <w:r w:rsidRPr="00714477">
        <w:rPr>
          <w:rFonts w:ascii="Times New Roman" w:hAnsi="Times New Roman"/>
          <w:sz w:val="24"/>
          <w:szCs w:val="24"/>
          <w:lang w:val="en-US"/>
        </w:rPr>
        <w:t>страна</w:t>
      </w:r>
      <w:proofErr w:type="spellEnd"/>
      <w:r w:rsidRPr="00714477">
        <w:rPr>
          <w:rFonts w:ascii="Times New Roman" w:hAnsi="Times New Roman"/>
          <w:sz w:val="24"/>
          <w:szCs w:val="24"/>
          <w:lang w:val="en-US"/>
        </w:rPr>
        <w:t xml:space="preserve"> </w:t>
      </w:r>
      <w:proofErr w:type="spellStart"/>
      <w:r w:rsidRPr="00714477">
        <w:rPr>
          <w:rFonts w:ascii="Times New Roman" w:hAnsi="Times New Roman"/>
          <w:sz w:val="24"/>
          <w:szCs w:val="24"/>
          <w:lang w:val="en-US"/>
        </w:rPr>
        <w:t>на</w:t>
      </w:r>
      <w:proofErr w:type="spellEnd"/>
      <w:r w:rsidRPr="00714477">
        <w:rPr>
          <w:rFonts w:ascii="Times New Roman" w:hAnsi="Times New Roman"/>
          <w:sz w:val="24"/>
          <w:szCs w:val="24"/>
          <w:lang w:val="en-US"/>
        </w:rPr>
        <w:t xml:space="preserve"> </w:t>
      </w:r>
      <w:proofErr w:type="spellStart"/>
      <w:r w:rsidRPr="00714477">
        <w:rPr>
          <w:rFonts w:ascii="Times New Roman" w:hAnsi="Times New Roman"/>
          <w:sz w:val="24"/>
          <w:szCs w:val="24"/>
          <w:lang w:val="en-US"/>
        </w:rPr>
        <w:t>ученици</w:t>
      </w:r>
      <w:proofErr w:type="spellEnd"/>
      <w:r w:rsidRPr="00714477">
        <w:rPr>
          <w:rFonts w:ascii="Times New Roman" w:hAnsi="Times New Roman"/>
          <w:sz w:val="24"/>
          <w:szCs w:val="24"/>
          <w:lang w:val="en-US"/>
        </w:rPr>
        <w:t xml:space="preserve"> и/</w:t>
      </w:r>
      <w:proofErr w:type="spellStart"/>
      <w:r w:rsidRPr="00714477">
        <w:rPr>
          <w:rFonts w:ascii="Times New Roman" w:hAnsi="Times New Roman"/>
          <w:sz w:val="24"/>
          <w:szCs w:val="24"/>
          <w:lang w:val="en-US"/>
        </w:rPr>
        <w:t>или</w:t>
      </w:r>
      <w:proofErr w:type="spellEnd"/>
      <w:r w:rsidRPr="00714477">
        <w:rPr>
          <w:rFonts w:ascii="Times New Roman" w:hAnsi="Times New Roman"/>
          <w:sz w:val="24"/>
          <w:szCs w:val="24"/>
          <w:lang w:val="en-US"/>
        </w:rPr>
        <w:t xml:space="preserve"> </w:t>
      </w:r>
      <w:proofErr w:type="spellStart"/>
      <w:r w:rsidRPr="00714477">
        <w:rPr>
          <w:rFonts w:ascii="Times New Roman" w:hAnsi="Times New Roman"/>
          <w:sz w:val="24"/>
          <w:szCs w:val="24"/>
          <w:lang w:val="en-US"/>
        </w:rPr>
        <w:t>на</w:t>
      </w:r>
      <w:proofErr w:type="spellEnd"/>
      <w:r w:rsidRPr="00714477">
        <w:rPr>
          <w:rFonts w:ascii="Times New Roman" w:hAnsi="Times New Roman"/>
          <w:sz w:val="24"/>
          <w:szCs w:val="24"/>
          <w:lang w:val="en-US"/>
        </w:rPr>
        <w:t xml:space="preserve"> </w:t>
      </w:r>
      <w:proofErr w:type="spellStart"/>
      <w:r w:rsidRPr="00714477">
        <w:rPr>
          <w:rFonts w:ascii="Times New Roman" w:hAnsi="Times New Roman"/>
          <w:sz w:val="24"/>
          <w:szCs w:val="24"/>
          <w:lang w:val="en-US"/>
        </w:rPr>
        <w:t>техните</w:t>
      </w:r>
      <w:proofErr w:type="spellEnd"/>
      <w:r w:rsidRPr="00714477">
        <w:rPr>
          <w:rFonts w:ascii="Times New Roman" w:hAnsi="Times New Roman"/>
          <w:sz w:val="24"/>
          <w:szCs w:val="24"/>
          <w:lang w:val="en-US"/>
        </w:rPr>
        <w:t xml:space="preserve"> </w:t>
      </w:r>
      <w:proofErr w:type="spellStart"/>
      <w:r w:rsidRPr="00714477">
        <w:rPr>
          <w:rFonts w:ascii="Times New Roman" w:hAnsi="Times New Roman"/>
          <w:sz w:val="24"/>
          <w:szCs w:val="24"/>
          <w:lang w:val="en-US"/>
        </w:rPr>
        <w:t>родители</w:t>
      </w:r>
      <w:proofErr w:type="spellEnd"/>
      <w:r w:rsidRPr="00714477">
        <w:rPr>
          <w:rFonts w:ascii="Times New Roman" w:hAnsi="Times New Roman"/>
          <w:sz w:val="24"/>
          <w:szCs w:val="24"/>
          <w:lang w:val="en-US"/>
        </w:rPr>
        <w:t xml:space="preserve">, </w:t>
      </w:r>
      <w:proofErr w:type="spellStart"/>
      <w:r w:rsidRPr="00714477">
        <w:rPr>
          <w:rFonts w:ascii="Times New Roman" w:hAnsi="Times New Roman"/>
          <w:sz w:val="24"/>
          <w:szCs w:val="24"/>
          <w:lang w:val="en-US"/>
        </w:rPr>
        <w:t>което</w:t>
      </w:r>
      <w:proofErr w:type="spellEnd"/>
      <w:r w:rsidRPr="00714477">
        <w:rPr>
          <w:rFonts w:ascii="Times New Roman" w:hAnsi="Times New Roman"/>
          <w:sz w:val="24"/>
          <w:szCs w:val="24"/>
          <w:lang w:val="en-US"/>
        </w:rPr>
        <w:t xml:space="preserve"> </w:t>
      </w:r>
      <w:proofErr w:type="spellStart"/>
      <w:r w:rsidRPr="00714477">
        <w:rPr>
          <w:rFonts w:ascii="Times New Roman" w:hAnsi="Times New Roman"/>
          <w:sz w:val="24"/>
          <w:szCs w:val="24"/>
          <w:lang w:val="en-US"/>
        </w:rPr>
        <w:t>въздейства</w:t>
      </w:r>
      <w:proofErr w:type="spellEnd"/>
      <w:r w:rsidRPr="00714477">
        <w:rPr>
          <w:rFonts w:ascii="Times New Roman" w:hAnsi="Times New Roman"/>
          <w:sz w:val="24"/>
          <w:szCs w:val="24"/>
          <w:lang w:val="en-US"/>
        </w:rPr>
        <w:t xml:space="preserve"> </w:t>
      </w:r>
      <w:proofErr w:type="spellStart"/>
      <w:r w:rsidRPr="00714477">
        <w:rPr>
          <w:rFonts w:ascii="Times New Roman" w:hAnsi="Times New Roman"/>
          <w:sz w:val="24"/>
          <w:szCs w:val="24"/>
          <w:lang w:val="en-US"/>
        </w:rPr>
        <w:t>върху</w:t>
      </w:r>
      <w:proofErr w:type="spellEnd"/>
      <w:r w:rsidRPr="00714477">
        <w:rPr>
          <w:rFonts w:ascii="Times New Roman" w:hAnsi="Times New Roman"/>
          <w:sz w:val="24"/>
          <w:szCs w:val="24"/>
          <w:lang w:val="en-US"/>
        </w:rPr>
        <w:t xml:space="preserve"> </w:t>
      </w:r>
      <w:proofErr w:type="spellStart"/>
      <w:r w:rsidRPr="00714477">
        <w:rPr>
          <w:rFonts w:ascii="Times New Roman" w:hAnsi="Times New Roman"/>
          <w:sz w:val="24"/>
          <w:szCs w:val="24"/>
          <w:lang w:val="en-US"/>
        </w:rPr>
        <w:t>професионалната</w:t>
      </w:r>
      <w:proofErr w:type="spellEnd"/>
      <w:r w:rsidRPr="00714477">
        <w:rPr>
          <w:rFonts w:ascii="Times New Roman" w:hAnsi="Times New Roman"/>
          <w:sz w:val="24"/>
          <w:szCs w:val="24"/>
          <w:lang w:val="en-US"/>
        </w:rPr>
        <w:t xml:space="preserve"> </w:t>
      </w:r>
      <w:proofErr w:type="spellStart"/>
      <w:r w:rsidRPr="00714477">
        <w:rPr>
          <w:rFonts w:ascii="Times New Roman" w:hAnsi="Times New Roman"/>
          <w:sz w:val="24"/>
          <w:szCs w:val="24"/>
          <w:lang w:val="en-US"/>
        </w:rPr>
        <w:t>им</w:t>
      </w:r>
      <w:proofErr w:type="spellEnd"/>
      <w:r w:rsidRPr="00714477">
        <w:rPr>
          <w:rFonts w:ascii="Times New Roman" w:hAnsi="Times New Roman"/>
          <w:sz w:val="24"/>
          <w:szCs w:val="24"/>
          <w:lang w:val="en-US"/>
        </w:rPr>
        <w:t xml:space="preserve"> </w:t>
      </w:r>
      <w:proofErr w:type="spellStart"/>
      <w:r w:rsidRPr="00714477">
        <w:rPr>
          <w:rFonts w:ascii="Times New Roman" w:hAnsi="Times New Roman"/>
          <w:sz w:val="24"/>
          <w:szCs w:val="24"/>
          <w:lang w:val="en-US"/>
        </w:rPr>
        <w:t>удовлетвореност</w:t>
      </w:r>
      <w:proofErr w:type="spellEnd"/>
      <w:r w:rsidRPr="00714477">
        <w:rPr>
          <w:rFonts w:ascii="Times New Roman" w:hAnsi="Times New Roman"/>
          <w:sz w:val="24"/>
          <w:szCs w:val="24"/>
          <w:lang w:val="en-US"/>
        </w:rPr>
        <w:t xml:space="preserve"> и </w:t>
      </w:r>
      <w:proofErr w:type="spellStart"/>
      <w:r w:rsidRPr="00714477">
        <w:rPr>
          <w:rFonts w:ascii="Times New Roman" w:hAnsi="Times New Roman"/>
          <w:sz w:val="24"/>
          <w:szCs w:val="24"/>
          <w:lang w:val="en-US"/>
        </w:rPr>
        <w:t>мотивация</w:t>
      </w:r>
      <w:proofErr w:type="spellEnd"/>
      <w:r w:rsidRPr="00714477">
        <w:rPr>
          <w:rFonts w:ascii="Times New Roman" w:hAnsi="Times New Roman"/>
          <w:sz w:val="24"/>
          <w:szCs w:val="24"/>
          <w:lang w:val="en-US"/>
        </w:rPr>
        <w:t xml:space="preserve"> </w:t>
      </w:r>
      <w:proofErr w:type="spellStart"/>
      <w:r w:rsidRPr="00714477">
        <w:rPr>
          <w:rFonts w:ascii="Times New Roman" w:hAnsi="Times New Roman"/>
          <w:sz w:val="24"/>
          <w:szCs w:val="24"/>
          <w:lang w:val="en-US"/>
        </w:rPr>
        <w:t>за</w:t>
      </w:r>
      <w:proofErr w:type="spellEnd"/>
      <w:r w:rsidRPr="00714477">
        <w:rPr>
          <w:rFonts w:ascii="Times New Roman" w:hAnsi="Times New Roman"/>
          <w:sz w:val="24"/>
          <w:szCs w:val="24"/>
          <w:lang w:val="en-US"/>
        </w:rPr>
        <w:t xml:space="preserve"> </w:t>
      </w:r>
      <w:proofErr w:type="spellStart"/>
      <w:r w:rsidRPr="00714477">
        <w:rPr>
          <w:rFonts w:ascii="Times New Roman" w:hAnsi="Times New Roman"/>
          <w:sz w:val="24"/>
          <w:szCs w:val="24"/>
          <w:lang w:val="en-US"/>
        </w:rPr>
        <w:t>работа</w:t>
      </w:r>
      <w:proofErr w:type="spellEnd"/>
      <w:r w:rsidRPr="00714477">
        <w:rPr>
          <w:rFonts w:ascii="Times New Roman" w:hAnsi="Times New Roman"/>
          <w:sz w:val="24"/>
          <w:szCs w:val="24"/>
          <w:lang w:val="en-US"/>
        </w:rPr>
        <w:t xml:space="preserve">. </w:t>
      </w:r>
      <w:proofErr w:type="spellStart"/>
      <w:r w:rsidRPr="00714477">
        <w:rPr>
          <w:rFonts w:ascii="Times New Roman" w:hAnsi="Times New Roman"/>
          <w:sz w:val="24"/>
          <w:szCs w:val="24"/>
          <w:lang w:val="en-US"/>
        </w:rPr>
        <w:t>Това</w:t>
      </w:r>
      <w:proofErr w:type="spellEnd"/>
      <w:r w:rsidRPr="00714477">
        <w:rPr>
          <w:rFonts w:ascii="Times New Roman" w:hAnsi="Times New Roman"/>
          <w:sz w:val="24"/>
          <w:szCs w:val="24"/>
          <w:lang w:val="en-US"/>
        </w:rPr>
        <w:t xml:space="preserve"> </w:t>
      </w:r>
      <w:proofErr w:type="spellStart"/>
      <w:r w:rsidRPr="00714477">
        <w:rPr>
          <w:rFonts w:ascii="Times New Roman" w:hAnsi="Times New Roman"/>
          <w:sz w:val="24"/>
          <w:szCs w:val="24"/>
          <w:lang w:val="en-US"/>
        </w:rPr>
        <w:t>би</w:t>
      </w:r>
      <w:proofErr w:type="spellEnd"/>
      <w:r w:rsidRPr="00714477">
        <w:rPr>
          <w:rFonts w:ascii="Times New Roman" w:hAnsi="Times New Roman"/>
          <w:sz w:val="24"/>
          <w:szCs w:val="24"/>
          <w:lang w:val="en-US"/>
        </w:rPr>
        <w:t xml:space="preserve"> </w:t>
      </w:r>
      <w:proofErr w:type="spellStart"/>
      <w:r w:rsidRPr="00714477">
        <w:rPr>
          <w:rFonts w:ascii="Times New Roman" w:hAnsi="Times New Roman"/>
          <w:sz w:val="24"/>
          <w:szCs w:val="24"/>
          <w:lang w:val="en-US"/>
        </w:rPr>
        <w:t>могло</w:t>
      </w:r>
      <w:proofErr w:type="spellEnd"/>
      <w:r w:rsidRPr="00714477">
        <w:rPr>
          <w:rFonts w:ascii="Times New Roman" w:hAnsi="Times New Roman"/>
          <w:sz w:val="24"/>
          <w:szCs w:val="24"/>
          <w:lang w:val="en-US"/>
        </w:rPr>
        <w:t xml:space="preserve"> </w:t>
      </w:r>
      <w:proofErr w:type="spellStart"/>
      <w:r w:rsidRPr="00714477">
        <w:rPr>
          <w:rFonts w:ascii="Times New Roman" w:hAnsi="Times New Roman"/>
          <w:sz w:val="24"/>
          <w:szCs w:val="24"/>
          <w:lang w:val="en-US"/>
        </w:rPr>
        <w:t>да</w:t>
      </w:r>
      <w:proofErr w:type="spellEnd"/>
      <w:r w:rsidRPr="00714477">
        <w:rPr>
          <w:rFonts w:ascii="Times New Roman" w:hAnsi="Times New Roman"/>
          <w:sz w:val="24"/>
          <w:szCs w:val="24"/>
          <w:lang w:val="en-US"/>
        </w:rPr>
        <w:t xml:space="preserve"> </w:t>
      </w:r>
      <w:proofErr w:type="spellStart"/>
      <w:r w:rsidRPr="00714477">
        <w:rPr>
          <w:rFonts w:ascii="Times New Roman" w:hAnsi="Times New Roman"/>
          <w:sz w:val="24"/>
          <w:szCs w:val="24"/>
          <w:lang w:val="en-US"/>
        </w:rPr>
        <w:t>понижи</w:t>
      </w:r>
      <w:proofErr w:type="spellEnd"/>
      <w:r w:rsidRPr="00714477">
        <w:rPr>
          <w:rFonts w:ascii="Times New Roman" w:hAnsi="Times New Roman"/>
          <w:sz w:val="24"/>
          <w:szCs w:val="24"/>
          <w:lang w:val="en-US"/>
        </w:rPr>
        <w:t xml:space="preserve"> </w:t>
      </w:r>
      <w:proofErr w:type="spellStart"/>
      <w:r w:rsidRPr="00714477">
        <w:rPr>
          <w:rFonts w:ascii="Times New Roman" w:hAnsi="Times New Roman"/>
          <w:sz w:val="24"/>
          <w:szCs w:val="24"/>
          <w:lang w:val="en-US"/>
        </w:rPr>
        <w:t>качеството</w:t>
      </w:r>
      <w:proofErr w:type="spellEnd"/>
      <w:r w:rsidRPr="00714477">
        <w:rPr>
          <w:rFonts w:ascii="Times New Roman" w:hAnsi="Times New Roman"/>
          <w:sz w:val="24"/>
          <w:szCs w:val="24"/>
          <w:lang w:val="en-US"/>
        </w:rPr>
        <w:t xml:space="preserve"> </w:t>
      </w:r>
      <w:proofErr w:type="spellStart"/>
      <w:r w:rsidRPr="00714477">
        <w:rPr>
          <w:rFonts w:ascii="Times New Roman" w:hAnsi="Times New Roman"/>
          <w:sz w:val="24"/>
          <w:szCs w:val="24"/>
          <w:lang w:val="en-US"/>
        </w:rPr>
        <w:t>на</w:t>
      </w:r>
      <w:proofErr w:type="spellEnd"/>
      <w:r w:rsidRPr="00714477">
        <w:rPr>
          <w:rFonts w:ascii="Times New Roman" w:hAnsi="Times New Roman"/>
          <w:sz w:val="24"/>
          <w:szCs w:val="24"/>
          <w:lang w:val="en-US"/>
        </w:rPr>
        <w:t xml:space="preserve"> </w:t>
      </w:r>
      <w:proofErr w:type="spellStart"/>
      <w:r w:rsidRPr="00714477">
        <w:rPr>
          <w:rFonts w:ascii="Times New Roman" w:hAnsi="Times New Roman"/>
          <w:sz w:val="24"/>
          <w:szCs w:val="24"/>
          <w:lang w:val="en-US"/>
        </w:rPr>
        <w:t>преподаване</w:t>
      </w:r>
      <w:proofErr w:type="spellEnd"/>
      <w:r w:rsidRPr="00714477">
        <w:rPr>
          <w:rFonts w:ascii="Times New Roman" w:hAnsi="Times New Roman"/>
          <w:sz w:val="24"/>
          <w:szCs w:val="24"/>
          <w:lang w:val="en-US"/>
        </w:rPr>
        <w:t xml:space="preserve"> и </w:t>
      </w:r>
      <w:proofErr w:type="spellStart"/>
      <w:r w:rsidRPr="00714477">
        <w:rPr>
          <w:rFonts w:ascii="Times New Roman" w:hAnsi="Times New Roman"/>
          <w:sz w:val="24"/>
          <w:szCs w:val="24"/>
          <w:lang w:val="en-US"/>
        </w:rPr>
        <w:t>да</w:t>
      </w:r>
      <w:proofErr w:type="spellEnd"/>
      <w:r w:rsidRPr="00714477">
        <w:rPr>
          <w:rFonts w:ascii="Times New Roman" w:hAnsi="Times New Roman"/>
          <w:sz w:val="24"/>
          <w:szCs w:val="24"/>
          <w:lang w:val="en-US"/>
        </w:rPr>
        <w:t xml:space="preserve"> </w:t>
      </w:r>
      <w:proofErr w:type="spellStart"/>
      <w:r w:rsidRPr="00714477">
        <w:rPr>
          <w:rFonts w:ascii="Times New Roman" w:hAnsi="Times New Roman"/>
          <w:sz w:val="24"/>
          <w:szCs w:val="24"/>
          <w:lang w:val="en-US"/>
        </w:rPr>
        <w:t>затрудни</w:t>
      </w:r>
      <w:proofErr w:type="spellEnd"/>
      <w:r w:rsidRPr="00714477">
        <w:rPr>
          <w:rFonts w:ascii="Times New Roman" w:hAnsi="Times New Roman"/>
          <w:sz w:val="24"/>
          <w:szCs w:val="24"/>
          <w:lang w:val="en-US"/>
        </w:rPr>
        <w:t xml:space="preserve"> </w:t>
      </w:r>
      <w:proofErr w:type="spellStart"/>
      <w:r w:rsidRPr="00714477">
        <w:rPr>
          <w:rFonts w:ascii="Times New Roman" w:hAnsi="Times New Roman"/>
          <w:sz w:val="24"/>
          <w:szCs w:val="24"/>
          <w:lang w:val="en-US"/>
        </w:rPr>
        <w:t>изграждането</w:t>
      </w:r>
      <w:proofErr w:type="spellEnd"/>
      <w:r w:rsidRPr="00714477">
        <w:rPr>
          <w:rFonts w:ascii="Times New Roman" w:hAnsi="Times New Roman"/>
          <w:sz w:val="24"/>
          <w:szCs w:val="24"/>
          <w:lang w:val="en-US"/>
        </w:rPr>
        <w:t xml:space="preserve"> </w:t>
      </w:r>
      <w:proofErr w:type="spellStart"/>
      <w:r w:rsidRPr="00714477">
        <w:rPr>
          <w:rFonts w:ascii="Times New Roman" w:hAnsi="Times New Roman"/>
          <w:sz w:val="24"/>
          <w:szCs w:val="24"/>
          <w:lang w:val="en-US"/>
        </w:rPr>
        <w:t>на</w:t>
      </w:r>
      <w:proofErr w:type="spellEnd"/>
      <w:r w:rsidRPr="00714477">
        <w:rPr>
          <w:rFonts w:ascii="Times New Roman" w:hAnsi="Times New Roman"/>
          <w:sz w:val="24"/>
          <w:szCs w:val="24"/>
          <w:lang w:val="en-US"/>
        </w:rPr>
        <w:t xml:space="preserve"> </w:t>
      </w:r>
      <w:proofErr w:type="spellStart"/>
      <w:r w:rsidRPr="00714477">
        <w:rPr>
          <w:rFonts w:ascii="Times New Roman" w:hAnsi="Times New Roman"/>
          <w:sz w:val="24"/>
          <w:szCs w:val="24"/>
          <w:lang w:val="en-US"/>
        </w:rPr>
        <w:t>положителни</w:t>
      </w:r>
      <w:proofErr w:type="spellEnd"/>
      <w:r w:rsidRPr="00714477">
        <w:rPr>
          <w:rFonts w:ascii="Times New Roman" w:hAnsi="Times New Roman"/>
          <w:sz w:val="24"/>
          <w:szCs w:val="24"/>
          <w:lang w:val="en-US"/>
        </w:rPr>
        <w:t xml:space="preserve"> </w:t>
      </w:r>
      <w:proofErr w:type="spellStart"/>
      <w:r w:rsidRPr="00714477">
        <w:rPr>
          <w:rFonts w:ascii="Times New Roman" w:hAnsi="Times New Roman"/>
          <w:sz w:val="24"/>
          <w:szCs w:val="24"/>
          <w:lang w:val="en-US"/>
        </w:rPr>
        <w:t>взаимоотношения</w:t>
      </w:r>
      <w:proofErr w:type="spellEnd"/>
      <w:r w:rsidRPr="00714477">
        <w:rPr>
          <w:rFonts w:ascii="Times New Roman" w:hAnsi="Times New Roman"/>
          <w:sz w:val="24"/>
          <w:szCs w:val="24"/>
          <w:lang w:val="en-US"/>
        </w:rPr>
        <w:t xml:space="preserve"> в </w:t>
      </w:r>
      <w:proofErr w:type="spellStart"/>
      <w:r w:rsidRPr="00714477">
        <w:rPr>
          <w:rFonts w:ascii="Times New Roman" w:hAnsi="Times New Roman"/>
          <w:sz w:val="24"/>
          <w:szCs w:val="24"/>
          <w:lang w:val="en-US"/>
        </w:rPr>
        <w:t>класната</w:t>
      </w:r>
      <w:proofErr w:type="spellEnd"/>
      <w:r w:rsidRPr="00714477">
        <w:rPr>
          <w:rFonts w:ascii="Times New Roman" w:hAnsi="Times New Roman"/>
          <w:sz w:val="24"/>
          <w:szCs w:val="24"/>
          <w:lang w:val="en-US"/>
        </w:rPr>
        <w:t xml:space="preserve"> </w:t>
      </w:r>
      <w:proofErr w:type="spellStart"/>
      <w:r w:rsidRPr="00714477">
        <w:rPr>
          <w:rFonts w:ascii="Times New Roman" w:hAnsi="Times New Roman"/>
          <w:sz w:val="24"/>
          <w:szCs w:val="24"/>
          <w:lang w:val="en-US"/>
        </w:rPr>
        <w:t>стая</w:t>
      </w:r>
      <w:proofErr w:type="spellEnd"/>
      <w:r w:rsidRPr="00714477">
        <w:rPr>
          <w:rFonts w:ascii="Times New Roman" w:hAnsi="Times New Roman"/>
          <w:sz w:val="24"/>
          <w:szCs w:val="24"/>
          <w:lang w:val="en-US"/>
        </w:rPr>
        <w:t xml:space="preserve">.  </w:t>
      </w:r>
    </w:p>
    <w:p w14:paraId="066B6273" w14:textId="6154DE6B" w:rsidR="00DA5FD1" w:rsidRDefault="00DA5FD1" w:rsidP="00890897">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lang w:val="en-US"/>
        </w:rPr>
      </w:pPr>
      <w:proofErr w:type="spellStart"/>
      <w:r w:rsidRPr="00DA5FD1">
        <w:rPr>
          <w:rFonts w:ascii="Times New Roman" w:hAnsi="Times New Roman"/>
          <w:sz w:val="24"/>
          <w:szCs w:val="24"/>
          <w:lang w:val="en-US"/>
        </w:rPr>
        <w:t>Предвид</w:t>
      </w:r>
      <w:proofErr w:type="spellEnd"/>
      <w:r w:rsidRPr="00DA5FD1">
        <w:rPr>
          <w:rFonts w:ascii="Times New Roman" w:hAnsi="Times New Roman"/>
          <w:sz w:val="24"/>
          <w:szCs w:val="24"/>
          <w:lang w:val="en-US"/>
        </w:rPr>
        <w:t xml:space="preserve"> </w:t>
      </w:r>
      <w:proofErr w:type="spellStart"/>
      <w:r w:rsidRPr="00DA5FD1">
        <w:rPr>
          <w:rFonts w:ascii="Times New Roman" w:hAnsi="Times New Roman"/>
          <w:sz w:val="24"/>
          <w:szCs w:val="24"/>
          <w:lang w:val="en-US"/>
        </w:rPr>
        <w:t>факта</w:t>
      </w:r>
      <w:proofErr w:type="spellEnd"/>
      <w:r w:rsidRPr="00DA5FD1">
        <w:rPr>
          <w:rFonts w:ascii="Times New Roman" w:hAnsi="Times New Roman"/>
          <w:sz w:val="24"/>
          <w:szCs w:val="24"/>
          <w:lang w:val="en-US"/>
        </w:rPr>
        <w:t xml:space="preserve">, </w:t>
      </w:r>
      <w:proofErr w:type="spellStart"/>
      <w:r w:rsidRPr="00DA5FD1">
        <w:rPr>
          <w:rFonts w:ascii="Times New Roman" w:hAnsi="Times New Roman"/>
          <w:sz w:val="24"/>
          <w:szCs w:val="24"/>
          <w:lang w:val="en-US"/>
        </w:rPr>
        <w:t>че</w:t>
      </w:r>
      <w:proofErr w:type="spellEnd"/>
      <w:r w:rsidRPr="00DA5FD1">
        <w:rPr>
          <w:rFonts w:ascii="Times New Roman" w:hAnsi="Times New Roman"/>
          <w:sz w:val="24"/>
          <w:szCs w:val="24"/>
          <w:lang w:val="en-US"/>
        </w:rPr>
        <w:t xml:space="preserve"> </w:t>
      </w:r>
      <w:proofErr w:type="spellStart"/>
      <w:r w:rsidRPr="00DA5FD1">
        <w:rPr>
          <w:rFonts w:ascii="Times New Roman" w:hAnsi="Times New Roman"/>
          <w:sz w:val="24"/>
          <w:szCs w:val="24"/>
          <w:lang w:val="en-US"/>
        </w:rPr>
        <w:t>по</w:t>
      </w:r>
      <w:proofErr w:type="spellEnd"/>
      <w:r w:rsidRPr="00DA5FD1">
        <w:rPr>
          <w:rFonts w:ascii="Times New Roman" w:hAnsi="Times New Roman"/>
          <w:sz w:val="24"/>
          <w:szCs w:val="24"/>
          <w:lang w:val="en-US"/>
        </w:rPr>
        <w:t xml:space="preserve"> </w:t>
      </w:r>
      <w:proofErr w:type="spellStart"/>
      <w:r w:rsidRPr="00DA5FD1">
        <w:rPr>
          <w:rFonts w:ascii="Times New Roman" w:hAnsi="Times New Roman"/>
          <w:sz w:val="24"/>
          <w:szCs w:val="24"/>
          <w:lang w:val="en-US"/>
        </w:rPr>
        <w:t>данни</w:t>
      </w:r>
      <w:proofErr w:type="spellEnd"/>
      <w:r w:rsidRPr="00DA5FD1">
        <w:rPr>
          <w:rFonts w:ascii="Times New Roman" w:hAnsi="Times New Roman"/>
          <w:sz w:val="24"/>
          <w:szCs w:val="24"/>
          <w:lang w:val="en-US"/>
        </w:rPr>
        <w:t xml:space="preserve"> </w:t>
      </w:r>
      <w:proofErr w:type="spellStart"/>
      <w:r w:rsidRPr="00DA5FD1">
        <w:rPr>
          <w:rFonts w:ascii="Times New Roman" w:hAnsi="Times New Roman"/>
          <w:sz w:val="24"/>
          <w:szCs w:val="24"/>
          <w:lang w:val="en-US"/>
        </w:rPr>
        <w:t>на</w:t>
      </w:r>
      <w:proofErr w:type="spellEnd"/>
      <w:r w:rsidRPr="00DA5FD1">
        <w:rPr>
          <w:rFonts w:ascii="Times New Roman" w:hAnsi="Times New Roman"/>
          <w:sz w:val="24"/>
          <w:szCs w:val="24"/>
          <w:lang w:val="en-US"/>
        </w:rPr>
        <w:t xml:space="preserve"> </w:t>
      </w:r>
      <w:proofErr w:type="spellStart"/>
      <w:r w:rsidRPr="00DA5FD1">
        <w:rPr>
          <w:rFonts w:ascii="Times New Roman" w:hAnsi="Times New Roman"/>
          <w:sz w:val="24"/>
          <w:szCs w:val="24"/>
          <w:lang w:val="en-US"/>
        </w:rPr>
        <w:t>европейската</w:t>
      </w:r>
      <w:proofErr w:type="spellEnd"/>
      <w:r w:rsidRPr="00DA5FD1">
        <w:rPr>
          <w:rFonts w:ascii="Times New Roman" w:hAnsi="Times New Roman"/>
          <w:sz w:val="24"/>
          <w:szCs w:val="24"/>
          <w:lang w:val="en-US"/>
        </w:rPr>
        <w:t xml:space="preserve"> </w:t>
      </w:r>
      <w:proofErr w:type="spellStart"/>
      <w:r w:rsidRPr="00DA5FD1">
        <w:rPr>
          <w:rFonts w:ascii="Times New Roman" w:hAnsi="Times New Roman"/>
          <w:sz w:val="24"/>
          <w:szCs w:val="24"/>
          <w:lang w:val="en-US"/>
        </w:rPr>
        <w:t>статистическа</w:t>
      </w:r>
      <w:proofErr w:type="spellEnd"/>
      <w:r w:rsidRPr="00DA5FD1">
        <w:rPr>
          <w:rFonts w:ascii="Times New Roman" w:hAnsi="Times New Roman"/>
          <w:sz w:val="24"/>
          <w:szCs w:val="24"/>
          <w:lang w:val="en-US"/>
        </w:rPr>
        <w:t xml:space="preserve"> </w:t>
      </w:r>
      <w:proofErr w:type="spellStart"/>
      <w:r w:rsidRPr="00DA5FD1">
        <w:rPr>
          <w:rFonts w:ascii="Times New Roman" w:hAnsi="Times New Roman"/>
          <w:sz w:val="24"/>
          <w:szCs w:val="24"/>
          <w:lang w:val="en-US"/>
        </w:rPr>
        <w:t>служба</w:t>
      </w:r>
      <w:proofErr w:type="spellEnd"/>
      <w:r w:rsidRPr="00DA5FD1">
        <w:rPr>
          <w:rFonts w:ascii="Times New Roman" w:hAnsi="Times New Roman"/>
          <w:sz w:val="24"/>
          <w:szCs w:val="24"/>
          <w:lang w:val="en-US"/>
        </w:rPr>
        <w:t xml:space="preserve"> </w:t>
      </w:r>
      <w:proofErr w:type="spellStart"/>
      <w:r w:rsidRPr="00DA5FD1">
        <w:rPr>
          <w:rFonts w:ascii="Times New Roman" w:hAnsi="Times New Roman"/>
          <w:sz w:val="24"/>
          <w:szCs w:val="24"/>
          <w:lang w:val="en-US"/>
        </w:rPr>
        <w:t>Евростат</w:t>
      </w:r>
      <w:proofErr w:type="spellEnd"/>
      <w:r w:rsidRPr="00DA5FD1">
        <w:rPr>
          <w:rFonts w:ascii="Times New Roman" w:hAnsi="Times New Roman"/>
          <w:sz w:val="24"/>
          <w:szCs w:val="24"/>
          <w:lang w:val="en-US"/>
        </w:rPr>
        <w:t xml:space="preserve"> </w:t>
      </w:r>
      <w:proofErr w:type="spellStart"/>
      <w:r w:rsidRPr="00DA5FD1">
        <w:rPr>
          <w:rFonts w:ascii="Times New Roman" w:hAnsi="Times New Roman"/>
          <w:sz w:val="24"/>
          <w:szCs w:val="24"/>
          <w:lang w:val="en-US"/>
        </w:rPr>
        <w:t>България</w:t>
      </w:r>
      <w:proofErr w:type="spellEnd"/>
      <w:r w:rsidRPr="00DA5FD1">
        <w:rPr>
          <w:rFonts w:ascii="Times New Roman" w:hAnsi="Times New Roman"/>
          <w:sz w:val="24"/>
          <w:szCs w:val="24"/>
          <w:lang w:val="en-US"/>
        </w:rPr>
        <w:t xml:space="preserve"> е </w:t>
      </w:r>
      <w:proofErr w:type="spellStart"/>
      <w:r w:rsidRPr="00DA5FD1">
        <w:rPr>
          <w:rFonts w:ascii="Times New Roman" w:hAnsi="Times New Roman"/>
          <w:sz w:val="24"/>
          <w:szCs w:val="24"/>
          <w:lang w:val="en-US"/>
        </w:rPr>
        <w:t>сред</w:t>
      </w:r>
      <w:proofErr w:type="spellEnd"/>
      <w:r w:rsidRPr="00DA5FD1">
        <w:rPr>
          <w:rFonts w:ascii="Times New Roman" w:hAnsi="Times New Roman"/>
          <w:sz w:val="24"/>
          <w:szCs w:val="24"/>
          <w:lang w:val="en-US"/>
        </w:rPr>
        <w:t xml:space="preserve"> </w:t>
      </w:r>
      <w:proofErr w:type="spellStart"/>
      <w:r w:rsidRPr="00DA5FD1">
        <w:rPr>
          <w:rFonts w:ascii="Times New Roman" w:hAnsi="Times New Roman"/>
          <w:sz w:val="24"/>
          <w:szCs w:val="24"/>
          <w:lang w:val="en-US"/>
        </w:rPr>
        <w:t>петте</w:t>
      </w:r>
      <w:proofErr w:type="spellEnd"/>
      <w:r w:rsidRPr="00DA5FD1">
        <w:rPr>
          <w:rFonts w:ascii="Times New Roman" w:hAnsi="Times New Roman"/>
          <w:sz w:val="24"/>
          <w:szCs w:val="24"/>
          <w:lang w:val="en-US"/>
        </w:rPr>
        <w:t xml:space="preserve"> </w:t>
      </w:r>
      <w:proofErr w:type="spellStart"/>
      <w:r w:rsidRPr="00DA5FD1">
        <w:rPr>
          <w:rFonts w:ascii="Times New Roman" w:hAnsi="Times New Roman"/>
          <w:sz w:val="24"/>
          <w:szCs w:val="24"/>
          <w:lang w:val="en-US"/>
        </w:rPr>
        <w:t>държави</w:t>
      </w:r>
      <w:proofErr w:type="spellEnd"/>
      <w:r w:rsidRPr="00DA5FD1">
        <w:rPr>
          <w:rFonts w:ascii="Times New Roman" w:hAnsi="Times New Roman"/>
          <w:sz w:val="24"/>
          <w:szCs w:val="24"/>
          <w:lang w:val="en-US"/>
        </w:rPr>
        <w:t xml:space="preserve"> в </w:t>
      </w:r>
      <w:proofErr w:type="spellStart"/>
      <w:r w:rsidRPr="00DA5FD1">
        <w:rPr>
          <w:rFonts w:ascii="Times New Roman" w:hAnsi="Times New Roman"/>
          <w:sz w:val="24"/>
          <w:szCs w:val="24"/>
          <w:lang w:val="en-US"/>
        </w:rPr>
        <w:t>Европейския</w:t>
      </w:r>
      <w:proofErr w:type="spellEnd"/>
      <w:r w:rsidRPr="00DA5FD1">
        <w:rPr>
          <w:rFonts w:ascii="Times New Roman" w:hAnsi="Times New Roman"/>
          <w:sz w:val="24"/>
          <w:szCs w:val="24"/>
          <w:lang w:val="en-US"/>
        </w:rPr>
        <w:t xml:space="preserve"> </w:t>
      </w:r>
      <w:proofErr w:type="spellStart"/>
      <w:r w:rsidRPr="00DA5FD1">
        <w:rPr>
          <w:rFonts w:ascii="Times New Roman" w:hAnsi="Times New Roman"/>
          <w:sz w:val="24"/>
          <w:szCs w:val="24"/>
          <w:lang w:val="en-US"/>
        </w:rPr>
        <w:t>съюз</w:t>
      </w:r>
      <w:proofErr w:type="spellEnd"/>
      <w:r w:rsidRPr="00DA5FD1">
        <w:rPr>
          <w:rFonts w:ascii="Times New Roman" w:hAnsi="Times New Roman"/>
          <w:sz w:val="24"/>
          <w:szCs w:val="24"/>
          <w:lang w:val="en-US"/>
        </w:rPr>
        <w:t xml:space="preserve"> с </w:t>
      </w:r>
      <w:proofErr w:type="spellStart"/>
      <w:r w:rsidRPr="00DA5FD1">
        <w:rPr>
          <w:rFonts w:ascii="Times New Roman" w:hAnsi="Times New Roman"/>
          <w:sz w:val="24"/>
          <w:szCs w:val="24"/>
          <w:lang w:val="en-US"/>
        </w:rPr>
        <w:t>най-застаряващи</w:t>
      </w:r>
      <w:proofErr w:type="spellEnd"/>
      <w:r w:rsidRPr="00DA5FD1">
        <w:rPr>
          <w:rFonts w:ascii="Times New Roman" w:hAnsi="Times New Roman"/>
          <w:sz w:val="24"/>
          <w:szCs w:val="24"/>
          <w:lang w:val="en-US"/>
        </w:rPr>
        <w:t xml:space="preserve"> </w:t>
      </w:r>
      <w:proofErr w:type="spellStart"/>
      <w:r w:rsidRPr="00DA5FD1">
        <w:rPr>
          <w:rFonts w:ascii="Times New Roman" w:hAnsi="Times New Roman"/>
          <w:sz w:val="24"/>
          <w:szCs w:val="24"/>
          <w:lang w:val="en-US"/>
        </w:rPr>
        <w:t>учители</w:t>
      </w:r>
      <w:proofErr w:type="spellEnd"/>
      <w:r w:rsidR="00C37E98">
        <w:rPr>
          <w:rStyle w:val="FootnoteReference"/>
          <w:rFonts w:ascii="Times New Roman" w:hAnsi="Times New Roman"/>
          <w:sz w:val="24"/>
          <w:szCs w:val="24"/>
          <w:lang w:val="en-US"/>
        </w:rPr>
        <w:footnoteReference w:id="8"/>
      </w:r>
      <w:r w:rsidRPr="00DA5FD1">
        <w:rPr>
          <w:rFonts w:ascii="Times New Roman" w:hAnsi="Times New Roman"/>
          <w:sz w:val="24"/>
          <w:szCs w:val="24"/>
          <w:lang w:val="en-US"/>
        </w:rPr>
        <w:t xml:space="preserve">, </w:t>
      </w:r>
      <w:proofErr w:type="spellStart"/>
      <w:r w:rsidRPr="00DA5FD1">
        <w:rPr>
          <w:rFonts w:ascii="Times New Roman" w:hAnsi="Times New Roman"/>
          <w:sz w:val="24"/>
          <w:szCs w:val="24"/>
          <w:lang w:val="en-US"/>
        </w:rPr>
        <w:t>борбата</w:t>
      </w:r>
      <w:proofErr w:type="spellEnd"/>
      <w:r w:rsidRPr="00DA5FD1">
        <w:rPr>
          <w:rFonts w:ascii="Times New Roman" w:hAnsi="Times New Roman"/>
          <w:sz w:val="24"/>
          <w:szCs w:val="24"/>
          <w:lang w:val="en-US"/>
        </w:rPr>
        <w:t xml:space="preserve"> с </w:t>
      </w:r>
      <w:proofErr w:type="spellStart"/>
      <w:r w:rsidRPr="00DA5FD1">
        <w:rPr>
          <w:rFonts w:ascii="Times New Roman" w:hAnsi="Times New Roman"/>
          <w:sz w:val="24"/>
          <w:szCs w:val="24"/>
          <w:lang w:val="en-US"/>
        </w:rPr>
        <w:t>професионалното</w:t>
      </w:r>
      <w:proofErr w:type="spellEnd"/>
      <w:r w:rsidRPr="00DA5FD1">
        <w:rPr>
          <w:rFonts w:ascii="Times New Roman" w:hAnsi="Times New Roman"/>
          <w:sz w:val="24"/>
          <w:szCs w:val="24"/>
          <w:lang w:val="en-US"/>
        </w:rPr>
        <w:t xml:space="preserve"> </w:t>
      </w:r>
      <w:proofErr w:type="spellStart"/>
      <w:r w:rsidRPr="00DA5FD1">
        <w:rPr>
          <w:rFonts w:ascii="Times New Roman" w:hAnsi="Times New Roman"/>
          <w:sz w:val="24"/>
          <w:szCs w:val="24"/>
          <w:lang w:val="en-US"/>
        </w:rPr>
        <w:t>прегаряне</w:t>
      </w:r>
      <w:proofErr w:type="spellEnd"/>
      <w:r w:rsidRPr="00DA5FD1">
        <w:rPr>
          <w:rFonts w:ascii="Times New Roman" w:hAnsi="Times New Roman"/>
          <w:sz w:val="24"/>
          <w:szCs w:val="24"/>
          <w:lang w:val="en-US"/>
        </w:rPr>
        <w:t xml:space="preserve"> (burn-out), </w:t>
      </w:r>
      <w:proofErr w:type="spellStart"/>
      <w:r w:rsidRPr="00DA5FD1">
        <w:rPr>
          <w:rFonts w:ascii="Times New Roman" w:hAnsi="Times New Roman"/>
          <w:sz w:val="24"/>
          <w:szCs w:val="24"/>
          <w:lang w:val="en-US"/>
        </w:rPr>
        <w:t>привличането</w:t>
      </w:r>
      <w:proofErr w:type="spellEnd"/>
      <w:r w:rsidRPr="00DA5FD1">
        <w:rPr>
          <w:rFonts w:ascii="Times New Roman" w:hAnsi="Times New Roman"/>
          <w:sz w:val="24"/>
          <w:szCs w:val="24"/>
          <w:lang w:val="en-US"/>
        </w:rPr>
        <w:t xml:space="preserve"> и </w:t>
      </w:r>
      <w:proofErr w:type="spellStart"/>
      <w:r w:rsidRPr="00DA5FD1">
        <w:rPr>
          <w:rFonts w:ascii="Times New Roman" w:hAnsi="Times New Roman"/>
          <w:sz w:val="24"/>
          <w:szCs w:val="24"/>
          <w:lang w:val="en-US"/>
        </w:rPr>
        <w:t>най-вече</w:t>
      </w:r>
      <w:proofErr w:type="spellEnd"/>
      <w:r w:rsidRPr="00DA5FD1">
        <w:rPr>
          <w:rFonts w:ascii="Times New Roman" w:hAnsi="Times New Roman"/>
          <w:sz w:val="24"/>
          <w:szCs w:val="24"/>
          <w:lang w:val="en-US"/>
        </w:rPr>
        <w:t xml:space="preserve"> </w:t>
      </w:r>
      <w:proofErr w:type="spellStart"/>
      <w:r w:rsidRPr="00DA5FD1">
        <w:rPr>
          <w:rFonts w:ascii="Times New Roman" w:hAnsi="Times New Roman"/>
          <w:sz w:val="24"/>
          <w:szCs w:val="24"/>
          <w:lang w:val="en-US"/>
        </w:rPr>
        <w:t>задържането</w:t>
      </w:r>
      <w:proofErr w:type="spellEnd"/>
      <w:r w:rsidRPr="00DA5FD1">
        <w:rPr>
          <w:rFonts w:ascii="Times New Roman" w:hAnsi="Times New Roman"/>
          <w:sz w:val="24"/>
          <w:szCs w:val="24"/>
          <w:lang w:val="en-US"/>
        </w:rPr>
        <w:t xml:space="preserve"> </w:t>
      </w:r>
      <w:proofErr w:type="spellStart"/>
      <w:r w:rsidRPr="00DA5FD1">
        <w:rPr>
          <w:rFonts w:ascii="Times New Roman" w:hAnsi="Times New Roman"/>
          <w:sz w:val="24"/>
          <w:szCs w:val="24"/>
          <w:lang w:val="en-US"/>
        </w:rPr>
        <w:t>на</w:t>
      </w:r>
      <w:proofErr w:type="spellEnd"/>
      <w:r w:rsidRPr="00DA5FD1">
        <w:rPr>
          <w:rFonts w:ascii="Times New Roman" w:hAnsi="Times New Roman"/>
          <w:sz w:val="24"/>
          <w:szCs w:val="24"/>
          <w:lang w:val="en-US"/>
        </w:rPr>
        <w:t xml:space="preserve"> </w:t>
      </w:r>
      <w:proofErr w:type="spellStart"/>
      <w:r w:rsidRPr="00DA5FD1">
        <w:rPr>
          <w:rFonts w:ascii="Times New Roman" w:hAnsi="Times New Roman"/>
          <w:sz w:val="24"/>
          <w:szCs w:val="24"/>
          <w:lang w:val="en-US"/>
        </w:rPr>
        <w:t>млади</w:t>
      </w:r>
      <w:proofErr w:type="spellEnd"/>
      <w:r w:rsidRPr="00DA5FD1">
        <w:rPr>
          <w:rFonts w:ascii="Times New Roman" w:hAnsi="Times New Roman"/>
          <w:sz w:val="24"/>
          <w:szCs w:val="24"/>
          <w:lang w:val="en-US"/>
        </w:rPr>
        <w:t xml:space="preserve"> и </w:t>
      </w:r>
      <w:proofErr w:type="spellStart"/>
      <w:r w:rsidRPr="00DA5FD1">
        <w:rPr>
          <w:rFonts w:ascii="Times New Roman" w:hAnsi="Times New Roman"/>
          <w:sz w:val="24"/>
          <w:szCs w:val="24"/>
          <w:lang w:val="en-US"/>
        </w:rPr>
        <w:t>качествени</w:t>
      </w:r>
      <w:proofErr w:type="spellEnd"/>
      <w:r w:rsidRPr="00DA5FD1">
        <w:rPr>
          <w:rFonts w:ascii="Times New Roman" w:hAnsi="Times New Roman"/>
          <w:sz w:val="24"/>
          <w:szCs w:val="24"/>
          <w:lang w:val="en-US"/>
        </w:rPr>
        <w:t xml:space="preserve"> </w:t>
      </w:r>
      <w:proofErr w:type="spellStart"/>
      <w:r w:rsidRPr="00DA5FD1">
        <w:rPr>
          <w:rFonts w:ascii="Times New Roman" w:hAnsi="Times New Roman"/>
          <w:sz w:val="24"/>
          <w:szCs w:val="24"/>
          <w:lang w:val="en-US"/>
        </w:rPr>
        <w:t>учителски</w:t>
      </w:r>
      <w:proofErr w:type="spellEnd"/>
      <w:r w:rsidRPr="00DA5FD1">
        <w:rPr>
          <w:rFonts w:ascii="Times New Roman" w:hAnsi="Times New Roman"/>
          <w:sz w:val="24"/>
          <w:szCs w:val="24"/>
          <w:lang w:val="en-US"/>
        </w:rPr>
        <w:t xml:space="preserve"> </w:t>
      </w:r>
      <w:proofErr w:type="spellStart"/>
      <w:r w:rsidRPr="00DA5FD1">
        <w:rPr>
          <w:rFonts w:ascii="Times New Roman" w:hAnsi="Times New Roman"/>
          <w:sz w:val="24"/>
          <w:szCs w:val="24"/>
          <w:lang w:val="en-US"/>
        </w:rPr>
        <w:t>кадри</w:t>
      </w:r>
      <w:proofErr w:type="spellEnd"/>
      <w:r w:rsidRPr="00DA5FD1">
        <w:rPr>
          <w:rFonts w:ascii="Times New Roman" w:hAnsi="Times New Roman"/>
          <w:sz w:val="24"/>
          <w:szCs w:val="24"/>
          <w:lang w:val="en-US"/>
        </w:rPr>
        <w:t xml:space="preserve"> </w:t>
      </w:r>
      <w:proofErr w:type="spellStart"/>
      <w:r w:rsidRPr="00DA5FD1">
        <w:rPr>
          <w:rFonts w:ascii="Times New Roman" w:hAnsi="Times New Roman"/>
          <w:sz w:val="24"/>
          <w:szCs w:val="24"/>
          <w:lang w:val="en-US"/>
        </w:rPr>
        <w:t>са</w:t>
      </w:r>
      <w:proofErr w:type="spellEnd"/>
      <w:r w:rsidRPr="00DA5FD1">
        <w:rPr>
          <w:rFonts w:ascii="Times New Roman" w:hAnsi="Times New Roman"/>
          <w:sz w:val="24"/>
          <w:szCs w:val="24"/>
          <w:lang w:val="en-US"/>
        </w:rPr>
        <w:t xml:space="preserve"> </w:t>
      </w:r>
      <w:proofErr w:type="spellStart"/>
      <w:r w:rsidRPr="00DA5FD1">
        <w:rPr>
          <w:rFonts w:ascii="Times New Roman" w:hAnsi="Times New Roman"/>
          <w:sz w:val="24"/>
          <w:szCs w:val="24"/>
          <w:lang w:val="en-US"/>
        </w:rPr>
        <w:t>от</w:t>
      </w:r>
      <w:proofErr w:type="spellEnd"/>
      <w:r w:rsidRPr="00DA5FD1">
        <w:rPr>
          <w:rFonts w:ascii="Times New Roman" w:hAnsi="Times New Roman"/>
          <w:sz w:val="24"/>
          <w:szCs w:val="24"/>
          <w:lang w:val="en-US"/>
        </w:rPr>
        <w:t xml:space="preserve"> </w:t>
      </w:r>
      <w:proofErr w:type="spellStart"/>
      <w:r w:rsidRPr="00DA5FD1">
        <w:rPr>
          <w:rFonts w:ascii="Times New Roman" w:hAnsi="Times New Roman"/>
          <w:sz w:val="24"/>
          <w:szCs w:val="24"/>
          <w:lang w:val="en-US"/>
        </w:rPr>
        <w:t>стратегическо</w:t>
      </w:r>
      <w:proofErr w:type="spellEnd"/>
      <w:r w:rsidRPr="00DA5FD1">
        <w:rPr>
          <w:rFonts w:ascii="Times New Roman" w:hAnsi="Times New Roman"/>
          <w:sz w:val="24"/>
          <w:szCs w:val="24"/>
          <w:lang w:val="en-US"/>
        </w:rPr>
        <w:t xml:space="preserve"> </w:t>
      </w:r>
      <w:proofErr w:type="spellStart"/>
      <w:r w:rsidRPr="00DA5FD1">
        <w:rPr>
          <w:rFonts w:ascii="Times New Roman" w:hAnsi="Times New Roman"/>
          <w:sz w:val="24"/>
          <w:szCs w:val="24"/>
          <w:lang w:val="en-US"/>
        </w:rPr>
        <w:t>значение</w:t>
      </w:r>
      <w:proofErr w:type="spellEnd"/>
      <w:r w:rsidRPr="00DA5FD1">
        <w:rPr>
          <w:rFonts w:ascii="Times New Roman" w:hAnsi="Times New Roman"/>
          <w:sz w:val="24"/>
          <w:szCs w:val="24"/>
          <w:lang w:val="en-US"/>
        </w:rPr>
        <w:t xml:space="preserve">. В </w:t>
      </w:r>
      <w:proofErr w:type="spellStart"/>
      <w:r w:rsidRPr="00DA5FD1">
        <w:rPr>
          <w:rFonts w:ascii="Times New Roman" w:hAnsi="Times New Roman"/>
          <w:sz w:val="24"/>
          <w:szCs w:val="24"/>
          <w:lang w:val="en-US"/>
        </w:rPr>
        <w:t>този</w:t>
      </w:r>
      <w:proofErr w:type="spellEnd"/>
      <w:r w:rsidRPr="00DA5FD1">
        <w:rPr>
          <w:rFonts w:ascii="Times New Roman" w:hAnsi="Times New Roman"/>
          <w:sz w:val="24"/>
          <w:szCs w:val="24"/>
          <w:lang w:val="en-US"/>
        </w:rPr>
        <w:t xml:space="preserve"> </w:t>
      </w:r>
      <w:proofErr w:type="spellStart"/>
      <w:r w:rsidRPr="00DA5FD1">
        <w:rPr>
          <w:rFonts w:ascii="Times New Roman" w:hAnsi="Times New Roman"/>
          <w:sz w:val="24"/>
          <w:szCs w:val="24"/>
          <w:lang w:val="en-US"/>
        </w:rPr>
        <w:t>контекст</w:t>
      </w:r>
      <w:proofErr w:type="spellEnd"/>
      <w:r w:rsidRPr="00DA5FD1">
        <w:rPr>
          <w:rFonts w:ascii="Times New Roman" w:hAnsi="Times New Roman"/>
          <w:sz w:val="24"/>
          <w:szCs w:val="24"/>
          <w:lang w:val="en-US"/>
        </w:rPr>
        <w:t xml:space="preserve">, </w:t>
      </w:r>
      <w:proofErr w:type="spellStart"/>
      <w:r w:rsidRPr="00DA5FD1">
        <w:rPr>
          <w:rFonts w:ascii="Times New Roman" w:hAnsi="Times New Roman"/>
          <w:sz w:val="24"/>
          <w:szCs w:val="24"/>
          <w:lang w:val="en-US"/>
        </w:rPr>
        <w:t>ефективните</w:t>
      </w:r>
      <w:proofErr w:type="spellEnd"/>
      <w:r w:rsidRPr="00DA5FD1">
        <w:rPr>
          <w:rFonts w:ascii="Times New Roman" w:hAnsi="Times New Roman"/>
          <w:sz w:val="24"/>
          <w:szCs w:val="24"/>
          <w:lang w:val="en-US"/>
        </w:rPr>
        <w:t xml:space="preserve"> </w:t>
      </w:r>
      <w:proofErr w:type="spellStart"/>
      <w:r w:rsidRPr="00DA5FD1">
        <w:rPr>
          <w:rFonts w:ascii="Times New Roman" w:hAnsi="Times New Roman"/>
          <w:sz w:val="24"/>
          <w:szCs w:val="24"/>
          <w:lang w:val="en-US"/>
        </w:rPr>
        <w:t>мерки</w:t>
      </w:r>
      <w:proofErr w:type="spellEnd"/>
      <w:r w:rsidRPr="00DA5FD1">
        <w:rPr>
          <w:rFonts w:ascii="Times New Roman" w:hAnsi="Times New Roman"/>
          <w:sz w:val="24"/>
          <w:szCs w:val="24"/>
          <w:lang w:val="en-US"/>
        </w:rPr>
        <w:t xml:space="preserve"> </w:t>
      </w:r>
      <w:proofErr w:type="spellStart"/>
      <w:r w:rsidRPr="00DA5FD1">
        <w:rPr>
          <w:rFonts w:ascii="Times New Roman" w:hAnsi="Times New Roman"/>
          <w:sz w:val="24"/>
          <w:szCs w:val="24"/>
          <w:lang w:val="en-US"/>
        </w:rPr>
        <w:t>за</w:t>
      </w:r>
      <w:proofErr w:type="spellEnd"/>
      <w:r w:rsidRPr="00DA5FD1">
        <w:rPr>
          <w:rFonts w:ascii="Times New Roman" w:hAnsi="Times New Roman"/>
          <w:sz w:val="24"/>
          <w:szCs w:val="24"/>
          <w:lang w:val="en-US"/>
        </w:rPr>
        <w:t xml:space="preserve"> </w:t>
      </w:r>
      <w:proofErr w:type="spellStart"/>
      <w:r w:rsidRPr="00DA5FD1">
        <w:rPr>
          <w:rFonts w:ascii="Times New Roman" w:hAnsi="Times New Roman"/>
          <w:sz w:val="24"/>
          <w:szCs w:val="24"/>
          <w:lang w:val="en-US"/>
        </w:rPr>
        <w:t>превенция</w:t>
      </w:r>
      <w:proofErr w:type="spellEnd"/>
      <w:r w:rsidRPr="00DA5FD1">
        <w:rPr>
          <w:rFonts w:ascii="Times New Roman" w:hAnsi="Times New Roman"/>
          <w:sz w:val="24"/>
          <w:szCs w:val="24"/>
          <w:lang w:val="en-US"/>
        </w:rPr>
        <w:t xml:space="preserve"> и </w:t>
      </w:r>
      <w:proofErr w:type="spellStart"/>
      <w:r w:rsidRPr="00DA5FD1">
        <w:rPr>
          <w:rFonts w:ascii="Times New Roman" w:hAnsi="Times New Roman"/>
          <w:sz w:val="24"/>
          <w:szCs w:val="24"/>
          <w:lang w:val="en-US"/>
        </w:rPr>
        <w:t>борба</w:t>
      </w:r>
      <w:proofErr w:type="spellEnd"/>
      <w:r w:rsidRPr="00DA5FD1">
        <w:rPr>
          <w:rFonts w:ascii="Times New Roman" w:hAnsi="Times New Roman"/>
          <w:sz w:val="24"/>
          <w:szCs w:val="24"/>
          <w:lang w:val="en-US"/>
        </w:rPr>
        <w:t xml:space="preserve"> </w:t>
      </w:r>
      <w:proofErr w:type="spellStart"/>
      <w:r w:rsidRPr="00DA5FD1">
        <w:rPr>
          <w:rFonts w:ascii="Times New Roman" w:hAnsi="Times New Roman"/>
          <w:sz w:val="24"/>
          <w:szCs w:val="24"/>
          <w:lang w:val="en-US"/>
        </w:rPr>
        <w:t>срещу</w:t>
      </w:r>
      <w:proofErr w:type="spellEnd"/>
      <w:r w:rsidRPr="00DA5FD1">
        <w:rPr>
          <w:rFonts w:ascii="Times New Roman" w:hAnsi="Times New Roman"/>
          <w:sz w:val="24"/>
          <w:szCs w:val="24"/>
          <w:lang w:val="en-US"/>
        </w:rPr>
        <w:t xml:space="preserve"> </w:t>
      </w:r>
      <w:proofErr w:type="spellStart"/>
      <w:r w:rsidRPr="00DA5FD1">
        <w:rPr>
          <w:rFonts w:ascii="Times New Roman" w:hAnsi="Times New Roman"/>
          <w:sz w:val="24"/>
          <w:szCs w:val="24"/>
          <w:lang w:val="en-US"/>
        </w:rPr>
        <w:t>агресията</w:t>
      </w:r>
      <w:proofErr w:type="spellEnd"/>
      <w:r w:rsidRPr="00DA5FD1">
        <w:rPr>
          <w:rFonts w:ascii="Times New Roman" w:hAnsi="Times New Roman"/>
          <w:sz w:val="24"/>
          <w:szCs w:val="24"/>
          <w:lang w:val="en-US"/>
        </w:rPr>
        <w:t xml:space="preserve">, </w:t>
      </w:r>
      <w:proofErr w:type="spellStart"/>
      <w:r w:rsidRPr="00DA5FD1">
        <w:rPr>
          <w:rFonts w:ascii="Times New Roman" w:hAnsi="Times New Roman"/>
          <w:sz w:val="24"/>
          <w:szCs w:val="24"/>
          <w:lang w:val="en-US"/>
        </w:rPr>
        <w:t>насилието</w:t>
      </w:r>
      <w:proofErr w:type="spellEnd"/>
      <w:r w:rsidRPr="00DA5FD1">
        <w:rPr>
          <w:rFonts w:ascii="Times New Roman" w:hAnsi="Times New Roman"/>
          <w:sz w:val="24"/>
          <w:szCs w:val="24"/>
          <w:lang w:val="en-US"/>
        </w:rPr>
        <w:t xml:space="preserve"> и </w:t>
      </w:r>
      <w:proofErr w:type="spellStart"/>
      <w:r w:rsidRPr="00DA5FD1">
        <w:rPr>
          <w:rFonts w:ascii="Times New Roman" w:hAnsi="Times New Roman"/>
          <w:sz w:val="24"/>
          <w:szCs w:val="24"/>
          <w:lang w:val="en-US"/>
        </w:rPr>
        <w:t>тормоза</w:t>
      </w:r>
      <w:proofErr w:type="spellEnd"/>
      <w:r w:rsidRPr="00DA5FD1">
        <w:rPr>
          <w:rFonts w:ascii="Times New Roman" w:hAnsi="Times New Roman"/>
          <w:sz w:val="24"/>
          <w:szCs w:val="24"/>
          <w:lang w:val="en-US"/>
        </w:rPr>
        <w:t xml:space="preserve"> в </w:t>
      </w:r>
      <w:proofErr w:type="spellStart"/>
      <w:r w:rsidRPr="00DA5FD1">
        <w:rPr>
          <w:rFonts w:ascii="Times New Roman" w:hAnsi="Times New Roman"/>
          <w:sz w:val="24"/>
          <w:szCs w:val="24"/>
          <w:lang w:val="en-US"/>
        </w:rPr>
        <w:t>училищно</w:t>
      </w:r>
      <w:proofErr w:type="spellEnd"/>
      <w:r w:rsidRPr="00DA5FD1">
        <w:rPr>
          <w:rFonts w:ascii="Times New Roman" w:hAnsi="Times New Roman"/>
          <w:sz w:val="24"/>
          <w:szCs w:val="24"/>
          <w:lang w:val="en-US"/>
        </w:rPr>
        <w:t xml:space="preserve"> </w:t>
      </w:r>
      <w:proofErr w:type="spellStart"/>
      <w:r w:rsidRPr="00DA5FD1">
        <w:rPr>
          <w:rFonts w:ascii="Times New Roman" w:hAnsi="Times New Roman"/>
          <w:sz w:val="24"/>
          <w:szCs w:val="24"/>
          <w:lang w:val="en-US"/>
        </w:rPr>
        <w:t>образование</w:t>
      </w:r>
      <w:proofErr w:type="spellEnd"/>
      <w:r w:rsidRPr="00DA5FD1">
        <w:rPr>
          <w:rFonts w:ascii="Times New Roman" w:hAnsi="Times New Roman"/>
          <w:sz w:val="24"/>
          <w:szCs w:val="24"/>
          <w:lang w:val="en-US"/>
        </w:rPr>
        <w:t xml:space="preserve"> </w:t>
      </w:r>
      <w:proofErr w:type="spellStart"/>
      <w:r w:rsidRPr="00DA5FD1">
        <w:rPr>
          <w:rFonts w:ascii="Times New Roman" w:hAnsi="Times New Roman"/>
          <w:sz w:val="24"/>
          <w:szCs w:val="24"/>
          <w:lang w:val="en-US"/>
        </w:rPr>
        <w:t>са</w:t>
      </w:r>
      <w:proofErr w:type="spellEnd"/>
      <w:r w:rsidRPr="00DA5FD1">
        <w:rPr>
          <w:rFonts w:ascii="Times New Roman" w:hAnsi="Times New Roman"/>
          <w:sz w:val="24"/>
          <w:szCs w:val="24"/>
          <w:lang w:val="en-US"/>
        </w:rPr>
        <w:t xml:space="preserve"> </w:t>
      </w:r>
      <w:proofErr w:type="spellStart"/>
      <w:r w:rsidRPr="00DA5FD1">
        <w:rPr>
          <w:rFonts w:ascii="Times New Roman" w:hAnsi="Times New Roman"/>
          <w:sz w:val="24"/>
          <w:szCs w:val="24"/>
          <w:lang w:val="en-US"/>
        </w:rPr>
        <w:t>на</w:t>
      </w:r>
      <w:proofErr w:type="spellEnd"/>
      <w:r w:rsidRPr="00DA5FD1">
        <w:rPr>
          <w:rFonts w:ascii="Times New Roman" w:hAnsi="Times New Roman"/>
          <w:sz w:val="24"/>
          <w:szCs w:val="24"/>
          <w:lang w:val="en-US"/>
        </w:rPr>
        <w:t xml:space="preserve"> </w:t>
      </w:r>
      <w:proofErr w:type="spellStart"/>
      <w:r w:rsidRPr="00DA5FD1">
        <w:rPr>
          <w:rFonts w:ascii="Times New Roman" w:hAnsi="Times New Roman"/>
          <w:sz w:val="24"/>
          <w:szCs w:val="24"/>
          <w:lang w:val="en-US"/>
        </w:rPr>
        <w:t>дневен</w:t>
      </w:r>
      <w:proofErr w:type="spellEnd"/>
      <w:r w:rsidRPr="00DA5FD1">
        <w:rPr>
          <w:rFonts w:ascii="Times New Roman" w:hAnsi="Times New Roman"/>
          <w:sz w:val="24"/>
          <w:szCs w:val="24"/>
          <w:lang w:val="en-US"/>
        </w:rPr>
        <w:t xml:space="preserve"> </w:t>
      </w:r>
      <w:proofErr w:type="spellStart"/>
      <w:r w:rsidRPr="00DA5FD1">
        <w:rPr>
          <w:rFonts w:ascii="Times New Roman" w:hAnsi="Times New Roman"/>
          <w:sz w:val="24"/>
          <w:szCs w:val="24"/>
          <w:lang w:val="en-US"/>
        </w:rPr>
        <w:t>ред</w:t>
      </w:r>
      <w:proofErr w:type="spellEnd"/>
      <w:r w:rsidRPr="00DA5FD1">
        <w:rPr>
          <w:rFonts w:ascii="Times New Roman" w:hAnsi="Times New Roman"/>
          <w:sz w:val="24"/>
          <w:szCs w:val="24"/>
          <w:lang w:val="en-US"/>
        </w:rPr>
        <w:t>.</w:t>
      </w:r>
    </w:p>
    <w:p w14:paraId="12116B77" w14:textId="469678B3" w:rsidR="00891476" w:rsidRPr="001037CE" w:rsidRDefault="009A3183" w:rsidP="00891476">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9A3183">
        <w:rPr>
          <w:rFonts w:ascii="Times New Roman" w:hAnsi="Times New Roman"/>
          <w:sz w:val="24"/>
          <w:szCs w:val="24"/>
          <w:lang w:val="en-US"/>
        </w:rPr>
        <w:t>В</w:t>
      </w:r>
      <w:r w:rsidR="000F2FA6">
        <w:rPr>
          <w:rFonts w:ascii="Times New Roman" w:hAnsi="Times New Roman"/>
          <w:sz w:val="24"/>
          <w:szCs w:val="24"/>
        </w:rPr>
        <w:t>ъв</w:t>
      </w:r>
      <w:r w:rsidRPr="009A3183">
        <w:rPr>
          <w:rFonts w:ascii="Times New Roman" w:hAnsi="Times New Roman"/>
          <w:sz w:val="24"/>
          <w:szCs w:val="24"/>
          <w:lang w:val="en-US"/>
        </w:rPr>
        <w:t xml:space="preserve"> </w:t>
      </w:r>
      <w:proofErr w:type="spellStart"/>
      <w:r w:rsidRPr="009A3183">
        <w:rPr>
          <w:rFonts w:ascii="Times New Roman" w:hAnsi="Times New Roman"/>
          <w:sz w:val="24"/>
          <w:szCs w:val="24"/>
          <w:lang w:val="en-US"/>
        </w:rPr>
        <w:t>всеобхватна</w:t>
      </w:r>
      <w:proofErr w:type="spellEnd"/>
      <w:r w:rsidR="006E4C27">
        <w:rPr>
          <w:rFonts w:ascii="Times New Roman" w:hAnsi="Times New Roman"/>
          <w:sz w:val="24"/>
          <w:szCs w:val="24"/>
        </w:rPr>
        <w:t>та</w:t>
      </w:r>
      <w:r w:rsidRPr="009A3183">
        <w:rPr>
          <w:rFonts w:ascii="Times New Roman" w:hAnsi="Times New Roman"/>
          <w:sz w:val="24"/>
          <w:szCs w:val="24"/>
          <w:lang w:val="en-US"/>
        </w:rPr>
        <w:t xml:space="preserve"> </w:t>
      </w:r>
      <w:proofErr w:type="spellStart"/>
      <w:r w:rsidRPr="009A3183">
        <w:rPr>
          <w:rFonts w:ascii="Times New Roman" w:hAnsi="Times New Roman"/>
          <w:sz w:val="24"/>
          <w:szCs w:val="24"/>
          <w:lang w:val="en-US"/>
        </w:rPr>
        <w:t>стратегия</w:t>
      </w:r>
      <w:proofErr w:type="spellEnd"/>
      <w:r w:rsidRPr="009A3183">
        <w:rPr>
          <w:rFonts w:ascii="Times New Roman" w:hAnsi="Times New Roman"/>
          <w:sz w:val="24"/>
          <w:szCs w:val="24"/>
          <w:lang w:val="en-US"/>
        </w:rPr>
        <w:t xml:space="preserve"> </w:t>
      </w:r>
      <w:proofErr w:type="spellStart"/>
      <w:r w:rsidRPr="009A3183">
        <w:rPr>
          <w:rFonts w:ascii="Times New Roman" w:hAnsi="Times New Roman"/>
          <w:sz w:val="24"/>
          <w:szCs w:val="24"/>
          <w:lang w:val="en-US"/>
        </w:rPr>
        <w:t>на</w:t>
      </w:r>
      <w:proofErr w:type="spellEnd"/>
      <w:r w:rsidRPr="009A3183">
        <w:rPr>
          <w:rFonts w:ascii="Times New Roman" w:hAnsi="Times New Roman"/>
          <w:sz w:val="24"/>
          <w:szCs w:val="24"/>
          <w:lang w:val="en-US"/>
        </w:rPr>
        <w:t xml:space="preserve"> ЕС </w:t>
      </w:r>
      <w:proofErr w:type="spellStart"/>
      <w:r w:rsidRPr="009A3183">
        <w:rPr>
          <w:rFonts w:ascii="Times New Roman" w:hAnsi="Times New Roman"/>
          <w:sz w:val="24"/>
          <w:szCs w:val="24"/>
          <w:lang w:val="en-US"/>
        </w:rPr>
        <w:t>за</w:t>
      </w:r>
      <w:proofErr w:type="spellEnd"/>
      <w:r w:rsidRPr="009A3183">
        <w:rPr>
          <w:rFonts w:ascii="Times New Roman" w:hAnsi="Times New Roman"/>
          <w:sz w:val="24"/>
          <w:szCs w:val="24"/>
          <w:lang w:val="en-US"/>
        </w:rPr>
        <w:t xml:space="preserve"> </w:t>
      </w:r>
      <w:proofErr w:type="spellStart"/>
      <w:r w:rsidRPr="009A3183">
        <w:rPr>
          <w:rFonts w:ascii="Times New Roman" w:hAnsi="Times New Roman"/>
          <w:sz w:val="24"/>
          <w:szCs w:val="24"/>
          <w:lang w:val="en-US"/>
        </w:rPr>
        <w:t>правата</w:t>
      </w:r>
      <w:proofErr w:type="spellEnd"/>
      <w:r w:rsidRPr="009A3183">
        <w:rPr>
          <w:rFonts w:ascii="Times New Roman" w:hAnsi="Times New Roman"/>
          <w:sz w:val="24"/>
          <w:szCs w:val="24"/>
          <w:lang w:val="en-US"/>
        </w:rPr>
        <w:t xml:space="preserve"> </w:t>
      </w:r>
      <w:proofErr w:type="spellStart"/>
      <w:r w:rsidRPr="009A3183">
        <w:rPr>
          <w:rFonts w:ascii="Times New Roman" w:hAnsi="Times New Roman"/>
          <w:sz w:val="24"/>
          <w:szCs w:val="24"/>
          <w:lang w:val="en-US"/>
        </w:rPr>
        <w:t>на</w:t>
      </w:r>
      <w:proofErr w:type="spellEnd"/>
      <w:r w:rsidRPr="009A3183">
        <w:rPr>
          <w:rFonts w:ascii="Times New Roman" w:hAnsi="Times New Roman"/>
          <w:sz w:val="24"/>
          <w:szCs w:val="24"/>
          <w:lang w:val="en-US"/>
        </w:rPr>
        <w:t xml:space="preserve"> </w:t>
      </w:r>
      <w:proofErr w:type="spellStart"/>
      <w:r w:rsidRPr="009A3183">
        <w:rPr>
          <w:rFonts w:ascii="Times New Roman" w:hAnsi="Times New Roman"/>
          <w:sz w:val="24"/>
          <w:szCs w:val="24"/>
          <w:lang w:val="en-US"/>
        </w:rPr>
        <w:t>детето</w:t>
      </w:r>
      <w:proofErr w:type="spellEnd"/>
      <w:r w:rsidR="00DC09D6">
        <w:rPr>
          <w:rStyle w:val="FootnoteReference"/>
          <w:rFonts w:ascii="Times New Roman" w:hAnsi="Times New Roman"/>
          <w:sz w:val="24"/>
          <w:szCs w:val="24"/>
          <w:lang w:val="en-US"/>
        </w:rPr>
        <w:footnoteReference w:id="9"/>
      </w:r>
      <w:r w:rsidRPr="009A3183">
        <w:rPr>
          <w:rFonts w:ascii="Times New Roman" w:hAnsi="Times New Roman"/>
          <w:sz w:val="24"/>
          <w:szCs w:val="24"/>
          <w:lang w:val="en-US"/>
        </w:rPr>
        <w:t xml:space="preserve"> </w:t>
      </w:r>
      <w:proofErr w:type="spellStart"/>
      <w:r w:rsidRPr="009A3183">
        <w:rPr>
          <w:rFonts w:ascii="Times New Roman" w:hAnsi="Times New Roman"/>
          <w:sz w:val="24"/>
          <w:szCs w:val="24"/>
          <w:lang w:val="en-US"/>
        </w:rPr>
        <w:t>Европейската</w:t>
      </w:r>
      <w:proofErr w:type="spellEnd"/>
      <w:r w:rsidRPr="009A3183">
        <w:rPr>
          <w:rFonts w:ascii="Times New Roman" w:hAnsi="Times New Roman"/>
          <w:sz w:val="24"/>
          <w:szCs w:val="24"/>
          <w:lang w:val="en-US"/>
        </w:rPr>
        <w:t xml:space="preserve"> </w:t>
      </w:r>
      <w:proofErr w:type="spellStart"/>
      <w:r w:rsidRPr="009A3183">
        <w:rPr>
          <w:rFonts w:ascii="Times New Roman" w:hAnsi="Times New Roman"/>
          <w:sz w:val="24"/>
          <w:szCs w:val="24"/>
          <w:lang w:val="en-US"/>
        </w:rPr>
        <w:t>комисия</w:t>
      </w:r>
      <w:proofErr w:type="spellEnd"/>
      <w:r w:rsidRPr="009A3183">
        <w:rPr>
          <w:rFonts w:ascii="Times New Roman" w:hAnsi="Times New Roman"/>
          <w:sz w:val="24"/>
          <w:szCs w:val="24"/>
          <w:lang w:val="en-US"/>
        </w:rPr>
        <w:t xml:space="preserve"> </w:t>
      </w:r>
      <w:proofErr w:type="spellStart"/>
      <w:r w:rsidRPr="009A3183">
        <w:rPr>
          <w:rFonts w:ascii="Times New Roman" w:hAnsi="Times New Roman"/>
          <w:sz w:val="24"/>
          <w:szCs w:val="24"/>
          <w:lang w:val="en-US"/>
        </w:rPr>
        <w:t>приканва</w:t>
      </w:r>
      <w:proofErr w:type="spellEnd"/>
      <w:r w:rsidRPr="009A3183">
        <w:rPr>
          <w:rFonts w:ascii="Times New Roman" w:hAnsi="Times New Roman"/>
          <w:sz w:val="24"/>
          <w:szCs w:val="24"/>
          <w:lang w:val="en-US"/>
        </w:rPr>
        <w:t xml:space="preserve"> </w:t>
      </w:r>
      <w:proofErr w:type="spellStart"/>
      <w:r w:rsidRPr="009A3183">
        <w:rPr>
          <w:rFonts w:ascii="Times New Roman" w:hAnsi="Times New Roman"/>
          <w:sz w:val="24"/>
          <w:szCs w:val="24"/>
          <w:lang w:val="en-US"/>
        </w:rPr>
        <w:t>държавите</w:t>
      </w:r>
      <w:proofErr w:type="spellEnd"/>
      <w:r w:rsidRPr="009A3183">
        <w:rPr>
          <w:rFonts w:ascii="Times New Roman" w:hAnsi="Times New Roman"/>
          <w:sz w:val="24"/>
          <w:szCs w:val="24"/>
          <w:lang w:val="en-US"/>
        </w:rPr>
        <w:t xml:space="preserve"> </w:t>
      </w:r>
      <w:proofErr w:type="spellStart"/>
      <w:r w:rsidRPr="009A3183">
        <w:rPr>
          <w:rFonts w:ascii="Times New Roman" w:hAnsi="Times New Roman"/>
          <w:sz w:val="24"/>
          <w:szCs w:val="24"/>
          <w:lang w:val="en-US"/>
        </w:rPr>
        <w:t>членки</w:t>
      </w:r>
      <w:proofErr w:type="spellEnd"/>
      <w:r w:rsidRPr="009A3183">
        <w:rPr>
          <w:rFonts w:ascii="Times New Roman" w:hAnsi="Times New Roman"/>
          <w:sz w:val="24"/>
          <w:szCs w:val="24"/>
          <w:lang w:val="en-US"/>
        </w:rPr>
        <w:t xml:space="preserve"> </w:t>
      </w:r>
      <w:proofErr w:type="spellStart"/>
      <w:r w:rsidRPr="009A3183">
        <w:rPr>
          <w:rFonts w:ascii="Times New Roman" w:hAnsi="Times New Roman"/>
          <w:sz w:val="24"/>
          <w:szCs w:val="24"/>
          <w:lang w:val="en-US"/>
        </w:rPr>
        <w:t>да</w:t>
      </w:r>
      <w:proofErr w:type="spellEnd"/>
      <w:r w:rsidRPr="009A3183">
        <w:rPr>
          <w:rFonts w:ascii="Times New Roman" w:hAnsi="Times New Roman"/>
          <w:sz w:val="24"/>
          <w:szCs w:val="24"/>
          <w:lang w:val="en-US"/>
        </w:rPr>
        <w:t xml:space="preserve"> </w:t>
      </w:r>
      <w:proofErr w:type="spellStart"/>
      <w:r w:rsidRPr="009A3183">
        <w:rPr>
          <w:rFonts w:ascii="Times New Roman" w:hAnsi="Times New Roman"/>
          <w:sz w:val="24"/>
          <w:szCs w:val="24"/>
          <w:lang w:val="en-US"/>
        </w:rPr>
        <w:t>осигурят</w:t>
      </w:r>
      <w:proofErr w:type="spellEnd"/>
      <w:r w:rsidRPr="009A3183">
        <w:rPr>
          <w:rFonts w:ascii="Times New Roman" w:hAnsi="Times New Roman"/>
          <w:sz w:val="24"/>
          <w:szCs w:val="24"/>
          <w:lang w:val="en-US"/>
        </w:rPr>
        <w:t xml:space="preserve"> </w:t>
      </w:r>
      <w:proofErr w:type="spellStart"/>
      <w:r w:rsidRPr="009A3183">
        <w:rPr>
          <w:rFonts w:ascii="Times New Roman" w:hAnsi="Times New Roman"/>
          <w:sz w:val="24"/>
          <w:szCs w:val="24"/>
          <w:lang w:val="en-US"/>
        </w:rPr>
        <w:t>адекватна</w:t>
      </w:r>
      <w:proofErr w:type="spellEnd"/>
      <w:r w:rsidRPr="009A3183">
        <w:rPr>
          <w:rFonts w:ascii="Times New Roman" w:hAnsi="Times New Roman"/>
          <w:sz w:val="24"/>
          <w:szCs w:val="24"/>
          <w:lang w:val="en-US"/>
        </w:rPr>
        <w:t xml:space="preserve"> </w:t>
      </w:r>
      <w:proofErr w:type="spellStart"/>
      <w:r w:rsidRPr="009A3183">
        <w:rPr>
          <w:rFonts w:ascii="Times New Roman" w:hAnsi="Times New Roman"/>
          <w:sz w:val="24"/>
          <w:szCs w:val="24"/>
          <w:lang w:val="en-US"/>
        </w:rPr>
        <w:t>подкрепа</w:t>
      </w:r>
      <w:proofErr w:type="spellEnd"/>
      <w:r w:rsidRPr="009A3183">
        <w:rPr>
          <w:rFonts w:ascii="Times New Roman" w:hAnsi="Times New Roman"/>
          <w:sz w:val="24"/>
          <w:szCs w:val="24"/>
          <w:lang w:val="en-US"/>
        </w:rPr>
        <w:t xml:space="preserve"> </w:t>
      </w:r>
      <w:proofErr w:type="spellStart"/>
      <w:r w:rsidRPr="009A3183">
        <w:rPr>
          <w:rFonts w:ascii="Times New Roman" w:hAnsi="Times New Roman"/>
          <w:sz w:val="24"/>
          <w:szCs w:val="24"/>
          <w:lang w:val="en-US"/>
        </w:rPr>
        <w:t>за</w:t>
      </w:r>
      <w:proofErr w:type="spellEnd"/>
      <w:r w:rsidRPr="009A3183">
        <w:rPr>
          <w:rFonts w:ascii="Times New Roman" w:hAnsi="Times New Roman"/>
          <w:sz w:val="24"/>
          <w:szCs w:val="24"/>
          <w:lang w:val="en-US"/>
        </w:rPr>
        <w:t xml:space="preserve"> </w:t>
      </w:r>
      <w:proofErr w:type="spellStart"/>
      <w:r w:rsidRPr="009A3183">
        <w:rPr>
          <w:rFonts w:ascii="Times New Roman" w:hAnsi="Times New Roman"/>
          <w:sz w:val="24"/>
          <w:szCs w:val="24"/>
          <w:lang w:val="en-US"/>
        </w:rPr>
        <w:t>деца</w:t>
      </w:r>
      <w:proofErr w:type="spellEnd"/>
      <w:r w:rsidRPr="009A3183">
        <w:rPr>
          <w:rFonts w:ascii="Times New Roman" w:hAnsi="Times New Roman"/>
          <w:sz w:val="24"/>
          <w:szCs w:val="24"/>
          <w:lang w:val="en-US"/>
        </w:rPr>
        <w:t xml:space="preserve"> </w:t>
      </w:r>
      <w:proofErr w:type="spellStart"/>
      <w:r w:rsidRPr="009A3183">
        <w:rPr>
          <w:rFonts w:ascii="Times New Roman" w:hAnsi="Times New Roman"/>
          <w:sz w:val="24"/>
          <w:szCs w:val="24"/>
          <w:lang w:val="en-US"/>
        </w:rPr>
        <w:t>със</w:t>
      </w:r>
      <w:proofErr w:type="spellEnd"/>
      <w:r w:rsidRPr="009A3183">
        <w:rPr>
          <w:rFonts w:ascii="Times New Roman" w:hAnsi="Times New Roman"/>
          <w:sz w:val="24"/>
          <w:szCs w:val="24"/>
          <w:lang w:val="en-US"/>
        </w:rPr>
        <w:t xml:space="preserve"> </w:t>
      </w:r>
      <w:proofErr w:type="spellStart"/>
      <w:r w:rsidRPr="009A3183">
        <w:rPr>
          <w:rFonts w:ascii="Times New Roman" w:hAnsi="Times New Roman"/>
          <w:sz w:val="24"/>
          <w:szCs w:val="24"/>
          <w:lang w:val="en-US"/>
        </w:rPr>
        <w:t>специфични</w:t>
      </w:r>
      <w:proofErr w:type="spellEnd"/>
      <w:r w:rsidRPr="009A3183">
        <w:rPr>
          <w:rFonts w:ascii="Times New Roman" w:hAnsi="Times New Roman"/>
          <w:sz w:val="24"/>
          <w:szCs w:val="24"/>
          <w:lang w:val="en-US"/>
        </w:rPr>
        <w:t xml:space="preserve"> </w:t>
      </w:r>
      <w:proofErr w:type="spellStart"/>
      <w:r w:rsidRPr="009A3183">
        <w:rPr>
          <w:rFonts w:ascii="Times New Roman" w:hAnsi="Times New Roman"/>
          <w:sz w:val="24"/>
          <w:szCs w:val="24"/>
          <w:lang w:val="en-US"/>
        </w:rPr>
        <w:t>уязвимости</w:t>
      </w:r>
      <w:proofErr w:type="spellEnd"/>
      <w:r w:rsidRPr="009A3183">
        <w:rPr>
          <w:rFonts w:ascii="Times New Roman" w:hAnsi="Times New Roman"/>
          <w:sz w:val="24"/>
          <w:szCs w:val="24"/>
          <w:lang w:val="en-US"/>
        </w:rPr>
        <w:t xml:space="preserve">, </w:t>
      </w:r>
      <w:proofErr w:type="spellStart"/>
      <w:r w:rsidRPr="009A3183">
        <w:rPr>
          <w:rFonts w:ascii="Times New Roman" w:hAnsi="Times New Roman"/>
          <w:sz w:val="24"/>
          <w:szCs w:val="24"/>
          <w:lang w:val="en-US"/>
        </w:rPr>
        <w:t>които</w:t>
      </w:r>
      <w:proofErr w:type="spellEnd"/>
      <w:r w:rsidRPr="009A3183">
        <w:rPr>
          <w:rFonts w:ascii="Times New Roman" w:hAnsi="Times New Roman"/>
          <w:sz w:val="24"/>
          <w:szCs w:val="24"/>
          <w:lang w:val="en-US"/>
        </w:rPr>
        <w:t xml:space="preserve"> </w:t>
      </w:r>
      <w:proofErr w:type="spellStart"/>
      <w:r w:rsidRPr="009A3183">
        <w:rPr>
          <w:rFonts w:ascii="Times New Roman" w:hAnsi="Times New Roman"/>
          <w:sz w:val="24"/>
          <w:szCs w:val="24"/>
          <w:lang w:val="en-US"/>
        </w:rPr>
        <w:t>страдат</w:t>
      </w:r>
      <w:proofErr w:type="spellEnd"/>
      <w:r w:rsidRPr="009A3183">
        <w:rPr>
          <w:rFonts w:ascii="Times New Roman" w:hAnsi="Times New Roman"/>
          <w:sz w:val="24"/>
          <w:szCs w:val="24"/>
          <w:lang w:val="en-US"/>
        </w:rPr>
        <w:t xml:space="preserve"> </w:t>
      </w:r>
      <w:proofErr w:type="spellStart"/>
      <w:r w:rsidRPr="009A3183">
        <w:rPr>
          <w:rFonts w:ascii="Times New Roman" w:hAnsi="Times New Roman"/>
          <w:sz w:val="24"/>
          <w:szCs w:val="24"/>
          <w:lang w:val="en-US"/>
        </w:rPr>
        <w:t>от</w:t>
      </w:r>
      <w:proofErr w:type="spellEnd"/>
      <w:r w:rsidRPr="009A3183">
        <w:rPr>
          <w:rFonts w:ascii="Times New Roman" w:hAnsi="Times New Roman"/>
          <w:sz w:val="24"/>
          <w:szCs w:val="24"/>
          <w:lang w:val="en-US"/>
        </w:rPr>
        <w:t xml:space="preserve"> </w:t>
      </w:r>
      <w:proofErr w:type="spellStart"/>
      <w:r w:rsidRPr="009A3183">
        <w:rPr>
          <w:rFonts w:ascii="Times New Roman" w:hAnsi="Times New Roman"/>
          <w:sz w:val="24"/>
          <w:szCs w:val="24"/>
          <w:lang w:val="en-US"/>
        </w:rPr>
        <w:t>насилие</w:t>
      </w:r>
      <w:proofErr w:type="spellEnd"/>
      <w:r w:rsidRPr="009A3183">
        <w:rPr>
          <w:rFonts w:ascii="Times New Roman" w:hAnsi="Times New Roman"/>
          <w:sz w:val="24"/>
          <w:szCs w:val="24"/>
          <w:lang w:val="en-US"/>
        </w:rPr>
        <w:t xml:space="preserve"> в </w:t>
      </w:r>
      <w:proofErr w:type="spellStart"/>
      <w:r w:rsidRPr="009A3183">
        <w:rPr>
          <w:rFonts w:ascii="Times New Roman" w:hAnsi="Times New Roman"/>
          <w:sz w:val="24"/>
          <w:szCs w:val="24"/>
          <w:lang w:val="en-US"/>
        </w:rPr>
        <w:t>училище</w:t>
      </w:r>
      <w:proofErr w:type="spellEnd"/>
      <w:r w:rsidRPr="009A3183">
        <w:rPr>
          <w:rFonts w:ascii="Times New Roman" w:hAnsi="Times New Roman"/>
          <w:sz w:val="24"/>
          <w:szCs w:val="24"/>
          <w:lang w:val="en-US"/>
        </w:rPr>
        <w:t xml:space="preserve">. </w:t>
      </w:r>
      <w:proofErr w:type="spellStart"/>
      <w:r w:rsidRPr="009A3183">
        <w:rPr>
          <w:rFonts w:ascii="Times New Roman" w:hAnsi="Times New Roman"/>
          <w:sz w:val="24"/>
          <w:szCs w:val="24"/>
          <w:lang w:val="en-US"/>
        </w:rPr>
        <w:t>Изследването</w:t>
      </w:r>
      <w:proofErr w:type="spellEnd"/>
      <w:r w:rsidRPr="009A3183">
        <w:rPr>
          <w:rFonts w:ascii="Times New Roman" w:hAnsi="Times New Roman"/>
          <w:sz w:val="24"/>
          <w:szCs w:val="24"/>
          <w:lang w:val="en-US"/>
        </w:rPr>
        <w:t xml:space="preserve"> </w:t>
      </w:r>
      <w:proofErr w:type="spellStart"/>
      <w:r w:rsidRPr="009A3183">
        <w:rPr>
          <w:rFonts w:ascii="Times New Roman" w:hAnsi="Times New Roman"/>
          <w:sz w:val="24"/>
          <w:szCs w:val="24"/>
          <w:lang w:val="en-US"/>
        </w:rPr>
        <w:t>на</w:t>
      </w:r>
      <w:proofErr w:type="spellEnd"/>
      <w:r w:rsidRPr="009A3183">
        <w:rPr>
          <w:rFonts w:ascii="Times New Roman" w:hAnsi="Times New Roman"/>
          <w:sz w:val="24"/>
          <w:szCs w:val="24"/>
          <w:lang w:val="en-US"/>
        </w:rPr>
        <w:t xml:space="preserve"> УНИЦЕФ </w:t>
      </w:r>
      <w:proofErr w:type="spellStart"/>
      <w:r w:rsidRPr="009A3183">
        <w:rPr>
          <w:rFonts w:ascii="Times New Roman" w:hAnsi="Times New Roman"/>
          <w:sz w:val="24"/>
          <w:szCs w:val="24"/>
          <w:lang w:val="en-US"/>
        </w:rPr>
        <w:t>за</w:t>
      </w:r>
      <w:proofErr w:type="spellEnd"/>
      <w:r w:rsidRPr="009A3183">
        <w:rPr>
          <w:rFonts w:ascii="Times New Roman" w:hAnsi="Times New Roman"/>
          <w:sz w:val="24"/>
          <w:szCs w:val="24"/>
          <w:lang w:val="en-US"/>
        </w:rPr>
        <w:t xml:space="preserve"> </w:t>
      </w:r>
      <w:proofErr w:type="spellStart"/>
      <w:r w:rsidRPr="009A3183">
        <w:rPr>
          <w:rFonts w:ascii="Times New Roman" w:hAnsi="Times New Roman"/>
          <w:sz w:val="24"/>
          <w:szCs w:val="24"/>
          <w:lang w:val="en-US"/>
        </w:rPr>
        <w:t>насилието</w:t>
      </w:r>
      <w:proofErr w:type="spellEnd"/>
      <w:r w:rsidRPr="009A3183">
        <w:rPr>
          <w:rFonts w:ascii="Times New Roman" w:hAnsi="Times New Roman"/>
          <w:sz w:val="24"/>
          <w:szCs w:val="24"/>
          <w:lang w:val="en-US"/>
        </w:rPr>
        <w:t xml:space="preserve"> </w:t>
      </w:r>
      <w:proofErr w:type="spellStart"/>
      <w:r w:rsidRPr="009A3183">
        <w:rPr>
          <w:rFonts w:ascii="Times New Roman" w:hAnsi="Times New Roman"/>
          <w:sz w:val="24"/>
          <w:szCs w:val="24"/>
          <w:lang w:val="en-US"/>
        </w:rPr>
        <w:t>над</w:t>
      </w:r>
      <w:proofErr w:type="spellEnd"/>
      <w:r w:rsidRPr="009A3183">
        <w:rPr>
          <w:rFonts w:ascii="Times New Roman" w:hAnsi="Times New Roman"/>
          <w:sz w:val="24"/>
          <w:szCs w:val="24"/>
          <w:lang w:val="en-US"/>
        </w:rPr>
        <w:t xml:space="preserve"> </w:t>
      </w:r>
      <w:proofErr w:type="spellStart"/>
      <w:r w:rsidRPr="009A3183">
        <w:rPr>
          <w:rFonts w:ascii="Times New Roman" w:hAnsi="Times New Roman"/>
          <w:sz w:val="24"/>
          <w:szCs w:val="24"/>
          <w:lang w:val="en-US"/>
        </w:rPr>
        <w:t>деца</w:t>
      </w:r>
      <w:proofErr w:type="spellEnd"/>
      <w:r w:rsidRPr="009A3183">
        <w:rPr>
          <w:rFonts w:ascii="Times New Roman" w:hAnsi="Times New Roman"/>
          <w:sz w:val="24"/>
          <w:szCs w:val="24"/>
          <w:lang w:val="en-US"/>
        </w:rPr>
        <w:t xml:space="preserve"> в </w:t>
      </w:r>
      <w:proofErr w:type="spellStart"/>
      <w:r w:rsidRPr="009A3183">
        <w:rPr>
          <w:rFonts w:ascii="Times New Roman" w:hAnsi="Times New Roman"/>
          <w:sz w:val="24"/>
          <w:szCs w:val="24"/>
          <w:lang w:val="en-US"/>
        </w:rPr>
        <w:t>България</w:t>
      </w:r>
      <w:proofErr w:type="spellEnd"/>
      <w:r w:rsidR="00DC09D6">
        <w:rPr>
          <w:rFonts w:ascii="Times New Roman" w:hAnsi="Times New Roman"/>
          <w:sz w:val="24"/>
          <w:szCs w:val="24"/>
        </w:rPr>
        <w:t>, цитирано по-горе,</w:t>
      </w:r>
      <w:r w:rsidRPr="009A3183">
        <w:rPr>
          <w:rFonts w:ascii="Times New Roman" w:hAnsi="Times New Roman"/>
          <w:sz w:val="24"/>
          <w:szCs w:val="24"/>
          <w:lang w:val="en-US"/>
        </w:rPr>
        <w:t xml:space="preserve"> </w:t>
      </w:r>
      <w:proofErr w:type="spellStart"/>
      <w:r w:rsidRPr="009A3183">
        <w:rPr>
          <w:rFonts w:ascii="Times New Roman" w:hAnsi="Times New Roman"/>
          <w:sz w:val="24"/>
          <w:szCs w:val="24"/>
          <w:lang w:val="en-US"/>
        </w:rPr>
        <w:t>също</w:t>
      </w:r>
      <w:proofErr w:type="spellEnd"/>
      <w:r w:rsidRPr="009A3183">
        <w:rPr>
          <w:rFonts w:ascii="Times New Roman" w:hAnsi="Times New Roman"/>
          <w:sz w:val="24"/>
          <w:szCs w:val="24"/>
          <w:lang w:val="en-US"/>
        </w:rPr>
        <w:t xml:space="preserve"> </w:t>
      </w:r>
      <w:proofErr w:type="spellStart"/>
      <w:r w:rsidRPr="009A3183">
        <w:rPr>
          <w:rFonts w:ascii="Times New Roman" w:hAnsi="Times New Roman"/>
          <w:sz w:val="24"/>
          <w:szCs w:val="24"/>
          <w:lang w:val="en-US"/>
        </w:rPr>
        <w:t>обръща</w:t>
      </w:r>
      <w:proofErr w:type="spellEnd"/>
      <w:r w:rsidRPr="009A3183">
        <w:rPr>
          <w:rFonts w:ascii="Times New Roman" w:hAnsi="Times New Roman"/>
          <w:sz w:val="24"/>
          <w:szCs w:val="24"/>
          <w:lang w:val="en-US"/>
        </w:rPr>
        <w:t xml:space="preserve"> </w:t>
      </w:r>
      <w:proofErr w:type="spellStart"/>
      <w:r w:rsidRPr="009A3183">
        <w:rPr>
          <w:rFonts w:ascii="Times New Roman" w:hAnsi="Times New Roman"/>
          <w:sz w:val="24"/>
          <w:szCs w:val="24"/>
          <w:lang w:val="en-US"/>
        </w:rPr>
        <w:t>внимание</w:t>
      </w:r>
      <w:proofErr w:type="spellEnd"/>
      <w:r w:rsidRPr="009A3183">
        <w:rPr>
          <w:rFonts w:ascii="Times New Roman" w:hAnsi="Times New Roman"/>
          <w:sz w:val="24"/>
          <w:szCs w:val="24"/>
          <w:lang w:val="en-US"/>
        </w:rPr>
        <w:t xml:space="preserve">, </w:t>
      </w:r>
      <w:proofErr w:type="spellStart"/>
      <w:r w:rsidRPr="009A3183">
        <w:rPr>
          <w:rFonts w:ascii="Times New Roman" w:hAnsi="Times New Roman"/>
          <w:sz w:val="24"/>
          <w:szCs w:val="24"/>
          <w:lang w:val="en-US"/>
        </w:rPr>
        <w:t>че</w:t>
      </w:r>
      <w:proofErr w:type="spellEnd"/>
      <w:r w:rsidRPr="009A3183">
        <w:rPr>
          <w:rFonts w:ascii="Times New Roman" w:hAnsi="Times New Roman"/>
          <w:sz w:val="24"/>
          <w:szCs w:val="24"/>
          <w:lang w:val="en-US"/>
        </w:rPr>
        <w:t xml:space="preserve"> </w:t>
      </w:r>
      <w:proofErr w:type="spellStart"/>
      <w:r w:rsidRPr="009A3183">
        <w:rPr>
          <w:rFonts w:ascii="Times New Roman" w:hAnsi="Times New Roman"/>
          <w:sz w:val="24"/>
          <w:szCs w:val="24"/>
          <w:lang w:val="en-US"/>
        </w:rPr>
        <w:t>редица</w:t>
      </w:r>
      <w:proofErr w:type="spellEnd"/>
      <w:r w:rsidRPr="009A3183">
        <w:rPr>
          <w:rFonts w:ascii="Times New Roman" w:hAnsi="Times New Roman"/>
          <w:sz w:val="24"/>
          <w:szCs w:val="24"/>
          <w:lang w:val="en-US"/>
        </w:rPr>
        <w:t xml:space="preserve"> </w:t>
      </w:r>
      <w:proofErr w:type="spellStart"/>
      <w:r w:rsidRPr="009A3183">
        <w:rPr>
          <w:rFonts w:ascii="Times New Roman" w:hAnsi="Times New Roman"/>
          <w:sz w:val="24"/>
          <w:szCs w:val="24"/>
          <w:lang w:val="en-US"/>
        </w:rPr>
        <w:t>демографски</w:t>
      </w:r>
      <w:proofErr w:type="spellEnd"/>
      <w:r w:rsidRPr="009A3183">
        <w:rPr>
          <w:rFonts w:ascii="Times New Roman" w:hAnsi="Times New Roman"/>
          <w:sz w:val="24"/>
          <w:szCs w:val="24"/>
          <w:lang w:val="en-US"/>
        </w:rPr>
        <w:t xml:space="preserve"> </w:t>
      </w:r>
      <w:proofErr w:type="spellStart"/>
      <w:r w:rsidRPr="009A3183">
        <w:rPr>
          <w:rFonts w:ascii="Times New Roman" w:hAnsi="Times New Roman"/>
          <w:sz w:val="24"/>
          <w:szCs w:val="24"/>
          <w:lang w:val="en-US"/>
        </w:rPr>
        <w:t>фактори</w:t>
      </w:r>
      <w:proofErr w:type="spellEnd"/>
      <w:r w:rsidRPr="009A3183">
        <w:rPr>
          <w:rFonts w:ascii="Times New Roman" w:hAnsi="Times New Roman"/>
          <w:sz w:val="24"/>
          <w:szCs w:val="24"/>
          <w:lang w:val="en-US"/>
        </w:rPr>
        <w:t xml:space="preserve"> </w:t>
      </w:r>
      <w:proofErr w:type="spellStart"/>
      <w:r w:rsidRPr="009A3183">
        <w:rPr>
          <w:rFonts w:ascii="Times New Roman" w:hAnsi="Times New Roman"/>
          <w:sz w:val="24"/>
          <w:szCs w:val="24"/>
          <w:lang w:val="en-US"/>
        </w:rPr>
        <w:t>се</w:t>
      </w:r>
      <w:proofErr w:type="spellEnd"/>
      <w:r w:rsidRPr="009A3183">
        <w:rPr>
          <w:rFonts w:ascii="Times New Roman" w:hAnsi="Times New Roman"/>
          <w:sz w:val="24"/>
          <w:szCs w:val="24"/>
          <w:lang w:val="en-US"/>
        </w:rPr>
        <w:t xml:space="preserve"> </w:t>
      </w:r>
      <w:proofErr w:type="spellStart"/>
      <w:r w:rsidRPr="009A3183">
        <w:rPr>
          <w:rFonts w:ascii="Times New Roman" w:hAnsi="Times New Roman"/>
          <w:sz w:val="24"/>
          <w:szCs w:val="24"/>
          <w:lang w:val="en-US"/>
        </w:rPr>
        <w:t>свързват</w:t>
      </w:r>
      <w:proofErr w:type="spellEnd"/>
      <w:r w:rsidRPr="009A3183">
        <w:rPr>
          <w:rFonts w:ascii="Times New Roman" w:hAnsi="Times New Roman"/>
          <w:sz w:val="24"/>
          <w:szCs w:val="24"/>
          <w:lang w:val="en-US"/>
        </w:rPr>
        <w:t xml:space="preserve"> с </w:t>
      </w:r>
      <w:proofErr w:type="spellStart"/>
      <w:r w:rsidRPr="009A3183">
        <w:rPr>
          <w:rFonts w:ascii="Times New Roman" w:hAnsi="Times New Roman"/>
          <w:sz w:val="24"/>
          <w:szCs w:val="24"/>
          <w:lang w:val="en-US"/>
        </w:rPr>
        <w:t>повишена</w:t>
      </w:r>
      <w:proofErr w:type="spellEnd"/>
      <w:r w:rsidRPr="009A3183">
        <w:rPr>
          <w:rFonts w:ascii="Times New Roman" w:hAnsi="Times New Roman"/>
          <w:sz w:val="24"/>
          <w:szCs w:val="24"/>
          <w:lang w:val="en-US"/>
        </w:rPr>
        <w:t xml:space="preserve"> </w:t>
      </w:r>
      <w:proofErr w:type="spellStart"/>
      <w:r w:rsidRPr="009A3183">
        <w:rPr>
          <w:rFonts w:ascii="Times New Roman" w:hAnsi="Times New Roman"/>
          <w:sz w:val="24"/>
          <w:szCs w:val="24"/>
          <w:lang w:val="en-US"/>
        </w:rPr>
        <w:t>вероятност</w:t>
      </w:r>
      <w:proofErr w:type="spellEnd"/>
      <w:r w:rsidRPr="009A3183">
        <w:rPr>
          <w:rFonts w:ascii="Times New Roman" w:hAnsi="Times New Roman"/>
          <w:sz w:val="24"/>
          <w:szCs w:val="24"/>
          <w:lang w:val="en-US"/>
        </w:rPr>
        <w:t xml:space="preserve"> </w:t>
      </w:r>
      <w:proofErr w:type="spellStart"/>
      <w:r w:rsidRPr="009A3183">
        <w:rPr>
          <w:rFonts w:ascii="Times New Roman" w:hAnsi="Times New Roman"/>
          <w:sz w:val="24"/>
          <w:szCs w:val="24"/>
          <w:lang w:val="en-US"/>
        </w:rPr>
        <w:t>детето</w:t>
      </w:r>
      <w:proofErr w:type="spellEnd"/>
      <w:r w:rsidRPr="009A3183">
        <w:rPr>
          <w:rFonts w:ascii="Times New Roman" w:hAnsi="Times New Roman"/>
          <w:sz w:val="24"/>
          <w:szCs w:val="24"/>
          <w:lang w:val="en-US"/>
        </w:rPr>
        <w:t xml:space="preserve"> </w:t>
      </w:r>
      <w:proofErr w:type="spellStart"/>
      <w:r w:rsidRPr="009A3183">
        <w:rPr>
          <w:rFonts w:ascii="Times New Roman" w:hAnsi="Times New Roman"/>
          <w:sz w:val="24"/>
          <w:szCs w:val="24"/>
          <w:lang w:val="en-US"/>
        </w:rPr>
        <w:t>да</w:t>
      </w:r>
      <w:proofErr w:type="spellEnd"/>
      <w:r w:rsidRPr="009A3183">
        <w:rPr>
          <w:rFonts w:ascii="Times New Roman" w:hAnsi="Times New Roman"/>
          <w:sz w:val="24"/>
          <w:szCs w:val="24"/>
          <w:lang w:val="en-US"/>
        </w:rPr>
        <w:t xml:space="preserve"> </w:t>
      </w:r>
      <w:proofErr w:type="spellStart"/>
      <w:r w:rsidRPr="009A3183">
        <w:rPr>
          <w:rFonts w:ascii="Times New Roman" w:hAnsi="Times New Roman"/>
          <w:sz w:val="24"/>
          <w:szCs w:val="24"/>
          <w:lang w:val="en-US"/>
        </w:rPr>
        <w:t>преживее</w:t>
      </w:r>
      <w:proofErr w:type="spellEnd"/>
      <w:r w:rsidRPr="009A3183">
        <w:rPr>
          <w:rFonts w:ascii="Times New Roman" w:hAnsi="Times New Roman"/>
          <w:sz w:val="24"/>
          <w:szCs w:val="24"/>
          <w:lang w:val="en-US"/>
        </w:rPr>
        <w:t xml:space="preserve"> </w:t>
      </w:r>
      <w:proofErr w:type="spellStart"/>
      <w:r w:rsidRPr="009A3183">
        <w:rPr>
          <w:rFonts w:ascii="Times New Roman" w:hAnsi="Times New Roman"/>
          <w:sz w:val="24"/>
          <w:szCs w:val="24"/>
          <w:lang w:val="en-US"/>
        </w:rPr>
        <w:t>физическо</w:t>
      </w:r>
      <w:proofErr w:type="spellEnd"/>
      <w:r w:rsidRPr="009A3183">
        <w:rPr>
          <w:rFonts w:ascii="Times New Roman" w:hAnsi="Times New Roman"/>
          <w:sz w:val="24"/>
          <w:szCs w:val="24"/>
          <w:lang w:val="en-US"/>
        </w:rPr>
        <w:t xml:space="preserve"> </w:t>
      </w:r>
      <w:proofErr w:type="spellStart"/>
      <w:r w:rsidRPr="009A3183">
        <w:rPr>
          <w:rFonts w:ascii="Times New Roman" w:hAnsi="Times New Roman"/>
          <w:sz w:val="24"/>
          <w:szCs w:val="24"/>
          <w:lang w:val="en-US"/>
        </w:rPr>
        <w:t>насилие</w:t>
      </w:r>
      <w:proofErr w:type="spellEnd"/>
      <w:r w:rsidRPr="009A3183">
        <w:rPr>
          <w:rFonts w:ascii="Times New Roman" w:hAnsi="Times New Roman"/>
          <w:sz w:val="24"/>
          <w:szCs w:val="24"/>
          <w:lang w:val="en-US"/>
        </w:rPr>
        <w:t xml:space="preserve"> в </w:t>
      </w:r>
      <w:proofErr w:type="spellStart"/>
      <w:r w:rsidRPr="009A3183">
        <w:rPr>
          <w:rFonts w:ascii="Times New Roman" w:hAnsi="Times New Roman"/>
          <w:sz w:val="24"/>
          <w:szCs w:val="24"/>
          <w:lang w:val="en-US"/>
        </w:rPr>
        <w:t>училище</w:t>
      </w:r>
      <w:proofErr w:type="spellEnd"/>
      <w:r w:rsidRPr="009A3183">
        <w:rPr>
          <w:rFonts w:ascii="Times New Roman" w:hAnsi="Times New Roman"/>
          <w:sz w:val="24"/>
          <w:szCs w:val="24"/>
          <w:lang w:val="en-US"/>
        </w:rPr>
        <w:t xml:space="preserve">, </w:t>
      </w:r>
      <w:proofErr w:type="spellStart"/>
      <w:r w:rsidRPr="009A3183">
        <w:rPr>
          <w:rFonts w:ascii="Times New Roman" w:hAnsi="Times New Roman"/>
          <w:sz w:val="24"/>
          <w:szCs w:val="24"/>
          <w:lang w:val="en-US"/>
        </w:rPr>
        <w:t>включително</w:t>
      </w:r>
      <w:proofErr w:type="spellEnd"/>
      <w:r w:rsidRPr="009A3183">
        <w:rPr>
          <w:rFonts w:ascii="Times New Roman" w:hAnsi="Times New Roman"/>
          <w:sz w:val="24"/>
          <w:szCs w:val="24"/>
          <w:lang w:val="en-US"/>
        </w:rPr>
        <w:t xml:space="preserve"> </w:t>
      </w:r>
      <w:proofErr w:type="spellStart"/>
      <w:r w:rsidRPr="009A3183">
        <w:rPr>
          <w:rFonts w:ascii="Times New Roman" w:hAnsi="Times New Roman"/>
          <w:sz w:val="24"/>
          <w:szCs w:val="24"/>
          <w:lang w:val="en-US"/>
        </w:rPr>
        <w:t>поради</w:t>
      </w:r>
      <w:proofErr w:type="spellEnd"/>
      <w:r w:rsidRPr="009A3183">
        <w:rPr>
          <w:rFonts w:ascii="Times New Roman" w:hAnsi="Times New Roman"/>
          <w:sz w:val="24"/>
          <w:szCs w:val="24"/>
          <w:lang w:val="en-US"/>
        </w:rPr>
        <w:t xml:space="preserve"> </w:t>
      </w:r>
      <w:proofErr w:type="spellStart"/>
      <w:r w:rsidRPr="009A3183">
        <w:rPr>
          <w:rFonts w:ascii="Times New Roman" w:hAnsi="Times New Roman"/>
          <w:sz w:val="24"/>
          <w:szCs w:val="24"/>
          <w:lang w:val="en-US"/>
        </w:rPr>
        <w:t>наличие</w:t>
      </w:r>
      <w:proofErr w:type="spellEnd"/>
      <w:r w:rsidRPr="009A3183">
        <w:rPr>
          <w:rFonts w:ascii="Times New Roman" w:hAnsi="Times New Roman"/>
          <w:sz w:val="24"/>
          <w:szCs w:val="24"/>
          <w:lang w:val="en-US"/>
        </w:rPr>
        <w:t xml:space="preserve"> </w:t>
      </w:r>
      <w:proofErr w:type="spellStart"/>
      <w:r w:rsidRPr="009A3183">
        <w:rPr>
          <w:rFonts w:ascii="Times New Roman" w:hAnsi="Times New Roman"/>
          <w:sz w:val="24"/>
          <w:szCs w:val="24"/>
          <w:lang w:val="en-US"/>
        </w:rPr>
        <w:t>на</w:t>
      </w:r>
      <w:proofErr w:type="spellEnd"/>
      <w:r w:rsidRPr="009A3183">
        <w:rPr>
          <w:rFonts w:ascii="Times New Roman" w:hAnsi="Times New Roman"/>
          <w:sz w:val="24"/>
          <w:szCs w:val="24"/>
          <w:lang w:val="en-US"/>
        </w:rPr>
        <w:t xml:space="preserve"> </w:t>
      </w:r>
      <w:proofErr w:type="spellStart"/>
      <w:r w:rsidRPr="009A3183">
        <w:rPr>
          <w:rFonts w:ascii="Times New Roman" w:hAnsi="Times New Roman"/>
          <w:sz w:val="24"/>
          <w:szCs w:val="24"/>
          <w:lang w:val="en-US"/>
        </w:rPr>
        <w:t>увреждане</w:t>
      </w:r>
      <w:proofErr w:type="spellEnd"/>
      <w:r w:rsidRPr="009A3183">
        <w:rPr>
          <w:rFonts w:ascii="Times New Roman" w:hAnsi="Times New Roman"/>
          <w:sz w:val="24"/>
          <w:szCs w:val="24"/>
          <w:lang w:val="en-US"/>
        </w:rPr>
        <w:t xml:space="preserve">, </w:t>
      </w:r>
      <w:proofErr w:type="spellStart"/>
      <w:r w:rsidRPr="009A3183">
        <w:rPr>
          <w:rFonts w:ascii="Times New Roman" w:hAnsi="Times New Roman"/>
          <w:sz w:val="24"/>
          <w:szCs w:val="24"/>
          <w:lang w:val="en-US"/>
        </w:rPr>
        <w:t>етническа</w:t>
      </w:r>
      <w:proofErr w:type="spellEnd"/>
      <w:r w:rsidRPr="009A3183">
        <w:rPr>
          <w:rFonts w:ascii="Times New Roman" w:hAnsi="Times New Roman"/>
          <w:sz w:val="24"/>
          <w:szCs w:val="24"/>
          <w:lang w:val="en-US"/>
        </w:rPr>
        <w:t xml:space="preserve"> </w:t>
      </w:r>
      <w:proofErr w:type="spellStart"/>
      <w:r w:rsidRPr="009A3183">
        <w:rPr>
          <w:rFonts w:ascii="Times New Roman" w:hAnsi="Times New Roman"/>
          <w:sz w:val="24"/>
          <w:szCs w:val="24"/>
          <w:lang w:val="en-US"/>
        </w:rPr>
        <w:t>принадлежност</w:t>
      </w:r>
      <w:proofErr w:type="spellEnd"/>
      <w:r w:rsidRPr="009A3183">
        <w:rPr>
          <w:rFonts w:ascii="Times New Roman" w:hAnsi="Times New Roman"/>
          <w:sz w:val="24"/>
          <w:szCs w:val="24"/>
          <w:lang w:val="en-US"/>
        </w:rPr>
        <w:t xml:space="preserve">, </w:t>
      </w:r>
      <w:proofErr w:type="spellStart"/>
      <w:r w:rsidRPr="009A3183">
        <w:rPr>
          <w:rFonts w:ascii="Times New Roman" w:hAnsi="Times New Roman"/>
          <w:sz w:val="24"/>
          <w:szCs w:val="24"/>
          <w:lang w:val="en-US"/>
        </w:rPr>
        <w:t>материална</w:t>
      </w:r>
      <w:proofErr w:type="spellEnd"/>
      <w:r w:rsidRPr="009A3183">
        <w:rPr>
          <w:rFonts w:ascii="Times New Roman" w:hAnsi="Times New Roman"/>
          <w:sz w:val="24"/>
          <w:szCs w:val="24"/>
          <w:lang w:val="en-US"/>
        </w:rPr>
        <w:t xml:space="preserve"> </w:t>
      </w:r>
      <w:proofErr w:type="spellStart"/>
      <w:r w:rsidRPr="009A3183">
        <w:rPr>
          <w:rFonts w:ascii="Times New Roman" w:hAnsi="Times New Roman"/>
          <w:sz w:val="24"/>
          <w:szCs w:val="24"/>
          <w:lang w:val="en-US"/>
        </w:rPr>
        <w:t>осигуреност</w:t>
      </w:r>
      <w:proofErr w:type="spellEnd"/>
      <w:r w:rsidRPr="009A3183">
        <w:rPr>
          <w:rFonts w:ascii="Times New Roman" w:hAnsi="Times New Roman"/>
          <w:sz w:val="24"/>
          <w:szCs w:val="24"/>
          <w:lang w:val="en-US"/>
        </w:rPr>
        <w:t xml:space="preserve"> и </w:t>
      </w:r>
      <w:proofErr w:type="spellStart"/>
      <w:r w:rsidRPr="009A3183">
        <w:rPr>
          <w:rFonts w:ascii="Times New Roman" w:hAnsi="Times New Roman"/>
          <w:sz w:val="24"/>
          <w:szCs w:val="24"/>
          <w:lang w:val="en-US"/>
        </w:rPr>
        <w:t>условията</w:t>
      </w:r>
      <w:proofErr w:type="spellEnd"/>
      <w:r w:rsidRPr="009A3183">
        <w:rPr>
          <w:rFonts w:ascii="Times New Roman" w:hAnsi="Times New Roman"/>
          <w:sz w:val="24"/>
          <w:szCs w:val="24"/>
          <w:lang w:val="en-US"/>
        </w:rPr>
        <w:t xml:space="preserve"> </w:t>
      </w:r>
      <w:proofErr w:type="spellStart"/>
      <w:r w:rsidRPr="009A3183">
        <w:rPr>
          <w:rFonts w:ascii="Times New Roman" w:hAnsi="Times New Roman"/>
          <w:sz w:val="24"/>
          <w:szCs w:val="24"/>
          <w:lang w:val="en-US"/>
        </w:rPr>
        <w:t>на</w:t>
      </w:r>
      <w:proofErr w:type="spellEnd"/>
      <w:r w:rsidRPr="009A3183">
        <w:rPr>
          <w:rFonts w:ascii="Times New Roman" w:hAnsi="Times New Roman"/>
          <w:sz w:val="24"/>
          <w:szCs w:val="24"/>
          <w:lang w:val="en-US"/>
        </w:rPr>
        <w:t xml:space="preserve"> </w:t>
      </w:r>
      <w:proofErr w:type="spellStart"/>
      <w:r w:rsidRPr="009A3183">
        <w:rPr>
          <w:rFonts w:ascii="Times New Roman" w:hAnsi="Times New Roman"/>
          <w:sz w:val="24"/>
          <w:szCs w:val="24"/>
          <w:lang w:val="en-US"/>
        </w:rPr>
        <w:t>живот</w:t>
      </w:r>
      <w:proofErr w:type="spellEnd"/>
      <w:r w:rsidRPr="009A3183">
        <w:rPr>
          <w:rFonts w:ascii="Times New Roman" w:hAnsi="Times New Roman"/>
          <w:sz w:val="24"/>
          <w:szCs w:val="24"/>
          <w:lang w:val="en-US"/>
        </w:rPr>
        <w:t xml:space="preserve"> </w:t>
      </w:r>
      <w:proofErr w:type="spellStart"/>
      <w:r w:rsidRPr="009A3183">
        <w:rPr>
          <w:rFonts w:ascii="Times New Roman" w:hAnsi="Times New Roman"/>
          <w:sz w:val="24"/>
          <w:szCs w:val="24"/>
          <w:lang w:val="en-US"/>
        </w:rPr>
        <w:t>на</w:t>
      </w:r>
      <w:proofErr w:type="spellEnd"/>
      <w:r w:rsidRPr="009A3183">
        <w:rPr>
          <w:rFonts w:ascii="Times New Roman" w:hAnsi="Times New Roman"/>
          <w:sz w:val="24"/>
          <w:szCs w:val="24"/>
          <w:lang w:val="en-US"/>
        </w:rPr>
        <w:t xml:space="preserve"> </w:t>
      </w:r>
      <w:proofErr w:type="spellStart"/>
      <w:r w:rsidRPr="009A3183">
        <w:rPr>
          <w:rFonts w:ascii="Times New Roman" w:hAnsi="Times New Roman"/>
          <w:sz w:val="24"/>
          <w:szCs w:val="24"/>
          <w:lang w:val="en-US"/>
        </w:rPr>
        <w:t>детето</w:t>
      </w:r>
      <w:proofErr w:type="spellEnd"/>
      <w:r w:rsidRPr="009A3183">
        <w:rPr>
          <w:rFonts w:ascii="Times New Roman" w:hAnsi="Times New Roman"/>
          <w:sz w:val="24"/>
          <w:szCs w:val="24"/>
          <w:lang w:val="en-US"/>
        </w:rPr>
        <w:t xml:space="preserve">. </w:t>
      </w:r>
      <w:r w:rsidR="00891476">
        <w:rPr>
          <w:rFonts w:ascii="Times New Roman" w:hAnsi="Times New Roman"/>
          <w:sz w:val="24"/>
          <w:szCs w:val="24"/>
        </w:rPr>
        <w:t xml:space="preserve">С оглед насърчаване </w:t>
      </w:r>
      <w:proofErr w:type="spellStart"/>
      <w:r w:rsidR="00891476" w:rsidRPr="001037CE">
        <w:rPr>
          <w:rFonts w:ascii="Times New Roman" w:hAnsi="Times New Roman"/>
          <w:sz w:val="24"/>
          <w:szCs w:val="24"/>
          <w:lang w:val="en-US"/>
        </w:rPr>
        <w:t>инициативността</w:t>
      </w:r>
      <w:proofErr w:type="spellEnd"/>
      <w:r w:rsidR="00891476" w:rsidRPr="001037CE">
        <w:rPr>
          <w:rFonts w:ascii="Times New Roman" w:hAnsi="Times New Roman"/>
          <w:sz w:val="24"/>
          <w:szCs w:val="24"/>
          <w:lang w:val="en-US"/>
        </w:rPr>
        <w:t xml:space="preserve"> </w:t>
      </w:r>
      <w:proofErr w:type="spellStart"/>
      <w:r w:rsidR="00891476" w:rsidRPr="001037CE">
        <w:rPr>
          <w:rFonts w:ascii="Times New Roman" w:hAnsi="Times New Roman"/>
          <w:sz w:val="24"/>
          <w:szCs w:val="24"/>
          <w:lang w:val="en-US"/>
        </w:rPr>
        <w:t>на</w:t>
      </w:r>
      <w:proofErr w:type="spellEnd"/>
      <w:r w:rsidR="00891476" w:rsidRPr="001037CE">
        <w:rPr>
          <w:rFonts w:ascii="Times New Roman" w:hAnsi="Times New Roman"/>
          <w:sz w:val="24"/>
          <w:szCs w:val="24"/>
          <w:lang w:val="en-US"/>
        </w:rPr>
        <w:t xml:space="preserve"> </w:t>
      </w:r>
      <w:proofErr w:type="spellStart"/>
      <w:r w:rsidR="00891476" w:rsidRPr="001037CE">
        <w:rPr>
          <w:rFonts w:ascii="Times New Roman" w:hAnsi="Times New Roman"/>
          <w:sz w:val="24"/>
          <w:szCs w:val="24"/>
          <w:lang w:val="en-US"/>
        </w:rPr>
        <w:t>училищата</w:t>
      </w:r>
      <w:proofErr w:type="spellEnd"/>
      <w:r w:rsidR="00891476" w:rsidRPr="001037CE">
        <w:rPr>
          <w:rFonts w:ascii="Times New Roman" w:hAnsi="Times New Roman"/>
          <w:sz w:val="24"/>
          <w:szCs w:val="24"/>
          <w:lang w:val="en-US"/>
        </w:rPr>
        <w:t xml:space="preserve"> в </w:t>
      </w:r>
      <w:proofErr w:type="spellStart"/>
      <w:r w:rsidR="00891476" w:rsidRPr="001037CE">
        <w:rPr>
          <w:rFonts w:ascii="Times New Roman" w:hAnsi="Times New Roman"/>
          <w:sz w:val="24"/>
          <w:szCs w:val="24"/>
          <w:lang w:val="en-US"/>
        </w:rPr>
        <w:t>усилията</w:t>
      </w:r>
      <w:proofErr w:type="spellEnd"/>
      <w:r w:rsidR="00891476" w:rsidRPr="001037CE">
        <w:rPr>
          <w:rFonts w:ascii="Times New Roman" w:hAnsi="Times New Roman"/>
          <w:sz w:val="24"/>
          <w:szCs w:val="24"/>
          <w:lang w:val="en-US"/>
        </w:rPr>
        <w:t xml:space="preserve"> </w:t>
      </w:r>
      <w:proofErr w:type="spellStart"/>
      <w:r w:rsidR="00891476" w:rsidRPr="001037CE">
        <w:rPr>
          <w:rFonts w:ascii="Times New Roman" w:hAnsi="Times New Roman"/>
          <w:sz w:val="24"/>
          <w:szCs w:val="24"/>
          <w:lang w:val="en-US"/>
        </w:rPr>
        <w:t>им</w:t>
      </w:r>
      <w:proofErr w:type="spellEnd"/>
      <w:r w:rsidR="00891476" w:rsidRPr="001037CE">
        <w:rPr>
          <w:rFonts w:ascii="Times New Roman" w:hAnsi="Times New Roman"/>
          <w:sz w:val="24"/>
          <w:szCs w:val="24"/>
          <w:lang w:val="en-US"/>
        </w:rPr>
        <w:t xml:space="preserve"> </w:t>
      </w:r>
      <w:proofErr w:type="spellStart"/>
      <w:r w:rsidR="00891476" w:rsidRPr="001037CE">
        <w:rPr>
          <w:rFonts w:ascii="Times New Roman" w:hAnsi="Times New Roman"/>
          <w:sz w:val="24"/>
          <w:szCs w:val="24"/>
          <w:lang w:val="en-US"/>
        </w:rPr>
        <w:t>за</w:t>
      </w:r>
      <w:proofErr w:type="spellEnd"/>
      <w:r w:rsidR="00891476" w:rsidRPr="001037CE">
        <w:rPr>
          <w:rFonts w:ascii="Times New Roman" w:hAnsi="Times New Roman"/>
          <w:sz w:val="24"/>
          <w:szCs w:val="24"/>
          <w:lang w:val="en-US"/>
        </w:rPr>
        <w:t xml:space="preserve"> </w:t>
      </w:r>
      <w:proofErr w:type="spellStart"/>
      <w:r w:rsidR="00891476" w:rsidRPr="001037CE">
        <w:rPr>
          <w:rFonts w:ascii="Times New Roman" w:hAnsi="Times New Roman"/>
          <w:sz w:val="24"/>
          <w:szCs w:val="24"/>
          <w:lang w:val="en-US"/>
        </w:rPr>
        <w:t>осигуряване</w:t>
      </w:r>
      <w:proofErr w:type="spellEnd"/>
      <w:r w:rsidR="00891476" w:rsidRPr="001037CE">
        <w:rPr>
          <w:rFonts w:ascii="Times New Roman" w:hAnsi="Times New Roman"/>
          <w:sz w:val="24"/>
          <w:szCs w:val="24"/>
          <w:lang w:val="en-US"/>
        </w:rPr>
        <w:t xml:space="preserve"> </w:t>
      </w:r>
      <w:proofErr w:type="spellStart"/>
      <w:r w:rsidR="00891476" w:rsidRPr="001037CE">
        <w:rPr>
          <w:rFonts w:ascii="Times New Roman" w:hAnsi="Times New Roman"/>
          <w:sz w:val="24"/>
          <w:szCs w:val="24"/>
          <w:lang w:val="en-US"/>
        </w:rPr>
        <w:t>на</w:t>
      </w:r>
      <w:proofErr w:type="spellEnd"/>
      <w:r w:rsidR="00891476" w:rsidRPr="001037CE">
        <w:rPr>
          <w:rFonts w:ascii="Times New Roman" w:hAnsi="Times New Roman"/>
          <w:sz w:val="24"/>
          <w:szCs w:val="24"/>
          <w:lang w:val="en-US"/>
        </w:rPr>
        <w:t xml:space="preserve"> </w:t>
      </w:r>
      <w:proofErr w:type="spellStart"/>
      <w:r w:rsidR="00891476" w:rsidRPr="001037CE">
        <w:rPr>
          <w:rFonts w:ascii="Times New Roman" w:hAnsi="Times New Roman"/>
          <w:sz w:val="24"/>
          <w:szCs w:val="24"/>
          <w:lang w:val="en-US"/>
        </w:rPr>
        <w:t>подкрепяща</w:t>
      </w:r>
      <w:proofErr w:type="spellEnd"/>
      <w:r w:rsidR="00891476" w:rsidRPr="001037CE">
        <w:rPr>
          <w:rFonts w:ascii="Times New Roman" w:hAnsi="Times New Roman"/>
          <w:sz w:val="24"/>
          <w:szCs w:val="24"/>
          <w:lang w:val="en-US"/>
        </w:rPr>
        <w:t xml:space="preserve"> </w:t>
      </w:r>
      <w:proofErr w:type="spellStart"/>
      <w:r w:rsidR="00891476" w:rsidRPr="001037CE">
        <w:rPr>
          <w:rFonts w:ascii="Times New Roman" w:hAnsi="Times New Roman"/>
          <w:sz w:val="24"/>
          <w:szCs w:val="24"/>
          <w:lang w:val="en-US"/>
        </w:rPr>
        <w:t>училищна</w:t>
      </w:r>
      <w:proofErr w:type="spellEnd"/>
      <w:r w:rsidR="00891476" w:rsidRPr="001037CE">
        <w:rPr>
          <w:rFonts w:ascii="Times New Roman" w:hAnsi="Times New Roman"/>
          <w:sz w:val="24"/>
          <w:szCs w:val="24"/>
          <w:lang w:val="en-US"/>
        </w:rPr>
        <w:t xml:space="preserve"> </w:t>
      </w:r>
      <w:proofErr w:type="spellStart"/>
      <w:r w:rsidR="00891476" w:rsidRPr="001037CE">
        <w:rPr>
          <w:rFonts w:ascii="Times New Roman" w:hAnsi="Times New Roman"/>
          <w:sz w:val="24"/>
          <w:szCs w:val="24"/>
          <w:lang w:val="en-US"/>
        </w:rPr>
        <w:t>среда</w:t>
      </w:r>
      <w:proofErr w:type="spellEnd"/>
      <w:r w:rsidR="00891476" w:rsidRPr="001037CE">
        <w:rPr>
          <w:rFonts w:ascii="Times New Roman" w:hAnsi="Times New Roman"/>
          <w:sz w:val="24"/>
          <w:szCs w:val="24"/>
          <w:lang w:val="en-US"/>
        </w:rPr>
        <w:t xml:space="preserve"> </w:t>
      </w:r>
      <w:proofErr w:type="spellStart"/>
      <w:r w:rsidR="00891476" w:rsidRPr="001037CE">
        <w:rPr>
          <w:rFonts w:ascii="Times New Roman" w:hAnsi="Times New Roman"/>
          <w:sz w:val="24"/>
          <w:szCs w:val="24"/>
          <w:lang w:val="en-US"/>
        </w:rPr>
        <w:t>за</w:t>
      </w:r>
      <w:proofErr w:type="spellEnd"/>
      <w:r w:rsidR="00891476" w:rsidRPr="001037CE">
        <w:rPr>
          <w:rFonts w:ascii="Times New Roman" w:hAnsi="Times New Roman"/>
          <w:sz w:val="24"/>
          <w:szCs w:val="24"/>
          <w:lang w:val="en-US"/>
        </w:rPr>
        <w:t xml:space="preserve"> </w:t>
      </w:r>
      <w:proofErr w:type="spellStart"/>
      <w:r w:rsidR="00891476" w:rsidRPr="001037CE">
        <w:rPr>
          <w:rFonts w:ascii="Times New Roman" w:hAnsi="Times New Roman"/>
          <w:sz w:val="24"/>
          <w:szCs w:val="24"/>
          <w:lang w:val="en-US"/>
        </w:rPr>
        <w:t>личностното</w:t>
      </w:r>
      <w:proofErr w:type="spellEnd"/>
      <w:r w:rsidR="00891476" w:rsidRPr="001037CE">
        <w:rPr>
          <w:rFonts w:ascii="Times New Roman" w:hAnsi="Times New Roman"/>
          <w:sz w:val="24"/>
          <w:szCs w:val="24"/>
          <w:lang w:val="en-US"/>
        </w:rPr>
        <w:t xml:space="preserve"> </w:t>
      </w:r>
      <w:proofErr w:type="spellStart"/>
      <w:r w:rsidR="00891476" w:rsidRPr="001037CE">
        <w:rPr>
          <w:rFonts w:ascii="Times New Roman" w:hAnsi="Times New Roman"/>
          <w:sz w:val="24"/>
          <w:szCs w:val="24"/>
          <w:lang w:val="en-US"/>
        </w:rPr>
        <w:t>израстване</w:t>
      </w:r>
      <w:proofErr w:type="spellEnd"/>
      <w:r w:rsidR="00891476" w:rsidRPr="001037CE">
        <w:rPr>
          <w:rFonts w:ascii="Times New Roman" w:hAnsi="Times New Roman"/>
          <w:sz w:val="24"/>
          <w:szCs w:val="24"/>
          <w:lang w:val="en-US"/>
        </w:rPr>
        <w:t xml:space="preserve"> </w:t>
      </w:r>
      <w:proofErr w:type="spellStart"/>
      <w:r w:rsidR="00891476" w:rsidRPr="001037CE">
        <w:rPr>
          <w:rFonts w:ascii="Times New Roman" w:hAnsi="Times New Roman"/>
          <w:sz w:val="24"/>
          <w:szCs w:val="24"/>
          <w:lang w:val="en-US"/>
        </w:rPr>
        <w:t>на</w:t>
      </w:r>
      <w:proofErr w:type="spellEnd"/>
      <w:r w:rsidR="00891476" w:rsidRPr="001037CE">
        <w:rPr>
          <w:rFonts w:ascii="Times New Roman" w:hAnsi="Times New Roman"/>
          <w:sz w:val="24"/>
          <w:szCs w:val="24"/>
          <w:lang w:val="en-US"/>
        </w:rPr>
        <w:t xml:space="preserve"> </w:t>
      </w:r>
      <w:proofErr w:type="spellStart"/>
      <w:r w:rsidR="00891476" w:rsidRPr="001037CE">
        <w:rPr>
          <w:rFonts w:ascii="Times New Roman" w:hAnsi="Times New Roman"/>
          <w:sz w:val="24"/>
          <w:szCs w:val="24"/>
          <w:lang w:val="en-US"/>
        </w:rPr>
        <w:t>учениците</w:t>
      </w:r>
      <w:proofErr w:type="spellEnd"/>
      <w:r w:rsidR="00891476">
        <w:rPr>
          <w:rFonts w:ascii="Times New Roman" w:hAnsi="Times New Roman"/>
          <w:sz w:val="24"/>
          <w:szCs w:val="24"/>
        </w:rPr>
        <w:t xml:space="preserve"> операцията се реализира чрез</w:t>
      </w:r>
      <w:r w:rsidR="00891476" w:rsidRPr="001037CE">
        <w:rPr>
          <w:rFonts w:ascii="Times New Roman" w:hAnsi="Times New Roman"/>
          <w:sz w:val="24"/>
          <w:szCs w:val="24"/>
          <w:lang w:val="en-US"/>
        </w:rPr>
        <w:t xml:space="preserve"> </w:t>
      </w:r>
      <w:proofErr w:type="spellStart"/>
      <w:r w:rsidR="00891476" w:rsidRPr="001037CE">
        <w:rPr>
          <w:rFonts w:ascii="Times New Roman" w:hAnsi="Times New Roman"/>
          <w:sz w:val="24"/>
          <w:szCs w:val="24"/>
          <w:lang w:val="en-US"/>
        </w:rPr>
        <w:t>процедура</w:t>
      </w:r>
      <w:proofErr w:type="spellEnd"/>
      <w:r w:rsidR="00891476" w:rsidRPr="001037CE">
        <w:rPr>
          <w:rFonts w:ascii="Times New Roman" w:hAnsi="Times New Roman"/>
          <w:sz w:val="24"/>
          <w:szCs w:val="24"/>
          <w:lang w:val="en-US"/>
        </w:rPr>
        <w:t xml:space="preserve"> </w:t>
      </w:r>
      <w:proofErr w:type="spellStart"/>
      <w:r w:rsidR="00891476" w:rsidRPr="001037CE">
        <w:rPr>
          <w:rFonts w:ascii="Times New Roman" w:hAnsi="Times New Roman"/>
          <w:sz w:val="24"/>
          <w:szCs w:val="24"/>
          <w:lang w:val="en-US"/>
        </w:rPr>
        <w:t>за</w:t>
      </w:r>
      <w:proofErr w:type="spellEnd"/>
      <w:r w:rsidR="00891476" w:rsidRPr="001037CE">
        <w:rPr>
          <w:rFonts w:ascii="Times New Roman" w:hAnsi="Times New Roman"/>
          <w:sz w:val="24"/>
          <w:szCs w:val="24"/>
          <w:lang w:val="en-US"/>
        </w:rPr>
        <w:t xml:space="preserve"> </w:t>
      </w:r>
      <w:r w:rsidR="00891476">
        <w:rPr>
          <w:rFonts w:ascii="Times New Roman" w:hAnsi="Times New Roman"/>
          <w:sz w:val="24"/>
          <w:szCs w:val="24"/>
        </w:rPr>
        <w:t xml:space="preserve">директно </w:t>
      </w:r>
      <w:proofErr w:type="spellStart"/>
      <w:r w:rsidR="00891476" w:rsidRPr="001037CE">
        <w:rPr>
          <w:rFonts w:ascii="Times New Roman" w:hAnsi="Times New Roman"/>
          <w:sz w:val="24"/>
          <w:szCs w:val="24"/>
          <w:lang w:val="en-US"/>
        </w:rPr>
        <w:t>предоставяне</w:t>
      </w:r>
      <w:proofErr w:type="spellEnd"/>
      <w:r w:rsidR="00891476" w:rsidRPr="001037CE">
        <w:rPr>
          <w:rFonts w:ascii="Times New Roman" w:hAnsi="Times New Roman"/>
          <w:sz w:val="24"/>
          <w:szCs w:val="24"/>
          <w:lang w:val="en-US"/>
        </w:rPr>
        <w:t xml:space="preserve"> </w:t>
      </w:r>
      <w:proofErr w:type="spellStart"/>
      <w:r w:rsidR="00891476" w:rsidRPr="001037CE">
        <w:rPr>
          <w:rFonts w:ascii="Times New Roman" w:hAnsi="Times New Roman"/>
          <w:sz w:val="24"/>
          <w:szCs w:val="24"/>
          <w:lang w:val="en-US"/>
        </w:rPr>
        <w:t>на</w:t>
      </w:r>
      <w:proofErr w:type="spellEnd"/>
      <w:r w:rsidR="00891476" w:rsidRPr="001037CE">
        <w:rPr>
          <w:rFonts w:ascii="Times New Roman" w:hAnsi="Times New Roman"/>
          <w:sz w:val="24"/>
          <w:szCs w:val="24"/>
          <w:lang w:val="en-US"/>
        </w:rPr>
        <w:t xml:space="preserve"> </w:t>
      </w:r>
      <w:proofErr w:type="spellStart"/>
      <w:r w:rsidR="00891476" w:rsidRPr="001037CE">
        <w:rPr>
          <w:rFonts w:ascii="Times New Roman" w:hAnsi="Times New Roman"/>
          <w:sz w:val="24"/>
          <w:szCs w:val="24"/>
          <w:lang w:val="en-US"/>
        </w:rPr>
        <w:t>безвъзмездна</w:t>
      </w:r>
      <w:proofErr w:type="spellEnd"/>
      <w:r w:rsidR="00891476" w:rsidRPr="001037CE">
        <w:rPr>
          <w:rFonts w:ascii="Times New Roman" w:hAnsi="Times New Roman"/>
          <w:sz w:val="24"/>
          <w:szCs w:val="24"/>
          <w:lang w:val="en-US"/>
        </w:rPr>
        <w:t xml:space="preserve"> </w:t>
      </w:r>
      <w:proofErr w:type="spellStart"/>
      <w:r w:rsidR="00891476" w:rsidRPr="001037CE">
        <w:rPr>
          <w:rFonts w:ascii="Times New Roman" w:hAnsi="Times New Roman"/>
          <w:sz w:val="24"/>
          <w:szCs w:val="24"/>
          <w:lang w:val="en-US"/>
        </w:rPr>
        <w:t>финансова</w:t>
      </w:r>
      <w:proofErr w:type="spellEnd"/>
      <w:r w:rsidR="00891476" w:rsidRPr="001037CE">
        <w:rPr>
          <w:rFonts w:ascii="Times New Roman" w:hAnsi="Times New Roman"/>
          <w:sz w:val="24"/>
          <w:szCs w:val="24"/>
          <w:lang w:val="en-US"/>
        </w:rPr>
        <w:t xml:space="preserve"> </w:t>
      </w:r>
      <w:proofErr w:type="spellStart"/>
      <w:r w:rsidR="00891476" w:rsidRPr="001037CE">
        <w:rPr>
          <w:rFonts w:ascii="Times New Roman" w:hAnsi="Times New Roman"/>
          <w:sz w:val="24"/>
          <w:szCs w:val="24"/>
          <w:lang w:val="en-US"/>
        </w:rPr>
        <w:t>помощ</w:t>
      </w:r>
      <w:proofErr w:type="spellEnd"/>
      <w:r w:rsidR="00891476" w:rsidRPr="001037CE">
        <w:rPr>
          <w:rFonts w:ascii="Times New Roman" w:hAnsi="Times New Roman"/>
          <w:sz w:val="24"/>
          <w:szCs w:val="24"/>
          <w:lang w:val="en-US"/>
        </w:rPr>
        <w:t xml:space="preserve"> </w:t>
      </w:r>
      <w:proofErr w:type="spellStart"/>
      <w:r w:rsidR="00891476" w:rsidRPr="001037CE">
        <w:rPr>
          <w:rFonts w:ascii="Times New Roman" w:hAnsi="Times New Roman"/>
          <w:sz w:val="24"/>
          <w:szCs w:val="24"/>
          <w:lang w:val="en-US"/>
        </w:rPr>
        <w:t>на</w:t>
      </w:r>
      <w:proofErr w:type="spellEnd"/>
      <w:r w:rsidR="00891476" w:rsidRPr="001037CE">
        <w:rPr>
          <w:rFonts w:ascii="Times New Roman" w:hAnsi="Times New Roman"/>
          <w:sz w:val="24"/>
          <w:szCs w:val="24"/>
          <w:lang w:val="en-US"/>
        </w:rPr>
        <w:t xml:space="preserve"> </w:t>
      </w:r>
      <w:proofErr w:type="spellStart"/>
      <w:r w:rsidR="00891476" w:rsidRPr="001037CE">
        <w:rPr>
          <w:rFonts w:ascii="Times New Roman" w:hAnsi="Times New Roman"/>
          <w:sz w:val="24"/>
          <w:szCs w:val="24"/>
          <w:lang w:val="en-US"/>
        </w:rPr>
        <w:t>конкретни</w:t>
      </w:r>
      <w:proofErr w:type="spellEnd"/>
      <w:r w:rsidR="00891476" w:rsidRPr="001037CE">
        <w:rPr>
          <w:rFonts w:ascii="Times New Roman" w:hAnsi="Times New Roman"/>
          <w:sz w:val="24"/>
          <w:szCs w:val="24"/>
          <w:lang w:val="en-US"/>
        </w:rPr>
        <w:t xml:space="preserve"> </w:t>
      </w:r>
      <w:proofErr w:type="spellStart"/>
      <w:r w:rsidR="00891476" w:rsidRPr="001037CE">
        <w:rPr>
          <w:rFonts w:ascii="Times New Roman" w:hAnsi="Times New Roman"/>
          <w:sz w:val="24"/>
          <w:szCs w:val="24"/>
          <w:lang w:val="en-US"/>
        </w:rPr>
        <w:t>бенефициенти</w:t>
      </w:r>
      <w:proofErr w:type="spellEnd"/>
      <w:r w:rsidR="00891476">
        <w:rPr>
          <w:rFonts w:ascii="Times New Roman" w:hAnsi="Times New Roman"/>
          <w:sz w:val="24"/>
          <w:szCs w:val="24"/>
        </w:rPr>
        <w:t xml:space="preserve">. </w:t>
      </w:r>
      <w:proofErr w:type="spellStart"/>
      <w:r w:rsidR="00891476" w:rsidRPr="001037CE">
        <w:rPr>
          <w:rFonts w:ascii="Times New Roman" w:hAnsi="Times New Roman"/>
          <w:sz w:val="24"/>
          <w:szCs w:val="24"/>
          <w:lang w:val="en-US"/>
        </w:rPr>
        <w:t>За</w:t>
      </w:r>
      <w:proofErr w:type="spellEnd"/>
      <w:r w:rsidR="00891476" w:rsidRPr="001037CE">
        <w:rPr>
          <w:rFonts w:ascii="Times New Roman" w:hAnsi="Times New Roman"/>
          <w:sz w:val="24"/>
          <w:szCs w:val="24"/>
          <w:lang w:val="en-US"/>
        </w:rPr>
        <w:t xml:space="preserve"> </w:t>
      </w:r>
      <w:proofErr w:type="spellStart"/>
      <w:r w:rsidR="00891476" w:rsidRPr="001037CE">
        <w:rPr>
          <w:rFonts w:ascii="Times New Roman" w:hAnsi="Times New Roman"/>
          <w:sz w:val="24"/>
          <w:szCs w:val="24"/>
          <w:lang w:val="en-US"/>
        </w:rPr>
        <w:t>целта</w:t>
      </w:r>
      <w:proofErr w:type="spellEnd"/>
      <w:r w:rsidR="00891476" w:rsidRPr="001037CE">
        <w:rPr>
          <w:rFonts w:ascii="Times New Roman" w:hAnsi="Times New Roman"/>
          <w:sz w:val="24"/>
          <w:szCs w:val="24"/>
          <w:lang w:val="en-US"/>
        </w:rPr>
        <w:t xml:space="preserve"> </w:t>
      </w:r>
      <w:proofErr w:type="spellStart"/>
      <w:r w:rsidR="00891476" w:rsidRPr="001037CE">
        <w:rPr>
          <w:rFonts w:ascii="Times New Roman" w:hAnsi="Times New Roman"/>
          <w:sz w:val="24"/>
          <w:szCs w:val="24"/>
          <w:lang w:val="en-US"/>
        </w:rPr>
        <w:t>дейностите</w:t>
      </w:r>
      <w:proofErr w:type="spellEnd"/>
      <w:r w:rsidR="00891476" w:rsidRPr="001037CE">
        <w:rPr>
          <w:rFonts w:ascii="Times New Roman" w:hAnsi="Times New Roman"/>
          <w:sz w:val="24"/>
          <w:szCs w:val="24"/>
          <w:lang w:val="en-US"/>
        </w:rPr>
        <w:t xml:space="preserve"> </w:t>
      </w:r>
      <w:proofErr w:type="spellStart"/>
      <w:r w:rsidR="00891476" w:rsidRPr="001037CE">
        <w:rPr>
          <w:rFonts w:ascii="Times New Roman" w:hAnsi="Times New Roman"/>
          <w:sz w:val="24"/>
          <w:szCs w:val="24"/>
          <w:lang w:val="en-US"/>
        </w:rPr>
        <w:t>са</w:t>
      </w:r>
      <w:proofErr w:type="spellEnd"/>
      <w:r w:rsidR="00891476" w:rsidRPr="001037CE">
        <w:rPr>
          <w:rFonts w:ascii="Times New Roman" w:hAnsi="Times New Roman"/>
          <w:sz w:val="24"/>
          <w:szCs w:val="24"/>
          <w:lang w:val="en-US"/>
        </w:rPr>
        <w:t xml:space="preserve"> </w:t>
      </w:r>
      <w:proofErr w:type="spellStart"/>
      <w:r w:rsidR="00891476" w:rsidRPr="001037CE">
        <w:rPr>
          <w:rFonts w:ascii="Times New Roman" w:hAnsi="Times New Roman"/>
          <w:sz w:val="24"/>
          <w:szCs w:val="24"/>
          <w:lang w:val="en-US"/>
        </w:rPr>
        <w:t>структурирани</w:t>
      </w:r>
      <w:proofErr w:type="spellEnd"/>
      <w:r w:rsidR="00891476" w:rsidRPr="001037CE">
        <w:rPr>
          <w:rFonts w:ascii="Times New Roman" w:hAnsi="Times New Roman"/>
          <w:sz w:val="24"/>
          <w:szCs w:val="24"/>
          <w:lang w:val="en-US"/>
        </w:rPr>
        <w:t xml:space="preserve"> </w:t>
      </w:r>
      <w:proofErr w:type="spellStart"/>
      <w:r w:rsidR="00891476" w:rsidRPr="001037CE">
        <w:rPr>
          <w:rFonts w:ascii="Times New Roman" w:hAnsi="Times New Roman"/>
          <w:sz w:val="24"/>
          <w:szCs w:val="24"/>
          <w:lang w:val="en-US"/>
        </w:rPr>
        <w:t>така</w:t>
      </w:r>
      <w:proofErr w:type="spellEnd"/>
      <w:r w:rsidR="00891476" w:rsidRPr="001037CE">
        <w:rPr>
          <w:rFonts w:ascii="Times New Roman" w:hAnsi="Times New Roman"/>
          <w:sz w:val="24"/>
          <w:szCs w:val="24"/>
          <w:lang w:val="en-US"/>
        </w:rPr>
        <w:t xml:space="preserve">, </w:t>
      </w:r>
      <w:proofErr w:type="spellStart"/>
      <w:r w:rsidR="00891476" w:rsidRPr="001037CE">
        <w:rPr>
          <w:rFonts w:ascii="Times New Roman" w:hAnsi="Times New Roman"/>
          <w:sz w:val="24"/>
          <w:szCs w:val="24"/>
          <w:lang w:val="en-US"/>
        </w:rPr>
        <w:t>че</w:t>
      </w:r>
      <w:proofErr w:type="spellEnd"/>
      <w:r w:rsidR="00891476" w:rsidRPr="001037CE">
        <w:rPr>
          <w:rFonts w:ascii="Times New Roman" w:hAnsi="Times New Roman"/>
          <w:sz w:val="24"/>
          <w:szCs w:val="24"/>
          <w:lang w:val="en-US"/>
        </w:rPr>
        <w:t xml:space="preserve"> </w:t>
      </w:r>
      <w:proofErr w:type="spellStart"/>
      <w:r w:rsidR="00891476" w:rsidRPr="001037CE">
        <w:rPr>
          <w:rFonts w:ascii="Times New Roman" w:hAnsi="Times New Roman"/>
          <w:sz w:val="24"/>
          <w:szCs w:val="24"/>
          <w:lang w:val="en-US"/>
        </w:rPr>
        <w:t>да</w:t>
      </w:r>
      <w:proofErr w:type="spellEnd"/>
      <w:r w:rsidR="00891476" w:rsidRPr="001037CE">
        <w:rPr>
          <w:rFonts w:ascii="Times New Roman" w:hAnsi="Times New Roman"/>
          <w:sz w:val="24"/>
          <w:szCs w:val="24"/>
          <w:lang w:val="en-US"/>
        </w:rPr>
        <w:t xml:space="preserve"> </w:t>
      </w:r>
      <w:proofErr w:type="spellStart"/>
      <w:r w:rsidR="00891476" w:rsidRPr="001037CE">
        <w:rPr>
          <w:rFonts w:ascii="Times New Roman" w:hAnsi="Times New Roman"/>
          <w:sz w:val="24"/>
          <w:szCs w:val="24"/>
          <w:lang w:val="en-US"/>
        </w:rPr>
        <w:t>обхващат</w:t>
      </w:r>
      <w:proofErr w:type="spellEnd"/>
      <w:r w:rsidR="00891476" w:rsidRPr="001037CE">
        <w:rPr>
          <w:rFonts w:ascii="Times New Roman" w:hAnsi="Times New Roman"/>
          <w:sz w:val="24"/>
          <w:szCs w:val="24"/>
          <w:lang w:val="en-US"/>
        </w:rPr>
        <w:t xml:space="preserve"> </w:t>
      </w:r>
      <w:proofErr w:type="spellStart"/>
      <w:r w:rsidR="00891476" w:rsidRPr="001037CE">
        <w:rPr>
          <w:rFonts w:ascii="Times New Roman" w:hAnsi="Times New Roman"/>
          <w:sz w:val="24"/>
          <w:szCs w:val="24"/>
          <w:lang w:val="en-US"/>
        </w:rPr>
        <w:t>участниците</w:t>
      </w:r>
      <w:proofErr w:type="spellEnd"/>
      <w:r w:rsidR="00891476" w:rsidRPr="001037CE">
        <w:rPr>
          <w:rFonts w:ascii="Times New Roman" w:hAnsi="Times New Roman"/>
          <w:sz w:val="24"/>
          <w:szCs w:val="24"/>
          <w:lang w:val="en-US"/>
        </w:rPr>
        <w:t xml:space="preserve"> в </w:t>
      </w:r>
      <w:proofErr w:type="spellStart"/>
      <w:r w:rsidR="00891476" w:rsidRPr="001037CE">
        <w:rPr>
          <w:rFonts w:ascii="Times New Roman" w:hAnsi="Times New Roman"/>
          <w:sz w:val="24"/>
          <w:szCs w:val="24"/>
          <w:lang w:val="en-US"/>
        </w:rPr>
        <w:t>образователния</w:t>
      </w:r>
      <w:proofErr w:type="spellEnd"/>
      <w:r w:rsidR="00891476" w:rsidRPr="001037CE">
        <w:rPr>
          <w:rFonts w:ascii="Times New Roman" w:hAnsi="Times New Roman"/>
          <w:sz w:val="24"/>
          <w:szCs w:val="24"/>
          <w:lang w:val="en-US"/>
        </w:rPr>
        <w:t xml:space="preserve"> </w:t>
      </w:r>
      <w:proofErr w:type="spellStart"/>
      <w:r w:rsidR="00891476" w:rsidRPr="001037CE">
        <w:rPr>
          <w:rFonts w:ascii="Times New Roman" w:hAnsi="Times New Roman"/>
          <w:sz w:val="24"/>
          <w:szCs w:val="24"/>
          <w:lang w:val="en-US"/>
        </w:rPr>
        <w:t>процес</w:t>
      </w:r>
      <w:proofErr w:type="spellEnd"/>
      <w:r w:rsidR="00891476" w:rsidRPr="001037CE">
        <w:rPr>
          <w:rFonts w:ascii="Times New Roman" w:hAnsi="Times New Roman"/>
          <w:sz w:val="24"/>
          <w:szCs w:val="24"/>
          <w:lang w:val="en-US"/>
        </w:rPr>
        <w:t xml:space="preserve"> и </w:t>
      </w:r>
      <w:proofErr w:type="spellStart"/>
      <w:r w:rsidR="00891476" w:rsidRPr="001037CE">
        <w:rPr>
          <w:rFonts w:ascii="Times New Roman" w:hAnsi="Times New Roman"/>
          <w:sz w:val="24"/>
          <w:szCs w:val="24"/>
          <w:lang w:val="en-US"/>
        </w:rPr>
        <w:t>заинтересованите</w:t>
      </w:r>
      <w:proofErr w:type="spellEnd"/>
      <w:r w:rsidR="00891476" w:rsidRPr="001037CE">
        <w:rPr>
          <w:rFonts w:ascii="Times New Roman" w:hAnsi="Times New Roman"/>
          <w:sz w:val="24"/>
          <w:szCs w:val="24"/>
          <w:lang w:val="en-US"/>
        </w:rPr>
        <w:t xml:space="preserve"> </w:t>
      </w:r>
      <w:proofErr w:type="spellStart"/>
      <w:r w:rsidR="00891476" w:rsidRPr="001037CE">
        <w:rPr>
          <w:rFonts w:ascii="Times New Roman" w:hAnsi="Times New Roman"/>
          <w:sz w:val="24"/>
          <w:szCs w:val="24"/>
          <w:lang w:val="en-US"/>
        </w:rPr>
        <w:t>страни</w:t>
      </w:r>
      <w:proofErr w:type="spellEnd"/>
      <w:r w:rsidR="00891476" w:rsidRPr="001037CE">
        <w:rPr>
          <w:rFonts w:ascii="Times New Roman" w:hAnsi="Times New Roman"/>
          <w:sz w:val="24"/>
          <w:szCs w:val="24"/>
          <w:lang w:val="en-US"/>
        </w:rPr>
        <w:t xml:space="preserve"> </w:t>
      </w:r>
      <w:proofErr w:type="spellStart"/>
      <w:r w:rsidR="00891476" w:rsidRPr="001037CE">
        <w:rPr>
          <w:rFonts w:ascii="Times New Roman" w:hAnsi="Times New Roman"/>
          <w:sz w:val="24"/>
          <w:szCs w:val="24"/>
          <w:lang w:val="en-US"/>
        </w:rPr>
        <w:t>чрез</w:t>
      </w:r>
      <w:proofErr w:type="spellEnd"/>
      <w:r w:rsidR="00891476" w:rsidRPr="001037CE">
        <w:rPr>
          <w:rFonts w:ascii="Times New Roman" w:hAnsi="Times New Roman"/>
          <w:sz w:val="24"/>
          <w:szCs w:val="24"/>
          <w:lang w:val="en-US"/>
        </w:rPr>
        <w:t xml:space="preserve"> </w:t>
      </w:r>
      <w:proofErr w:type="spellStart"/>
      <w:r w:rsidR="00891476" w:rsidRPr="001037CE">
        <w:rPr>
          <w:rFonts w:ascii="Times New Roman" w:hAnsi="Times New Roman"/>
          <w:sz w:val="24"/>
          <w:szCs w:val="24"/>
          <w:lang w:val="en-US"/>
        </w:rPr>
        <w:t>различни</w:t>
      </w:r>
      <w:proofErr w:type="spellEnd"/>
      <w:r w:rsidR="00891476" w:rsidRPr="001037CE">
        <w:rPr>
          <w:rFonts w:ascii="Times New Roman" w:hAnsi="Times New Roman"/>
          <w:sz w:val="24"/>
          <w:szCs w:val="24"/>
          <w:lang w:val="en-US"/>
        </w:rPr>
        <w:t xml:space="preserve"> </w:t>
      </w:r>
      <w:proofErr w:type="spellStart"/>
      <w:r w:rsidR="00891476" w:rsidRPr="001037CE">
        <w:rPr>
          <w:rFonts w:ascii="Times New Roman" w:hAnsi="Times New Roman"/>
          <w:sz w:val="24"/>
          <w:szCs w:val="24"/>
          <w:lang w:val="en-US"/>
        </w:rPr>
        <w:t>похвати</w:t>
      </w:r>
      <w:proofErr w:type="spellEnd"/>
      <w:r w:rsidR="00891476" w:rsidRPr="001037CE">
        <w:rPr>
          <w:rFonts w:ascii="Times New Roman" w:hAnsi="Times New Roman"/>
          <w:sz w:val="24"/>
          <w:szCs w:val="24"/>
          <w:lang w:val="en-US"/>
        </w:rPr>
        <w:t xml:space="preserve"> и </w:t>
      </w:r>
      <w:proofErr w:type="spellStart"/>
      <w:r w:rsidR="00891476" w:rsidRPr="001037CE">
        <w:rPr>
          <w:rFonts w:ascii="Times New Roman" w:hAnsi="Times New Roman"/>
          <w:sz w:val="24"/>
          <w:szCs w:val="24"/>
          <w:lang w:val="en-US"/>
        </w:rPr>
        <w:t>подходи</w:t>
      </w:r>
      <w:proofErr w:type="spellEnd"/>
      <w:r w:rsidR="00891476" w:rsidRPr="001037CE">
        <w:rPr>
          <w:rFonts w:ascii="Times New Roman" w:hAnsi="Times New Roman"/>
          <w:sz w:val="24"/>
          <w:szCs w:val="24"/>
          <w:lang w:val="en-US"/>
        </w:rPr>
        <w:t>.</w:t>
      </w:r>
    </w:p>
    <w:p w14:paraId="1747A700" w14:textId="722DA1FD" w:rsidR="009A3183" w:rsidRDefault="00891476" w:rsidP="00890897">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lang w:val="en-US"/>
        </w:rPr>
      </w:pPr>
      <w:r>
        <w:rPr>
          <w:rFonts w:ascii="Times New Roman" w:hAnsi="Times New Roman"/>
          <w:sz w:val="24"/>
          <w:szCs w:val="24"/>
        </w:rPr>
        <w:t xml:space="preserve">Предвид </w:t>
      </w:r>
      <w:proofErr w:type="spellStart"/>
      <w:r w:rsidR="009A3183" w:rsidRPr="009A3183">
        <w:rPr>
          <w:rFonts w:ascii="Times New Roman" w:hAnsi="Times New Roman"/>
          <w:sz w:val="24"/>
          <w:szCs w:val="24"/>
          <w:lang w:val="en-US"/>
        </w:rPr>
        <w:t>на</w:t>
      </w:r>
      <w:proofErr w:type="spellEnd"/>
      <w:r w:rsidR="009A3183" w:rsidRPr="009A3183">
        <w:rPr>
          <w:rFonts w:ascii="Times New Roman" w:hAnsi="Times New Roman"/>
          <w:sz w:val="24"/>
          <w:szCs w:val="24"/>
          <w:lang w:val="en-US"/>
        </w:rPr>
        <w:t xml:space="preserve"> </w:t>
      </w:r>
      <w:proofErr w:type="spellStart"/>
      <w:r w:rsidR="009A3183" w:rsidRPr="009A3183">
        <w:rPr>
          <w:rFonts w:ascii="Times New Roman" w:hAnsi="Times New Roman"/>
          <w:sz w:val="24"/>
          <w:szCs w:val="24"/>
          <w:lang w:val="en-US"/>
        </w:rPr>
        <w:t>гореизложеното</w:t>
      </w:r>
      <w:proofErr w:type="spellEnd"/>
      <w:r w:rsidR="009A3183" w:rsidRPr="009A3183">
        <w:rPr>
          <w:rFonts w:ascii="Times New Roman" w:hAnsi="Times New Roman"/>
          <w:sz w:val="24"/>
          <w:szCs w:val="24"/>
          <w:lang w:val="en-US"/>
        </w:rPr>
        <w:t xml:space="preserve">, </w:t>
      </w:r>
      <w:proofErr w:type="spellStart"/>
      <w:r w:rsidR="009A3183" w:rsidRPr="009A3183">
        <w:rPr>
          <w:rFonts w:ascii="Times New Roman" w:hAnsi="Times New Roman"/>
          <w:sz w:val="24"/>
          <w:szCs w:val="24"/>
          <w:lang w:val="en-US"/>
        </w:rPr>
        <w:t>настоящата</w:t>
      </w:r>
      <w:proofErr w:type="spellEnd"/>
      <w:r w:rsidR="009A3183" w:rsidRPr="009A3183">
        <w:rPr>
          <w:rFonts w:ascii="Times New Roman" w:hAnsi="Times New Roman"/>
          <w:sz w:val="24"/>
          <w:szCs w:val="24"/>
          <w:lang w:val="en-US"/>
        </w:rPr>
        <w:t xml:space="preserve"> </w:t>
      </w:r>
      <w:r w:rsidR="00C351F4">
        <w:rPr>
          <w:rFonts w:ascii="Times New Roman" w:hAnsi="Times New Roman"/>
          <w:sz w:val="24"/>
          <w:szCs w:val="24"/>
        </w:rPr>
        <w:t>процедура</w:t>
      </w:r>
      <w:r w:rsidR="009A3183" w:rsidRPr="009A3183">
        <w:rPr>
          <w:rFonts w:ascii="Times New Roman" w:hAnsi="Times New Roman"/>
          <w:sz w:val="24"/>
          <w:szCs w:val="24"/>
          <w:lang w:val="en-US"/>
        </w:rPr>
        <w:t xml:space="preserve"> </w:t>
      </w:r>
      <w:proofErr w:type="spellStart"/>
      <w:r w:rsidR="009A3183" w:rsidRPr="009A3183">
        <w:rPr>
          <w:rFonts w:ascii="Times New Roman" w:hAnsi="Times New Roman"/>
          <w:sz w:val="24"/>
          <w:szCs w:val="24"/>
          <w:lang w:val="en-US"/>
        </w:rPr>
        <w:t>допринася</w:t>
      </w:r>
      <w:proofErr w:type="spellEnd"/>
      <w:r w:rsidR="009A3183" w:rsidRPr="009A3183">
        <w:rPr>
          <w:rFonts w:ascii="Times New Roman" w:hAnsi="Times New Roman"/>
          <w:sz w:val="24"/>
          <w:szCs w:val="24"/>
          <w:lang w:val="en-US"/>
        </w:rPr>
        <w:t xml:space="preserve"> </w:t>
      </w:r>
      <w:proofErr w:type="spellStart"/>
      <w:r w:rsidR="009A3183" w:rsidRPr="009A3183">
        <w:rPr>
          <w:rFonts w:ascii="Times New Roman" w:hAnsi="Times New Roman"/>
          <w:sz w:val="24"/>
          <w:szCs w:val="24"/>
          <w:lang w:val="en-US"/>
        </w:rPr>
        <w:t>за</w:t>
      </w:r>
      <w:proofErr w:type="spellEnd"/>
      <w:r w:rsidR="009A3183" w:rsidRPr="009A3183">
        <w:rPr>
          <w:rFonts w:ascii="Times New Roman" w:hAnsi="Times New Roman"/>
          <w:sz w:val="24"/>
          <w:szCs w:val="24"/>
          <w:lang w:val="en-US"/>
        </w:rPr>
        <w:t xml:space="preserve"> </w:t>
      </w:r>
      <w:proofErr w:type="spellStart"/>
      <w:r w:rsidR="009A3183" w:rsidRPr="009A3183">
        <w:rPr>
          <w:rFonts w:ascii="Times New Roman" w:hAnsi="Times New Roman"/>
          <w:sz w:val="24"/>
          <w:szCs w:val="24"/>
          <w:lang w:val="en-US"/>
        </w:rPr>
        <w:t>постигане</w:t>
      </w:r>
      <w:proofErr w:type="spellEnd"/>
      <w:r w:rsidR="009A3183" w:rsidRPr="009A3183">
        <w:rPr>
          <w:rFonts w:ascii="Times New Roman" w:hAnsi="Times New Roman"/>
          <w:sz w:val="24"/>
          <w:szCs w:val="24"/>
          <w:lang w:val="en-US"/>
        </w:rPr>
        <w:t xml:space="preserve"> </w:t>
      </w:r>
      <w:proofErr w:type="spellStart"/>
      <w:r w:rsidR="009A3183" w:rsidRPr="009A3183">
        <w:rPr>
          <w:rFonts w:ascii="Times New Roman" w:hAnsi="Times New Roman"/>
          <w:sz w:val="24"/>
          <w:szCs w:val="24"/>
          <w:lang w:val="en-US"/>
        </w:rPr>
        <w:t>на</w:t>
      </w:r>
      <w:proofErr w:type="spellEnd"/>
      <w:r w:rsidR="009A3183" w:rsidRPr="009A3183">
        <w:rPr>
          <w:rFonts w:ascii="Times New Roman" w:hAnsi="Times New Roman"/>
          <w:sz w:val="24"/>
          <w:szCs w:val="24"/>
          <w:lang w:val="en-US"/>
        </w:rPr>
        <w:t>:</w:t>
      </w:r>
    </w:p>
    <w:p w14:paraId="2D2BAA04" w14:textId="752B68FB" w:rsidR="00893414" w:rsidRDefault="00893414" w:rsidP="00890897">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lang w:val="en-US"/>
        </w:rPr>
      </w:pPr>
      <w:r w:rsidRPr="00893414">
        <w:rPr>
          <w:rFonts w:ascii="Times New Roman" w:hAnsi="Times New Roman"/>
          <w:sz w:val="24"/>
          <w:szCs w:val="24"/>
          <w:lang w:val="en-US"/>
        </w:rPr>
        <w:t xml:space="preserve">• </w:t>
      </w:r>
      <w:proofErr w:type="spellStart"/>
      <w:r w:rsidRPr="00893414">
        <w:rPr>
          <w:rFonts w:ascii="Times New Roman" w:hAnsi="Times New Roman"/>
          <w:sz w:val="24"/>
          <w:szCs w:val="24"/>
          <w:lang w:val="en-US"/>
        </w:rPr>
        <w:t>Приоритет</w:t>
      </w:r>
      <w:proofErr w:type="spellEnd"/>
      <w:r w:rsidRPr="00893414">
        <w:rPr>
          <w:rFonts w:ascii="Times New Roman" w:hAnsi="Times New Roman"/>
          <w:sz w:val="24"/>
          <w:szCs w:val="24"/>
          <w:lang w:val="en-US"/>
        </w:rPr>
        <w:t xml:space="preserve"> 1 „</w:t>
      </w:r>
      <w:proofErr w:type="spellStart"/>
      <w:r w:rsidRPr="00893414">
        <w:rPr>
          <w:rFonts w:ascii="Times New Roman" w:hAnsi="Times New Roman"/>
          <w:sz w:val="24"/>
          <w:szCs w:val="24"/>
          <w:lang w:val="en-US"/>
        </w:rPr>
        <w:t>Образование</w:t>
      </w:r>
      <w:proofErr w:type="spellEnd"/>
      <w:r w:rsidRPr="00893414">
        <w:rPr>
          <w:rFonts w:ascii="Times New Roman" w:hAnsi="Times New Roman"/>
          <w:sz w:val="24"/>
          <w:szCs w:val="24"/>
          <w:lang w:val="en-US"/>
        </w:rPr>
        <w:t xml:space="preserve"> и </w:t>
      </w:r>
      <w:proofErr w:type="spellStart"/>
      <w:r w:rsidRPr="00893414">
        <w:rPr>
          <w:rFonts w:ascii="Times New Roman" w:hAnsi="Times New Roman"/>
          <w:sz w:val="24"/>
          <w:szCs w:val="24"/>
          <w:lang w:val="en-US"/>
        </w:rPr>
        <w:t>умения</w:t>
      </w:r>
      <w:proofErr w:type="spellEnd"/>
      <w:r w:rsidRPr="00893414">
        <w:rPr>
          <w:rFonts w:ascii="Times New Roman" w:hAnsi="Times New Roman"/>
          <w:sz w:val="24"/>
          <w:szCs w:val="24"/>
          <w:lang w:val="en-US"/>
        </w:rPr>
        <w:t>“</w:t>
      </w:r>
      <w:r w:rsidR="00933ABA">
        <w:rPr>
          <w:rFonts w:ascii="Times New Roman" w:hAnsi="Times New Roman"/>
          <w:sz w:val="24"/>
          <w:szCs w:val="24"/>
          <w:lang w:val="en-US"/>
        </w:rPr>
        <w:t xml:space="preserve"> </w:t>
      </w:r>
      <w:proofErr w:type="spellStart"/>
      <w:r w:rsidRPr="00893414">
        <w:rPr>
          <w:rFonts w:ascii="Times New Roman" w:hAnsi="Times New Roman"/>
          <w:sz w:val="24"/>
          <w:szCs w:val="24"/>
          <w:lang w:val="en-US"/>
        </w:rPr>
        <w:t>на</w:t>
      </w:r>
      <w:proofErr w:type="spellEnd"/>
      <w:r w:rsidRPr="00893414">
        <w:rPr>
          <w:rFonts w:ascii="Times New Roman" w:hAnsi="Times New Roman"/>
          <w:sz w:val="24"/>
          <w:szCs w:val="24"/>
          <w:lang w:val="en-US"/>
        </w:rPr>
        <w:t xml:space="preserve"> </w:t>
      </w:r>
      <w:proofErr w:type="spellStart"/>
      <w:r w:rsidRPr="008C2AB5">
        <w:rPr>
          <w:rFonts w:ascii="Times New Roman" w:hAnsi="Times New Roman"/>
          <w:b/>
          <w:bCs/>
          <w:sz w:val="24"/>
          <w:szCs w:val="24"/>
          <w:lang w:val="en-US"/>
        </w:rPr>
        <w:t>Националната</w:t>
      </w:r>
      <w:proofErr w:type="spellEnd"/>
      <w:r w:rsidRPr="008C2AB5">
        <w:rPr>
          <w:rFonts w:ascii="Times New Roman" w:hAnsi="Times New Roman"/>
          <w:b/>
          <w:bCs/>
          <w:sz w:val="24"/>
          <w:szCs w:val="24"/>
          <w:lang w:val="en-US"/>
        </w:rPr>
        <w:t xml:space="preserve"> </w:t>
      </w:r>
      <w:proofErr w:type="spellStart"/>
      <w:r w:rsidRPr="008C2AB5">
        <w:rPr>
          <w:rFonts w:ascii="Times New Roman" w:hAnsi="Times New Roman"/>
          <w:b/>
          <w:bCs/>
          <w:sz w:val="24"/>
          <w:szCs w:val="24"/>
          <w:lang w:val="en-US"/>
        </w:rPr>
        <w:t>програма</w:t>
      </w:r>
      <w:proofErr w:type="spellEnd"/>
      <w:r w:rsidRPr="008C2AB5">
        <w:rPr>
          <w:rFonts w:ascii="Times New Roman" w:hAnsi="Times New Roman"/>
          <w:b/>
          <w:bCs/>
          <w:sz w:val="24"/>
          <w:szCs w:val="24"/>
          <w:lang w:val="en-US"/>
        </w:rPr>
        <w:t xml:space="preserve"> </w:t>
      </w:r>
      <w:proofErr w:type="spellStart"/>
      <w:r w:rsidRPr="008C2AB5">
        <w:rPr>
          <w:rFonts w:ascii="Times New Roman" w:hAnsi="Times New Roman"/>
          <w:b/>
          <w:bCs/>
          <w:sz w:val="24"/>
          <w:szCs w:val="24"/>
          <w:lang w:val="en-US"/>
        </w:rPr>
        <w:t>за</w:t>
      </w:r>
      <w:proofErr w:type="spellEnd"/>
      <w:r w:rsidRPr="008C2AB5">
        <w:rPr>
          <w:rFonts w:ascii="Times New Roman" w:hAnsi="Times New Roman"/>
          <w:b/>
          <w:bCs/>
          <w:sz w:val="24"/>
          <w:szCs w:val="24"/>
          <w:lang w:val="en-US"/>
        </w:rPr>
        <w:t xml:space="preserve"> </w:t>
      </w:r>
      <w:proofErr w:type="spellStart"/>
      <w:r w:rsidRPr="008C2AB5">
        <w:rPr>
          <w:rFonts w:ascii="Times New Roman" w:hAnsi="Times New Roman"/>
          <w:b/>
          <w:bCs/>
          <w:sz w:val="24"/>
          <w:szCs w:val="24"/>
          <w:lang w:val="en-US"/>
        </w:rPr>
        <w:t>развитие</w:t>
      </w:r>
      <w:proofErr w:type="spellEnd"/>
      <w:r w:rsidRPr="008C2AB5">
        <w:rPr>
          <w:rFonts w:ascii="Times New Roman" w:hAnsi="Times New Roman"/>
          <w:b/>
          <w:bCs/>
          <w:sz w:val="24"/>
          <w:szCs w:val="24"/>
          <w:lang w:val="en-US"/>
        </w:rPr>
        <w:t xml:space="preserve"> БЪЛГАРИЯ 2030</w:t>
      </w:r>
      <w:r w:rsidRPr="00893414">
        <w:rPr>
          <w:rFonts w:ascii="Times New Roman" w:hAnsi="Times New Roman"/>
          <w:sz w:val="24"/>
          <w:szCs w:val="24"/>
          <w:lang w:val="en-US"/>
        </w:rPr>
        <w:t xml:space="preserve">, </w:t>
      </w:r>
      <w:proofErr w:type="spellStart"/>
      <w:r w:rsidRPr="00893414">
        <w:rPr>
          <w:rFonts w:ascii="Times New Roman" w:hAnsi="Times New Roman"/>
          <w:sz w:val="24"/>
          <w:szCs w:val="24"/>
          <w:lang w:val="en-US"/>
        </w:rPr>
        <w:t>като</w:t>
      </w:r>
      <w:proofErr w:type="spellEnd"/>
      <w:r w:rsidRPr="00893414">
        <w:rPr>
          <w:rFonts w:ascii="Times New Roman" w:hAnsi="Times New Roman"/>
          <w:sz w:val="24"/>
          <w:szCs w:val="24"/>
          <w:lang w:val="en-US"/>
        </w:rPr>
        <w:t xml:space="preserve"> </w:t>
      </w:r>
      <w:proofErr w:type="spellStart"/>
      <w:r w:rsidRPr="00893414">
        <w:rPr>
          <w:rFonts w:ascii="Times New Roman" w:hAnsi="Times New Roman"/>
          <w:sz w:val="24"/>
          <w:szCs w:val="24"/>
          <w:lang w:val="en-US"/>
        </w:rPr>
        <w:t>хоризонтален</w:t>
      </w:r>
      <w:proofErr w:type="spellEnd"/>
      <w:r w:rsidRPr="00893414">
        <w:rPr>
          <w:rFonts w:ascii="Times New Roman" w:hAnsi="Times New Roman"/>
          <w:sz w:val="24"/>
          <w:szCs w:val="24"/>
          <w:lang w:val="en-US"/>
        </w:rPr>
        <w:t xml:space="preserve"> </w:t>
      </w:r>
      <w:proofErr w:type="spellStart"/>
      <w:r w:rsidRPr="00893414">
        <w:rPr>
          <w:rFonts w:ascii="Times New Roman" w:hAnsi="Times New Roman"/>
          <w:sz w:val="24"/>
          <w:szCs w:val="24"/>
          <w:lang w:val="en-US"/>
        </w:rPr>
        <w:t>подход</w:t>
      </w:r>
      <w:proofErr w:type="spellEnd"/>
      <w:r w:rsidRPr="00893414">
        <w:rPr>
          <w:rFonts w:ascii="Times New Roman" w:hAnsi="Times New Roman"/>
          <w:sz w:val="24"/>
          <w:szCs w:val="24"/>
          <w:lang w:val="en-US"/>
        </w:rPr>
        <w:t xml:space="preserve"> с </w:t>
      </w:r>
      <w:proofErr w:type="spellStart"/>
      <w:r w:rsidRPr="00893414">
        <w:rPr>
          <w:rFonts w:ascii="Times New Roman" w:hAnsi="Times New Roman"/>
          <w:sz w:val="24"/>
          <w:szCs w:val="24"/>
          <w:lang w:val="en-US"/>
        </w:rPr>
        <w:t>отношение</w:t>
      </w:r>
      <w:proofErr w:type="spellEnd"/>
      <w:r w:rsidRPr="00893414">
        <w:rPr>
          <w:rFonts w:ascii="Times New Roman" w:hAnsi="Times New Roman"/>
          <w:sz w:val="24"/>
          <w:szCs w:val="24"/>
          <w:lang w:val="en-US"/>
        </w:rPr>
        <w:t xml:space="preserve"> </w:t>
      </w:r>
      <w:proofErr w:type="spellStart"/>
      <w:r w:rsidRPr="00893414">
        <w:rPr>
          <w:rFonts w:ascii="Times New Roman" w:hAnsi="Times New Roman"/>
          <w:sz w:val="24"/>
          <w:szCs w:val="24"/>
          <w:lang w:val="en-US"/>
        </w:rPr>
        <w:t>към</w:t>
      </w:r>
      <w:proofErr w:type="spellEnd"/>
      <w:r w:rsidRPr="00893414">
        <w:rPr>
          <w:rFonts w:ascii="Times New Roman" w:hAnsi="Times New Roman"/>
          <w:sz w:val="24"/>
          <w:szCs w:val="24"/>
          <w:lang w:val="en-US"/>
        </w:rPr>
        <w:t xml:space="preserve"> </w:t>
      </w:r>
      <w:proofErr w:type="spellStart"/>
      <w:r w:rsidRPr="00893414">
        <w:rPr>
          <w:rFonts w:ascii="Times New Roman" w:hAnsi="Times New Roman"/>
          <w:sz w:val="24"/>
          <w:szCs w:val="24"/>
          <w:lang w:val="en-US"/>
        </w:rPr>
        <w:t>следните</w:t>
      </w:r>
      <w:proofErr w:type="spellEnd"/>
      <w:r w:rsidRPr="00893414">
        <w:rPr>
          <w:rFonts w:ascii="Times New Roman" w:hAnsi="Times New Roman"/>
          <w:sz w:val="24"/>
          <w:szCs w:val="24"/>
          <w:lang w:val="en-US"/>
        </w:rPr>
        <w:t xml:space="preserve"> </w:t>
      </w:r>
      <w:r w:rsidR="00E94E3C">
        <w:rPr>
          <w:rFonts w:ascii="Times New Roman" w:hAnsi="Times New Roman"/>
          <w:sz w:val="24"/>
          <w:szCs w:val="24"/>
        </w:rPr>
        <w:t>области на въздействие</w:t>
      </w:r>
      <w:r w:rsidRPr="00893414">
        <w:rPr>
          <w:rFonts w:ascii="Times New Roman" w:hAnsi="Times New Roman"/>
          <w:sz w:val="24"/>
          <w:szCs w:val="24"/>
          <w:lang w:val="en-US"/>
        </w:rPr>
        <w:t xml:space="preserve">: 1.1.б </w:t>
      </w:r>
      <w:proofErr w:type="spellStart"/>
      <w:r w:rsidRPr="00893414">
        <w:rPr>
          <w:rFonts w:ascii="Times New Roman" w:hAnsi="Times New Roman"/>
          <w:sz w:val="24"/>
          <w:szCs w:val="24"/>
          <w:lang w:val="en-US"/>
        </w:rPr>
        <w:t>Подкрепа</w:t>
      </w:r>
      <w:proofErr w:type="spellEnd"/>
      <w:r w:rsidRPr="00893414">
        <w:rPr>
          <w:rFonts w:ascii="Times New Roman" w:hAnsi="Times New Roman"/>
          <w:sz w:val="24"/>
          <w:szCs w:val="24"/>
          <w:lang w:val="en-US"/>
        </w:rPr>
        <w:t xml:space="preserve"> </w:t>
      </w:r>
      <w:proofErr w:type="spellStart"/>
      <w:r w:rsidRPr="00893414">
        <w:rPr>
          <w:rFonts w:ascii="Times New Roman" w:hAnsi="Times New Roman"/>
          <w:sz w:val="24"/>
          <w:szCs w:val="24"/>
          <w:lang w:val="en-US"/>
        </w:rPr>
        <w:t>за</w:t>
      </w:r>
      <w:proofErr w:type="spellEnd"/>
      <w:r w:rsidRPr="00893414">
        <w:rPr>
          <w:rFonts w:ascii="Times New Roman" w:hAnsi="Times New Roman"/>
          <w:sz w:val="24"/>
          <w:szCs w:val="24"/>
          <w:lang w:val="en-US"/>
        </w:rPr>
        <w:t xml:space="preserve"> </w:t>
      </w:r>
      <w:proofErr w:type="spellStart"/>
      <w:r w:rsidRPr="00893414">
        <w:rPr>
          <w:rFonts w:ascii="Times New Roman" w:hAnsi="Times New Roman"/>
          <w:sz w:val="24"/>
          <w:szCs w:val="24"/>
          <w:lang w:val="en-US"/>
        </w:rPr>
        <w:t>пълноценно</w:t>
      </w:r>
      <w:proofErr w:type="spellEnd"/>
      <w:r w:rsidRPr="00893414">
        <w:rPr>
          <w:rFonts w:ascii="Times New Roman" w:hAnsi="Times New Roman"/>
          <w:sz w:val="24"/>
          <w:szCs w:val="24"/>
          <w:lang w:val="en-US"/>
        </w:rPr>
        <w:t xml:space="preserve"> </w:t>
      </w:r>
      <w:proofErr w:type="spellStart"/>
      <w:r w:rsidRPr="00893414">
        <w:rPr>
          <w:rFonts w:ascii="Times New Roman" w:hAnsi="Times New Roman"/>
          <w:sz w:val="24"/>
          <w:szCs w:val="24"/>
          <w:lang w:val="en-US"/>
        </w:rPr>
        <w:t>участие</w:t>
      </w:r>
      <w:proofErr w:type="spellEnd"/>
      <w:r w:rsidRPr="00893414">
        <w:rPr>
          <w:rFonts w:ascii="Times New Roman" w:hAnsi="Times New Roman"/>
          <w:sz w:val="24"/>
          <w:szCs w:val="24"/>
          <w:lang w:val="en-US"/>
        </w:rPr>
        <w:t xml:space="preserve"> в </w:t>
      </w:r>
      <w:proofErr w:type="spellStart"/>
      <w:r w:rsidRPr="00893414">
        <w:rPr>
          <w:rFonts w:ascii="Times New Roman" w:hAnsi="Times New Roman"/>
          <w:sz w:val="24"/>
          <w:szCs w:val="24"/>
          <w:lang w:val="en-US"/>
        </w:rPr>
        <w:t>образователния</w:t>
      </w:r>
      <w:proofErr w:type="spellEnd"/>
      <w:r w:rsidRPr="00893414">
        <w:rPr>
          <w:rFonts w:ascii="Times New Roman" w:hAnsi="Times New Roman"/>
          <w:sz w:val="24"/>
          <w:szCs w:val="24"/>
          <w:lang w:val="en-US"/>
        </w:rPr>
        <w:t xml:space="preserve"> </w:t>
      </w:r>
      <w:proofErr w:type="spellStart"/>
      <w:r w:rsidRPr="00893414">
        <w:rPr>
          <w:rFonts w:ascii="Times New Roman" w:hAnsi="Times New Roman"/>
          <w:sz w:val="24"/>
          <w:szCs w:val="24"/>
          <w:lang w:val="en-US"/>
        </w:rPr>
        <w:t>процес</w:t>
      </w:r>
      <w:proofErr w:type="spellEnd"/>
      <w:r w:rsidRPr="00893414">
        <w:rPr>
          <w:rFonts w:ascii="Times New Roman" w:hAnsi="Times New Roman"/>
          <w:sz w:val="24"/>
          <w:szCs w:val="24"/>
          <w:lang w:val="en-US"/>
        </w:rPr>
        <w:t xml:space="preserve">; 1.1.в </w:t>
      </w:r>
      <w:proofErr w:type="spellStart"/>
      <w:r w:rsidRPr="00893414">
        <w:rPr>
          <w:rFonts w:ascii="Times New Roman" w:hAnsi="Times New Roman"/>
          <w:sz w:val="24"/>
          <w:szCs w:val="24"/>
          <w:lang w:val="en-US"/>
        </w:rPr>
        <w:t>Мотивация</w:t>
      </w:r>
      <w:proofErr w:type="spellEnd"/>
      <w:r w:rsidRPr="00893414">
        <w:rPr>
          <w:rFonts w:ascii="Times New Roman" w:hAnsi="Times New Roman"/>
          <w:sz w:val="24"/>
          <w:szCs w:val="24"/>
          <w:lang w:val="en-US"/>
        </w:rPr>
        <w:t xml:space="preserve"> </w:t>
      </w:r>
      <w:proofErr w:type="spellStart"/>
      <w:r w:rsidRPr="00893414">
        <w:rPr>
          <w:rFonts w:ascii="Times New Roman" w:hAnsi="Times New Roman"/>
          <w:sz w:val="24"/>
          <w:szCs w:val="24"/>
          <w:lang w:val="en-US"/>
        </w:rPr>
        <w:t>за</w:t>
      </w:r>
      <w:proofErr w:type="spellEnd"/>
      <w:r w:rsidRPr="00893414">
        <w:rPr>
          <w:rFonts w:ascii="Times New Roman" w:hAnsi="Times New Roman"/>
          <w:sz w:val="24"/>
          <w:szCs w:val="24"/>
          <w:lang w:val="en-US"/>
        </w:rPr>
        <w:t xml:space="preserve"> </w:t>
      </w:r>
      <w:proofErr w:type="spellStart"/>
      <w:r w:rsidRPr="00893414">
        <w:rPr>
          <w:rFonts w:ascii="Times New Roman" w:hAnsi="Times New Roman"/>
          <w:sz w:val="24"/>
          <w:szCs w:val="24"/>
          <w:lang w:val="en-US"/>
        </w:rPr>
        <w:t>учене</w:t>
      </w:r>
      <w:proofErr w:type="spellEnd"/>
      <w:r w:rsidRPr="00893414">
        <w:rPr>
          <w:rFonts w:ascii="Times New Roman" w:hAnsi="Times New Roman"/>
          <w:sz w:val="24"/>
          <w:szCs w:val="24"/>
          <w:lang w:val="en-US"/>
        </w:rPr>
        <w:t xml:space="preserve">; 1.2.а </w:t>
      </w:r>
      <w:proofErr w:type="spellStart"/>
      <w:r w:rsidRPr="00893414">
        <w:rPr>
          <w:rFonts w:ascii="Times New Roman" w:hAnsi="Times New Roman"/>
          <w:sz w:val="24"/>
          <w:szCs w:val="24"/>
          <w:lang w:val="en-US"/>
        </w:rPr>
        <w:t>Социален</w:t>
      </w:r>
      <w:proofErr w:type="spellEnd"/>
      <w:r w:rsidRPr="00893414">
        <w:rPr>
          <w:rFonts w:ascii="Times New Roman" w:hAnsi="Times New Roman"/>
          <w:sz w:val="24"/>
          <w:szCs w:val="24"/>
          <w:lang w:val="en-US"/>
        </w:rPr>
        <w:t xml:space="preserve"> </w:t>
      </w:r>
      <w:proofErr w:type="spellStart"/>
      <w:r w:rsidRPr="00893414">
        <w:rPr>
          <w:rFonts w:ascii="Times New Roman" w:hAnsi="Times New Roman"/>
          <w:sz w:val="24"/>
          <w:szCs w:val="24"/>
          <w:lang w:val="en-US"/>
        </w:rPr>
        <w:t>статус</w:t>
      </w:r>
      <w:proofErr w:type="spellEnd"/>
      <w:r w:rsidRPr="00893414">
        <w:rPr>
          <w:rFonts w:ascii="Times New Roman" w:hAnsi="Times New Roman"/>
          <w:sz w:val="24"/>
          <w:szCs w:val="24"/>
          <w:lang w:val="en-US"/>
        </w:rPr>
        <w:t xml:space="preserve"> и </w:t>
      </w:r>
      <w:proofErr w:type="spellStart"/>
      <w:r w:rsidRPr="00893414">
        <w:rPr>
          <w:rFonts w:ascii="Times New Roman" w:hAnsi="Times New Roman"/>
          <w:sz w:val="24"/>
          <w:szCs w:val="24"/>
          <w:lang w:val="en-US"/>
        </w:rPr>
        <w:t>престиж</w:t>
      </w:r>
      <w:proofErr w:type="spellEnd"/>
      <w:r w:rsidRPr="00893414">
        <w:rPr>
          <w:rFonts w:ascii="Times New Roman" w:hAnsi="Times New Roman"/>
          <w:sz w:val="24"/>
          <w:szCs w:val="24"/>
          <w:lang w:val="en-US"/>
        </w:rPr>
        <w:t xml:space="preserve"> </w:t>
      </w:r>
      <w:proofErr w:type="spellStart"/>
      <w:r w:rsidRPr="00893414">
        <w:rPr>
          <w:rFonts w:ascii="Times New Roman" w:hAnsi="Times New Roman"/>
          <w:sz w:val="24"/>
          <w:szCs w:val="24"/>
          <w:lang w:val="en-US"/>
        </w:rPr>
        <w:t>на</w:t>
      </w:r>
      <w:proofErr w:type="spellEnd"/>
      <w:r w:rsidRPr="00893414">
        <w:rPr>
          <w:rFonts w:ascii="Times New Roman" w:hAnsi="Times New Roman"/>
          <w:sz w:val="24"/>
          <w:szCs w:val="24"/>
          <w:lang w:val="en-US"/>
        </w:rPr>
        <w:t xml:space="preserve"> </w:t>
      </w:r>
      <w:proofErr w:type="spellStart"/>
      <w:r w:rsidRPr="00893414">
        <w:rPr>
          <w:rFonts w:ascii="Times New Roman" w:hAnsi="Times New Roman"/>
          <w:sz w:val="24"/>
          <w:szCs w:val="24"/>
          <w:lang w:val="en-US"/>
        </w:rPr>
        <w:t>учителската</w:t>
      </w:r>
      <w:proofErr w:type="spellEnd"/>
      <w:r w:rsidRPr="00893414">
        <w:rPr>
          <w:rFonts w:ascii="Times New Roman" w:hAnsi="Times New Roman"/>
          <w:sz w:val="24"/>
          <w:szCs w:val="24"/>
          <w:lang w:val="en-US"/>
        </w:rPr>
        <w:t xml:space="preserve"> </w:t>
      </w:r>
      <w:proofErr w:type="spellStart"/>
      <w:r w:rsidRPr="00893414">
        <w:rPr>
          <w:rFonts w:ascii="Times New Roman" w:hAnsi="Times New Roman"/>
          <w:sz w:val="24"/>
          <w:szCs w:val="24"/>
          <w:lang w:val="en-US"/>
        </w:rPr>
        <w:t>професия</w:t>
      </w:r>
      <w:proofErr w:type="spellEnd"/>
      <w:r w:rsidRPr="00893414">
        <w:rPr>
          <w:rFonts w:ascii="Times New Roman" w:hAnsi="Times New Roman"/>
          <w:sz w:val="24"/>
          <w:szCs w:val="24"/>
          <w:lang w:val="en-US"/>
        </w:rPr>
        <w:t xml:space="preserve">; 1.2.в </w:t>
      </w:r>
      <w:proofErr w:type="spellStart"/>
      <w:r w:rsidRPr="00893414">
        <w:rPr>
          <w:rFonts w:ascii="Times New Roman" w:hAnsi="Times New Roman"/>
          <w:sz w:val="24"/>
          <w:szCs w:val="24"/>
          <w:lang w:val="en-US"/>
        </w:rPr>
        <w:t>Продължаваща</w:t>
      </w:r>
      <w:proofErr w:type="spellEnd"/>
      <w:r w:rsidRPr="00893414">
        <w:rPr>
          <w:rFonts w:ascii="Times New Roman" w:hAnsi="Times New Roman"/>
          <w:sz w:val="24"/>
          <w:szCs w:val="24"/>
          <w:lang w:val="en-US"/>
        </w:rPr>
        <w:t xml:space="preserve"> </w:t>
      </w:r>
      <w:proofErr w:type="spellStart"/>
      <w:r w:rsidRPr="00893414">
        <w:rPr>
          <w:rFonts w:ascii="Times New Roman" w:hAnsi="Times New Roman"/>
          <w:sz w:val="24"/>
          <w:szCs w:val="24"/>
          <w:lang w:val="en-US"/>
        </w:rPr>
        <w:t>квалификация</w:t>
      </w:r>
      <w:proofErr w:type="spellEnd"/>
      <w:r w:rsidRPr="00893414">
        <w:rPr>
          <w:rFonts w:ascii="Times New Roman" w:hAnsi="Times New Roman"/>
          <w:sz w:val="24"/>
          <w:szCs w:val="24"/>
          <w:lang w:val="en-US"/>
        </w:rPr>
        <w:t xml:space="preserve"> </w:t>
      </w:r>
      <w:proofErr w:type="spellStart"/>
      <w:r w:rsidRPr="00893414">
        <w:rPr>
          <w:rFonts w:ascii="Times New Roman" w:hAnsi="Times New Roman"/>
          <w:sz w:val="24"/>
          <w:szCs w:val="24"/>
          <w:lang w:val="en-US"/>
        </w:rPr>
        <w:t>на</w:t>
      </w:r>
      <w:proofErr w:type="spellEnd"/>
      <w:r w:rsidRPr="00893414">
        <w:rPr>
          <w:rFonts w:ascii="Times New Roman" w:hAnsi="Times New Roman"/>
          <w:sz w:val="24"/>
          <w:szCs w:val="24"/>
          <w:lang w:val="en-US"/>
        </w:rPr>
        <w:t xml:space="preserve"> </w:t>
      </w:r>
      <w:proofErr w:type="spellStart"/>
      <w:r w:rsidRPr="00893414">
        <w:rPr>
          <w:rFonts w:ascii="Times New Roman" w:hAnsi="Times New Roman"/>
          <w:sz w:val="24"/>
          <w:szCs w:val="24"/>
          <w:lang w:val="en-US"/>
        </w:rPr>
        <w:t>педагогическите</w:t>
      </w:r>
      <w:proofErr w:type="spellEnd"/>
      <w:r w:rsidRPr="00893414">
        <w:rPr>
          <w:rFonts w:ascii="Times New Roman" w:hAnsi="Times New Roman"/>
          <w:sz w:val="24"/>
          <w:szCs w:val="24"/>
          <w:lang w:val="en-US"/>
        </w:rPr>
        <w:t xml:space="preserve"> </w:t>
      </w:r>
      <w:proofErr w:type="spellStart"/>
      <w:r w:rsidRPr="00893414">
        <w:rPr>
          <w:rFonts w:ascii="Times New Roman" w:hAnsi="Times New Roman"/>
          <w:sz w:val="24"/>
          <w:szCs w:val="24"/>
          <w:lang w:val="en-US"/>
        </w:rPr>
        <w:t>специалисти</w:t>
      </w:r>
      <w:proofErr w:type="spellEnd"/>
      <w:r w:rsidRPr="00893414">
        <w:rPr>
          <w:rFonts w:ascii="Times New Roman" w:hAnsi="Times New Roman"/>
          <w:sz w:val="24"/>
          <w:szCs w:val="24"/>
          <w:lang w:val="en-US"/>
        </w:rPr>
        <w:t xml:space="preserve">; 1.3.а </w:t>
      </w:r>
      <w:proofErr w:type="spellStart"/>
      <w:r w:rsidRPr="00893414">
        <w:rPr>
          <w:rFonts w:ascii="Times New Roman" w:hAnsi="Times New Roman"/>
          <w:sz w:val="24"/>
          <w:szCs w:val="24"/>
          <w:lang w:val="en-US"/>
        </w:rPr>
        <w:t>Ключови</w:t>
      </w:r>
      <w:proofErr w:type="spellEnd"/>
      <w:r w:rsidRPr="00893414">
        <w:rPr>
          <w:rFonts w:ascii="Times New Roman" w:hAnsi="Times New Roman"/>
          <w:sz w:val="24"/>
          <w:szCs w:val="24"/>
          <w:lang w:val="en-US"/>
        </w:rPr>
        <w:t xml:space="preserve"> </w:t>
      </w:r>
      <w:proofErr w:type="spellStart"/>
      <w:r w:rsidRPr="00893414">
        <w:rPr>
          <w:rFonts w:ascii="Times New Roman" w:hAnsi="Times New Roman"/>
          <w:sz w:val="24"/>
          <w:szCs w:val="24"/>
          <w:lang w:val="en-US"/>
        </w:rPr>
        <w:t>компетентности</w:t>
      </w:r>
      <w:proofErr w:type="spellEnd"/>
      <w:r w:rsidRPr="00893414">
        <w:rPr>
          <w:rFonts w:ascii="Times New Roman" w:hAnsi="Times New Roman"/>
          <w:sz w:val="24"/>
          <w:szCs w:val="24"/>
          <w:lang w:val="en-US"/>
        </w:rPr>
        <w:t xml:space="preserve"> (</w:t>
      </w:r>
      <w:proofErr w:type="spellStart"/>
      <w:r w:rsidRPr="00893414">
        <w:rPr>
          <w:rFonts w:ascii="Times New Roman" w:hAnsi="Times New Roman"/>
          <w:sz w:val="24"/>
          <w:szCs w:val="24"/>
          <w:lang w:val="en-US"/>
        </w:rPr>
        <w:t>социални</w:t>
      </w:r>
      <w:proofErr w:type="spellEnd"/>
      <w:r w:rsidRPr="00893414">
        <w:rPr>
          <w:rFonts w:ascii="Times New Roman" w:hAnsi="Times New Roman"/>
          <w:sz w:val="24"/>
          <w:szCs w:val="24"/>
          <w:lang w:val="en-US"/>
        </w:rPr>
        <w:t xml:space="preserve"> и </w:t>
      </w:r>
      <w:proofErr w:type="spellStart"/>
      <w:r w:rsidRPr="00893414">
        <w:rPr>
          <w:rFonts w:ascii="Times New Roman" w:hAnsi="Times New Roman"/>
          <w:sz w:val="24"/>
          <w:szCs w:val="24"/>
          <w:lang w:val="en-US"/>
        </w:rPr>
        <w:t>граждански</w:t>
      </w:r>
      <w:proofErr w:type="spellEnd"/>
      <w:r w:rsidRPr="00893414">
        <w:rPr>
          <w:rFonts w:ascii="Times New Roman" w:hAnsi="Times New Roman"/>
          <w:sz w:val="24"/>
          <w:szCs w:val="24"/>
          <w:lang w:val="en-US"/>
        </w:rPr>
        <w:t xml:space="preserve"> </w:t>
      </w:r>
      <w:proofErr w:type="spellStart"/>
      <w:r w:rsidRPr="00893414">
        <w:rPr>
          <w:rFonts w:ascii="Times New Roman" w:hAnsi="Times New Roman"/>
          <w:sz w:val="24"/>
          <w:szCs w:val="24"/>
          <w:lang w:val="en-US"/>
        </w:rPr>
        <w:t>компетентности</w:t>
      </w:r>
      <w:proofErr w:type="spellEnd"/>
      <w:r w:rsidRPr="00893414">
        <w:rPr>
          <w:rFonts w:ascii="Times New Roman" w:hAnsi="Times New Roman"/>
          <w:sz w:val="24"/>
          <w:szCs w:val="24"/>
          <w:lang w:val="en-US"/>
        </w:rPr>
        <w:t xml:space="preserve">, </w:t>
      </w:r>
      <w:proofErr w:type="spellStart"/>
      <w:r w:rsidRPr="00893414">
        <w:rPr>
          <w:rFonts w:ascii="Times New Roman" w:hAnsi="Times New Roman"/>
          <w:sz w:val="24"/>
          <w:szCs w:val="24"/>
          <w:lang w:val="en-US"/>
        </w:rPr>
        <w:t>вкл</w:t>
      </w:r>
      <w:proofErr w:type="spellEnd"/>
      <w:r w:rsidRPr="00893414">
        <w:rPr>
          <w:rFonts w:ascii="Times New Roman" w:hAnsi="Times New Roman"/>
          <w:sz w:val="24"/>
          <w:szCs w:val="24"/>
          <w:lang w:val="en-US"/>
        </w:rPr>
        <w:t xml:space="preserve">. </w:t>
      </w:r>
      <w:proofErr w:type="spellStart"/>
      <w:r w:rsidRPr="00893414">
        <w:rPr>
          <w:rFonts w:ascii="Times New Roman" w:hAnsi="Times New Roman"/>
          <w:sz w:val="24"/>
          <w:szCs w:val="24"/>
          <w:lang w:val="en-US"/>
        </w:rPr>
        <w:t>емоционална</w:t>
      </w:r>
      <w:proofErr w:type="spellEnd"/>
      <w:r w:rsidRPr="00893414">
        <w:rPr>
          <w:rFonts w:ascii="Times New Roman" w:hAnsi="Times New Roman"/>
          <w:sz w:val="24"/>
          <w:szCs w:val="24"/>
          <w:lang w:val="en-US"/>
        </w:rPr>
        <w:t xml:space="preserve"> </w:t>
      </w:r>
      <w:proofErr w:type="spellStart"/>
      <w:r w:rsidRPr="00893414">
        <w:rPr>
          <w:rFonts w:ascii="Times New Roman" w:hAnsi="Times New Roman"/>
          <w:sz w:val="24"/>
          <w:szCs w:val="24"/>
          <w:lang w:val="en-US"/>
        </w:rPr>
        <w:t>компетентност</w:t>
      </w:r>
      <w:proofErr w:type="spellEnd"/>
      <w:r w:rsidRPr="00893414">
        <w:rPr>
          <w:rFonts w:ascii="Times New Roman" w:hAnsi="Times New Roman"/>
          <w:sz w:val="24"/>
          <w:szCs w:val="24"/>
          <w:lang w:val="en-US"/>
        </w:rPr>
        <w:t>);</w:t>
      </w:r>
    </w:p>
    <w:p w14:paraId="5E8609EE" w14:textId="4FDE4639" w:rsidR="00B4259A" w:rsidRDefault="00B4259A" w:rsidP="00890897">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lang w:val="en-US"/>
        </w:rPr>
      </w:pPr>
      <w:r w:rsidRPr="00B4259A">
        <w:rPr>
          <w:rFonts w:ascii="Times New Roman" w:hAnsi="Times New Roman"/>
          <w:sz w:val="24"/>
          <w:szCs w:val="24"/>
          <w:lang w:val="en-US"/>
        </w:rPr>
        <w:t xml:space="preserve">• </w:t>
      </w:r>
      <w:proofErr w:type="spellStart"/>
      <w:r w:rsidRPr="00B4259A">
        <w:rPr>
          <w:rFonts w:ascii="Times New Roman" w:hAnsi="Times New Roman"/>
          <w:sz w:val="24"/>
          <w:szCs w:val="24"/>
          <w:lang w:val="en-US"/>
        </w:rPr>
        <w:t>Цел</w:t>
      </w:r>
      <w:proofErr w:type="spellEnd"/>
      <w:r w:rsidRPr="00B4259A">
        <w:rPr>
          <w:rFonts w:ascii="Times New Roman" w:hAnsi="Times New Roman"/>
          <w:sz w:val="24"/>
          <w:szCs w:val="24"/>
          <w:lang w:val="en-US"/>
        </w:rPr>
        <w:t xml:space="preserve"> 5.8. </w:t>
      </w:r>
      <w:proofErr w:type="spellStart"/>
      <w:r w:rsidRPr="00B4259A">
        <w:rPr>
          <w:rFonts w:ascii="Times New Roman" w:hAnsi="Times New Roman"/>
          <w:sz w:val="24"/>
          <w:szCs w:val="24"/>
          <w:lang w:val="en-US"/>
        </w:rPr>
        <w:t>Превенция</w:t>
      </w:r>
      <w:proofErr w:type="spellEnd"/>
      <w:r w:rsidRPr="00B4259A">
        <w:rPr>
          <w:rFonts w:ascii="Times New Roman" w:hAnsi="Times New Roman"/>
          <w:sz w:val="24"/>
          <w:szCs w:val="24"/>
          <w:lang w:val="en-US"/>
        </w:rPr>
        <w:t xml:space="preserve"> и </w:t>
      </w:r>
      <w:proofErr w:type="spellStart"/>
      <w:r w:rsidRPr="00B4259A">
        <w:rPr>
          <w:rFonts w:ascii="Times New Roman" w:hAnsi="Times New Roman"/>
          <w:sz w:val="24"/>
          <w:szCs w:val="24"/>
          <w:lang w:val="en-US"/>
        </w:rPr>
        <w:t>намаляване</w:t>
      </w:r>
      <w:proofErr w:type="spellEnd"/>
      <w:r w:rsidRPr="00B4259A">
        <w:rPr>
          <w:rFonts w:ascii="Times New Roman" w:hAnsi="Times New Roman"/>
          <w:sz w:val="24"/>
          <w:szCs w:val="24"/>
          <w:lang w:val="en-US"/>
        </w:rPr>
        <w:t xml:space="preserve"> </w:t>
      </w:r>
      <w:proofErr w:type="spellStart"/>
      <w:r w:rsidRPr="00B4259A">
        <w:rPr>
          <w:rFonts w:ascii="Times New Roman" w:hAnsi="Times New Roman"/>
          <w:sz w:val="24"/>
          <w:szCs w:val="24"/>
          <w:lang w:val="en-US"/>
        </w:rPr>
        <w:t>на</w:t>
      </w:r>
      <w:proofErr w:type="spellEnd"/>
      <w:r w:rsidRPr="00B4259A">
        <w:rPr>
          <w:rFonts w:ascii="Times New Roman" w:hAnsi="Times New Roman"/>
          <w:sz w:val="24"/>
          <w:szCs w:val="24"/>
          <w:lang w:val="en-US"/>
        </w:rPr>
        <w:t xml:space="preserve"> </w:t>
      </w:r>
      <w:proofErr w:type="spellStart"/>
      <w:r w:rsidRPr="00B4259A">
        <w:rPr>
          <w:rFonts w:ascii="Times New Roman" w:hAnsi="Times New Roman"/>
          <w:sz w:val="24"/>
          <w:szCs w:val="24"/>
          <w:lang w:val="en-US"/>
        </w:rPr>
        <w:t>агресията</w:t>
      </w:r>
      <w:proofErr w:type="spellEnd"/>
      <w:r w:rsidRPr="00B4259A">
        <w:rPr>
          <w:rFonts w:ascii="Times New Roman" w:hAnsi="Times New Roman"/>
          <w:sz w:val="24"/>
          <w:szCs w:val="24"/>
          <w:lang w:val="en-US"/>
        </w:rPr>
        <w:t xml:space="preserve"> и </w:t>
      </w:r>
      <w:proofErr w:type="spellStart"/>
      <w:r w:rsidRPr="00B4259A">
        <w:rPr>
          <w:rFonts w:ascii="Times New Roman" w:hAnsi="Times New Roman"/>
          <w:sz w:val="24"/>
          <w:szCs w:val="24"/>
          <w:lang w:val="en-US"/>
        </w:rPr>
        <w:t>тормоза</w:t>
      </w:r>
      <w:proofErr w:type="spellEnd"/>
      <w:r w:rsidRPr="00B4259A">
        <w:rPr>
          <w:rFonts w:ascii="Times New Roman" w:hAnsi="Times New Roman"/>
          <w:sz w:val="24"/>
          <w:szCs w:val="24"/>
          <w:lang w:val="en-US"/>
        </w:rPr>
        <w:t xml:space="preserve"> и </w:t>
      </w:r>
      <w:proofErr w:type="spellStart"/>
      <w:r w:rsidRPr="00B4259A">
        <w:rPr>
          <w:rFonts w:ascii="Times New Roman" w:hAnsi="Times New Roman"/>
          <w:sz w:val="24"/>
          <w:szCs w:val="24"/>
          <w:lang w:val="en-US"/>
        </w:rPr>
        <w:t>недопускане</w:t>
      </w:r>
      <w:proofErr w:type="spellEnd"/>
      <w:r w:rsidRPr="00B4259A">
        <w:rPr>
          <w:rFonts w:ascii="Times New Roman" w:hAnsi="Times New Roman"/>
          <w:sz w:val="24"/>
          <w:szCs w:val="24"/>
          <w:lang w:val="en-US"/>
        </w:rPr>
        <w:t xml:space="preserve"> </w:t>
      </w:r>
      <w:proofErr w:type="spellStart"/>
      <w:r w:rsidRPr="00B4259A">
        <w:rPr>
          <w:rFonts w:ascii="Times New Roman" w:hAnsi="Times New Roman"/>
          <w:sz w:val="24"/>
          <w:szCs w:val="24"/>
          <w:lang w:val="en-US"/>
        </w:rPr>
        <w:t>на</w:t>
      </w:r>
      <w:proofErr w:type="spellEnd"/>
      <w:r w:rsidRPr="00B4259A">
        <w:rPr>
          <w:rFonts w:ascii="Times New Roman" w:hAnsi="Times New Roman"/>
          <w:sz w:val="24"/>
          <w:szCs w:val="24"/>
          <w:lang w:val="en-US"/>
        </w:rPr>
        <w:t xml:space="preserve"> </w:t>
      </w:r>
      <w:proofErr w:type="spellStart"/>
      <w:r w:rsidRPr="00B4259A">
        <w:rPr>
          <w:rFonts w:ascii="Times New Roman" w:hAnsi="Times New Roman"/>
          <w:sz w:val="24"/>
          <w:szCs w:val="24"/>
          <w:lang w:val="en-US"/>
        </w:rPr>
        <w:t>дискриминация</w:t>
      </w:r>
      <w:proofErr w:type="spellEnd"/>
      <w:r w:rsidRPr="00B4259A">
        <w:rPr>
          <w:rFonts w:ascii="Times New Roman" w:hAnsi="Times New Roman"/>
          <w:sz w:val="24"/>
          <w:szCs w:val="24"/>
          <w:lang w:val="en-US"/>
        </w:rPr>
        <w:t xml:space="preserve"> в </w:t>
      </w:r>
      <w:proofErr w:type="spellStart"/>
      <w:r w:rsidRPr="00B4259A">
        <w:rPr>
          <w:rFonts w:ascii="Times New Roman" w:hAnsi="Times New Roman"/>
          <w:sz w:val="24"/>
          <w:szCs w:val="24"/>
          <w:lang w:val="en-US"/>
        </w:rPr>
        <w:t>образователните</w:t>
      </w:r>
      <w:proofErr w:type="spellEnd"/>
      <w:r w:rsidRPr="00B4259A">
        <w:rPr>
          <w:rFonts w:ascii="Times New Roman" w:hAnsi="Times New Roman"/>
          <w:sz w:val="24"/>
          <w:szCs w:val="24"/>
          <w:lang w:val="en-US"/>
        </w:rPr>
        <w:t xml:space="preserve"> </w:t>
      </w:r>
      <w:proofErr w:type="spellStart"/>
      <w:r w:rsidRPr="00B4259A">
        <w:rPr>
          <w:rFonts w:ascii="Times New Roman" w:hAnsi="Times New Roman"/>
          <w:sz w:val="24"/>
          <w:szCs w:val="24"/>
          <w:lang w:val="en-US"/>
        </w:rPr>
        <w:t>институции</w:t>
      </w:r>
      <w:proofErr w:type="spellEnd"/>
      <w:r w:rsidRPr="00B4259A">
        <w:rPr>
          <w:rFonts w:ascii="Times New Roman" w:hAnsi="Times New Roman"/>
          <w:sz w:val="24"/>
          <w:szCs w:val="24"/>
          <w:lang w:val="en-US"/>
        </w:rPr>
        <w:t xml:space="preserve">, </w:t>
      </w:r>
      <w:proofErr w:type="spellStart"/>
      <w:r w:rsidRPr="00B4259A">
        <w:rPr>
          <w:rFonts w:ascii="Times New Roman" w:hAnsi="Times New Roman"/>
          <w:sz w:val="24"/>
          <w:szCs w:val="24"/>
          <w:lang w:val="en-US"/>
        </w:rPr>
        <w:t>определена</w:t>
      </w:r>
      <w:proofErr w:type="spellEnd"/>
      <w:r w:rsidRPr="00B4259A">
        <w:rPr>
          <w:rFonts w:ascii="Times New Roman" w:hAnsi="Times New Roman"/>
          <w:sz w:val="24"/>
          <w:szCs w:val="24"/>
          <w:lang w:val="en-US"/>
        </w:rPr>
        <w:t xml:space="preserve"> в </w:t>
      </w:r>
      <w:proofErr w:type="spellStart"/>
      <w:r w:rsidRPr="008C2AB5">
        <w:rPr>
          <w:rFonts w:ascii="Times New Roman" w:hAnsi="Times New Roman"/>
          <w:b/>
          <w:bCs/>
          <w:sz w:val="24"/>
          <w:szCs w:val="24"/>
          <w:lang w:val="en-US"/>
        </w:rPr>
        <w:t>Стратегическата</w:t>
      </w:r>
      <w:proofErr w:type="spellEnd"/>
      <w:r w:rsidRPr="008C2AB5">
        <w:rPr>
          <w:rFonts w:ascii="Times New Roman" w:hAnsi="Times New Roman"/>
          <w:b/>
          <w:bCs/>
          <w:sz w:val="24"/>
          <w:szCs w:val="24"/>
          <w:lang w:val="en-US"/>
        </w:rPr>
        <w:t xml:space="preserve"> </w:t>
      </w:r>
      <w:proofErr w:type="spellStart"/>
      <w:r w:rsidRPr="008C2AB5">
        <w:rPr>
          <w:rFonts w:ascii="Times New Roman" w:hAnsi="Times New Roman"/>
          <w:b/>
          <w:bCs/>
          <w:sz w:val="24"/>
          <w:szCs w:val="24"/>
          <w:lang w:val="en-US"/>
        </w:rPr>
        <w:t>рамка</w:t>
      </w:r>
      <w:proofErr w:type="spellEnd"/>
      <w:r w:rsidRPr="008C2AB5">
        <w:rPr>
          <w:rFonts w:ascii="Times New Roman" w:hAnsi="Times New Roman"/>
          <w:b/>
          <w:bCs/>
          <w:sz w:val="24"/>
          <w:szCs w:val="24"/>
          <w:lang w:val="en-US"/>
        </w:rPr>
        <w:t xml:space="preserve"> </w:t>
      </w:r>
      <w:proofErr w:type="spellStart"/>
      <w:r w:rsidRPr="008C2AB5">
        <w:rPr>
          <w:rFonts w:ascii="Times New Roman" w:hAnsi="Times New Roman"/>
          <w:b/>
          <w:bCs/>
          <w:sz w:val="24"/>
          <w:szCs w:val="24"/>
          <w:lang w:val="en-US"/>
        </w:rPr>
        <w:t>за</w:t>
      </w:r>
      <w:proofErr w:type="spellEnd"/>
      <w:r w:rsidRPr="008C2AB5">
        <w:rPr>
          <w:rFonts w:ascii="Times New Roman" w:hAnsi="Times New Roman"/>
          <w:b/>
          <w:bCs/>
          <w:sz w:val="24"/>
          <w:szCs w:val="24"/>
          <w:lang w:val="en-US"/>
        </w:rPr>
        <w:t xml:space="preserve"> </w:t>
      </w:r>
      <w:proofErr w:type="spellStart"/>
      <w:r w:rsidRPr="008C2AB5">
        <w:rPr>
          <w:rFonts w:ascii="Times New Roman" w:hAnsi="Times New Roman"/>
          <w:b/>
          <w:bCs/>
          <w:sz w:val="24"/>
          <w:szCs w:val="24"/>
          <w:lang w:val="en-US"/>
        </w:rPr>
        <w:t>развитие</w:t>
      </w:r>
      <w:proofErr w:type="spellEnd"/>
      <w:r w:rsidRPr="008C2AB5">
        <w:rPr>
          <w:rFonts w:ascii="Times New Roman" w:hAnsi="Times New Roman"/>
          <w:b/>
          <w:bCs/>
          <w:sz w:val="24"/>
          <w:szCs w:val="24"/>
          <w:lang w:val="en-US"/>
        </w:rPr>
        <w:t xml:space="preserve"> </w:t>
      </w:r>
      <w:proofErr w:type="spellStart"/>
      <w:r w:rsidRPr="008C2AB5">
        <w:rPr>
          <w:rFonts w:ascii="Times New Roman" w:hAnsi="Times New Roman"/>
          <w:b/>
          <w:bCs/>
          <w:sz w:val="24"/>
          <w:szCs w:val="24"/>
          <w:lang w:val="en-US"/>
        </w:rPr>
        <w:t>на</w:t>
      </w:r>
      <w:proofErr w:type="spellEnd"/>
      <w:r w:rsidRPr="008C2AB5">
        <w:rPr>
          <w:rFonts w:ascii="Times New Roman" w:hAnsi="Times New Roman"/>
          <w:b/>
          <w:bCs/>
          <w:sz w:val="24"/>
          <w:szCs w:val="24"/>
          <w:lang w:val="en-US"/>
        </w:rPr>
        <w:t xml:space="preserve"> </w:t>
      </w:r>
      <w:proofErr w:type="spellStart"/>
      <w:r w:rsidRPr="008C2AB5">
        <w:rPr>
          <w:rFonts w:ascii="Times New Roman" w:hAnsi="Times New Roman"/>
          <w:b/>
          <w:bCs/>
          <w:sz w:val="24"/>
          <w:szCs w:val="24"/>
          <w:lang w:val="en-US"/>
        </w:rPr>
        <w:t>образованието</w:t>
      </w:r>
      <w:proofErr w:type="spellEnd"/>
      <w:r w:rsidRPr="008C2AB5">
        <w:rPr>
          <w:rFonts w:ascii="Times New Roman" w:hAnsi="Times New Roman"/>
          <w:b/>
          <w:bCs/>
          <w:sz w:val="24"/>
          <w:szCs w:val="24"/>
          <w:lang w:val="en-US"/>
        </w:rPr>
        <w:t xml:space="preserve">, </w:t>
      </w:r>
      <w:proofErr w:type="spellStart"/>
      <w:r w:rsidRPr="008C2AB5">
        <w:rPr>
          <w:rFonts w:ascii="Times New Roman" w:hAnsi="Times New Roman"/>
          <w:b/>
          <w:bCs/>
          <w:sz w:val="24"/>
          <w:szCs w:val="24"/>
          <w:lang w:val="en-US"/>
        </w:rPr>
        <w:t>обучението</w:t>
      </w:r>
      <w:proofErr w:type="spellEnd"/>
      <w:r w:rsidRPr="008C2AB5">
        <w:rPr>
          <w:rFonts w:ascii="Times New Roman" w:hAnsi="Times New Roman"/>
          <w:b/>
          <w:bCs/>
          <w:sz w:val="24"/>
          <w:szCs w:val="24"/>
          <w:lang w:val="en-US"/>
        </w:rPr>
        <w:t xml:space="preserve"> и </w:t>
      </w:r>
      <w:proofErr w:type="spellStart"/>
      <w:r w:rsidRPr="008C2AB5">
        <w:rPr>
          <w:rFonts w:ascii="Times New Roman" w:hAnsi="Times New Roman"/>
          <w:b/>
          <w:bCs/>
          <w:sz w:val="24"/>
          <w:szCs w:val="24"/>
          <w:lang w:val="en-US"/>
        </w:rPr>
        <w:t>ученето</w:t>
      </w:r>
      <w:proofErr w:type="spellEnd"/>
      <w:r w:rsidRPr="008C2AB5">
        <w:rPr>
          <w:rFonts w:ascii="Times New Roman" w:hAnsi="Times New Roman"/>
          <w:b/>
          <w:bCs/>
          <w:sz w:val="24"/>
          <w:szCs w:val="24"/>
          <w:lang w:val="en-US"/>
        </w:rPr>
        <w:t xml:space="preserve"> в </w:t>
      </w:r>
      <w:proofErr w:type="spellStart"/>
      <w:r w:rsidRPr="008C2AB5">
        <w:rPr>
          <w:rFonts w:ascii="Times New Roman" w:hAnsi="Times New Roman"/>
          <w:b/>
          <w:bCs/>
          <w:sz w:val="24"/>
          <w:szCs w:val="24"/>
          <w:lang w:val="en-US"/>
        </w:rPr>
        <w:t>Република</w:t>
      </w:r>
      <w:proofErr w:type="spellEnd"/>
      <w:r w:rsidRPr="008C2AB5">
        <w:rPr>
          <w:rFonts w:ascii="Times New Roman" w:hAnsi="Times New Roman"/>
          <w:b/>
          <w:bCs/>
          <w:sz w:val="24"/>
          <w:szCs w:val="24"/>
          <w:lang w:val="en-US"/>
        </w:rPr>
        <w:t xml:space="preserve"> </w:t>
      </w:r>
      <w:proofErr w:type="spellStart"/>
      <w:r w:rsidRPr="008C2AB5">
        <w:rPr>
          <w:rFonts w:ascii="Times New Roman" w:hAnsi="Times New Roman"/>
          <w:b/>
          <w:bCs/>
          <w:sz w:val="24"/>
          <w:szCs w:val="24"/>
          <w:lang w:val="en-US"/>
        </w:rPr>
        <w:t>България</w:t>
      </w:r>
      <w:proofErr w:type="spellEnd"/>
      <w:r w:rsidRPr="008C2AB5">
        <w:rPr>
          <w:rFonts w:ascii="Times New Roman" w:hAnsi="Times New Roman"/>
          <w:b/>
          <w:bCs/>
          <w:sz w:val="24"/>
          <w:szCs w:val="24"/>
          <w:lang w:val="en-US"/>
        </w:rPr>
        <w:t xml:space="preserve"> (2021-2030)</w:t>
      </w:r>
      <w:r w:rsidRPr="00B4259A">
        <w:rPr>
          <w:rFonts w:ascii="Times New Roman" w:hAnsi="Times New Roman"/>
          <w:sz w:val="24"/>
          <w:szCs w:val="24"/>
          <w:lang w:val="en-US"/>
        </w:rPr>
        <w:t>;</w:t>
      </w:r>
    </w:p>
    <w:p w14:paraId="1D38E475" w14:textId="0AF4CF6A" w:rsidR="00B4259A" w:rsidRDefault="00B4259A" w:rsidP="00890897">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lang w:val="en-US"/>
        </w:rPr>
      </w:pPr>
      <w:r w:rsidRPr="00B4259A">
        <w:rPr>
          <w:rFonts w:ascii="Times New Roman" w:hAnsi="Times New Roman"/>
          <w:sz w:val="24"/>
          <w:szCs w:val="24"/>
          <w:lang w:val="en-US"/>
        </w:rPr>
        <w:t xml:space="preserve">• </w:t>
      </w:r>
      <w:proofErr w:type="spellStart"/>
      <w:r w:rsidRPr="008C2AB5">
        <w:rPr>
          <w:rFonts w:ascii="Times New Roman" w:hAnsi="Times New Roman"/>
          <w:b/>
          <w:bCs/>
          <w:sz w:val="24"/>
          <w:szCs w:val="24"/>
          <w:lang w:val="en-US"/>
        </w:rPr>
        <w:t>Пътна</w:t>
      </w:r>
      <w:proofErr w:type="spellEnd"/>
      <w:r w:rsidRPr="008C2AB5">
        <w:rPr>
          <w:rFonts w:ascii="Times New Roman" w:hAnsi="Times New Roman"/>
          <w:b/>
          <w:bCs/>
          <w:sz w:val="24"/>
          <w:szCs w:val="24"/>
          <w:lang w:val="en-US"/>
        </w:rPr>
        <w:t xml:space="preserve"> </w:t>
      </w:r>
      <w:proofErr w:type="spellStart"/>
      <w:r w:rsidRPr="008C2AB5">
        <w:rPr>
          <w:rFonts w:ascii="Times New Roman" w:hAnsi="Times New Roman"/>
          <w:b/>
          <w:bCs/>
          <w:sz w:val="24"/>
          <w:szCs w:val="24"/>
          <w:lang w:val="en-US"/>
        </w:rPr>
        <w:t>карта</w:t>
      </w:r>
      <w:proofErr w:type="spellEnd"/>
      <w:r w:rsidRPr="008C2AB5">
        <w:rPr>
          <w:rFonts w:ascii="Times New Roman" w:hAnsi="Times New Roman"/>
          <w:b/>
          <w:bCs/>
          <w:sz w:val="24"/>
          <w:szCs w:val="24"/>
          <w:lang w:val="en-US"/>
        </w:rPr>
        <w:t xml:space="preserve"> </w:t>
      </w:r>
      <w:proofErr w:type="spellStart"/>
      <w:r w:rsidRPr="008C2AB5">
        <w:rPr>
          <w:rFonts w:ascii="Times New Roman" w:hAnsi="Times New Roman"/>
          <w:b/>
          <w:bCs/>
          <w:sz w:val="24"/>
          <w:szCs w:val="24"/>
          <w:lang w:val="en-US"/>
        </w:rPr>
        <w:t>на</w:t>
      </w:r>
      <w:proofErr w:type="spellEnd"/>
      <w:r w:rsidRPr="008C2AB5">
        <w:rPr>
          <w:rFonts w:ascii="Times New Roman" w:hAnsi="Times New Roman"/>
          <w:b/>
          <w:bCs/>
          <w:sz w:val="24"/>
          <w:szCs w:val="24"/>
          <w:lang w:val="en-US"/>
        </w:rPr>
        <w:t xml:space="preserve"> </w:t>
      </w:r>
      <w:proofErr w:type="spellStart"/>
      <w:r w:rsidRPr="008C2AB5">
        <w:rPr>
          <w:rFonts w:ascii="Times New Roman" w:hAnsi="Times New Roman"/>
          <w:b/>
          <w:bCs/>
          <w:sz w:val="24"/>
          <w:szCs w:val="24"/>
          <w:lang w:val="en-US"/>
        </w:rPr>
        <w:t>политиките</w:t>
      </w:r>
      <w:proofErr w:type="spellEnd"/>
      <w:r w:rsidRPr="008C2AB5">
        <w:rPr>
          <w:rFonts w:ascii="Times New Roman" w:hAnsi="Times New Roman"/>
          <w:b/>
          <w:bCs/>
          <w:sz w:val="24"/>
          <w:szCs w:val="24"/>
          <w:lang w:val="en-US"/>
        </w:rPr>
        <w:t xml:space="preserve"> </w:t>
      </w:r>
      <w:proofErr w:type="spellStart"/>
      <w:r w:rsidRPr="008C2AB5">
        <w:rPr>
          <w:rFonts w:ascii="Times New Roman" w:hAnsi="Times New Roman"/>
          <w:b/>
          <w:bCs/>
          <w:sz w:val="24"/>
          <w:szCs w:val="24"/>
          <w:lang w:val="en-US"/>
        </w:rPr>
        <w:t>за</w:t>
      </w:r>
      <w:proofErr w:type="spellEnd"/>
      <w:r w:rsidRPr="008C2AB5">
        <w:rPr>
          <w:rFonts w:ascii="Times New Roman" w:hAnsi="Times New Roman"/>
          <w:b/>
          <w:bCs/>
          <w:sz w:val="24"/>
          <w:szCs w:val="24"/>
          <w:lang w:val="en-US"/>
        </w:rPr>
        <w:t xml:space="preserve"> </w:t>
      </w:r>
      <w:proofErr w:type="spellStart"/>
      <w:r w:rsidRPr="008C2AB5">
        <w:rPr>
          <w:rFonts w:ascii="Times New Roman" w:hAnsi="Times New Roman"/>
          <w:b/>
          <w:bCs/>
          <w:sz w:val="24"/>
          <w:szCs w:val="24"/>
          <w:lang w:val="en-US"/>
        </w:rPr>
        <w:t>учители</w:t>
      </w:r>
      <w:proofErr w:type="spellEnd"/>
      <w:r w:rsidR="00585EE7" w:rsidRPr="00585EE7">
        <w:rPr>
          <w:rStyle w:val="FootnoteReference"/>
          <w:rFonts w:ascii="Times New Roman" w:hAnsi="Times New Roman"/>
          <w:sz w:val="24"/>
          <w:szCs w:val="24"/>
          <w:lang w:val="en-US"/>
        </w:rPr>
        <w:footnoteReference w:id="10"/>
      </w:r>
      <w:r w:rsidRPr="00585EE7">
        <w:rPr>
          <w:rFonts w:ascii="Times New Roman" w:hAnsi="Times New Roman"/>
          <w:sz w:val="24"/>
          <w:szCs w:val="24"/>
          <w:lang w:val="en-US"/>
        </w:rPr>
        <w:t xml:space="preserve"> </w:t>
      </w:r>
      <w:r w:rsidRPr="00B4259A">
        <w:rPr>
          <w:rFonts w:ascii="Times New Roman" w:hAnsi="Times New Roman"/>
          <w:sz w:val="24"/>
          <w:szCs w:val="24"/>
          <w:lang w:val="en-US"/>
        </w:rPr>
        <w:t>(</w:t>
      </w:r>
      <w:proofErr w:type="spellStart"/>
      <w:r w:rsidRPr="00B4259A">
        <w:rPr>
          <w:rFonts w:ascii="Times New Roman" w:hAnsi="Times New Roman"/>
          <w:sz w:val="24"/>
          <w:szCs w:val="24"/>
          <w:lang w:val="en-US"/>
        </w:rPr>
        <w:t>публ</w:t>
      </w:r>
      <w:proofErr w:type="spellEnd"/>
      <w:r w:rsidRPr="00B4259A">
        <w:rPr>
          <w:rFonts w:ascii="Times New Roman" w:hAnsi="Times New Roman"/>
          <w:sz w:val="24"/>
          <w:szCs w:val="24"/>
          <w:lang w:val="en-US"/>
        </w:rPr>
        <w:t xml:space="preserve">. 30.11.2021 г.), </w:t>
      </w:r>
      <w:proofErr w:type="spellStart"/>
      <w:r w:rsidRPr="00B4259A">
        <w:rPr>
          <w:rFonts w:ascii="Times New Roman" w:hAnsi="Times New Roman"/>
          <w:sz w:val="24"/>
          <w:szCs w:val="24"/>
          <w:lang w:val="en-US"/>
        </w:rPr>
        <w:t>която</w:t>
      </w:r>
      <w:proofErr w:type="spellEnd"/>
      <w:r w:rsidRPr="00B4259A">
        <w:rPr>
          <w:rFonts w:ascii="Times New Roman" w:hAnsi="Times New Roman"/>
          <w:sz w:val="24"/>
          <w:szCs w:val="24"/>
          <w:lang w:val="en-US"/>
        </w:rPr>
        <w:t xml:space="preserve"> </w:t>
      </w:r>
      <w:proofErr w:type="spellStart"/>
      <w:r w:rsidRPr="00B4259A">
        <w:rPr>
          <w:rFonts w:ascii="Times New Roman" w:hAnsi="Times New Roman"/>
          <w:sz w:val="24"/>
          <w:szCs w:val="24"/>
          <w:lang w:val="en-US"/>
        </w:rPr>
        <w:t>потвърждава</w:t>
      </w:r>
      <w:proofErr w:type="spellEnd"/>
      <w:r w:rsidRPr="00B4259A">
        <w:rPr>
          <w:rFonts w:ascii="Times New Roman" w:hAnsi="Times New Roman"/>
          <w:sz w:val="24"/>
          <w:szCs w:val="24"/>
          <w:lang w:val="en-US"/>
        </w:rPr>
        <w:t xml:space="preserve">, </w:t>
      </w:r>
      <w:proofErr w:type="spellStart"/>
      <w:r w:rsidRPr="00B4259A">
        <w:rPr>
          <w:rFonts w:ascii="Times New Roman" w:hAnsi="Times New Roman"/>
          <w:sz w:val="24"/>
          <w:szCs w:val="24"/>
          <w:lang w:val="en-US"/>
        </w:rPr>
        <w:t>че</w:t>
      </w:r>
      <w:proofErr w:type="spellEnd"/>
      <w:r w:rsidRPr="00B4259A">
        <w:rPr>
          <w:rFonts w:ascii="Times New Roman" w:hAnsi="Times New Roman"/>
          <w:sz w:val="24"/>
          <w:szCs w:val="24"/>
          <w:lang w:val="en-US"/>
        </w:rPr>
        <w:t xml:space="preserve"> </w:t>
      </w:r>
      <w:proofErr w:type="spellStart"/>
      <w:r w:rsidRPr="00B4259A">
        <w:rPr>
          <w:rFonts w:ascii="Times New Roman" w:hAnsi="Times New Roman"/>
          <w:sz w:val="24"/>
          <w:szCs w:val="24"/>
          <w:lang w:val="en-US"/>
        </w:rPr>
        <w:t>макар</w:t>
      </w:r>
      <w:proofErr w:type="spellEnd"/>
      <w:r w:rsidRPr="00B4259A">
        <w:rPr>
          <w:rFonts w:ascii="Times New Roman" w:hAnsi="Times New Roman"/>
          <w:sz w:val="24"/>
          <w:szCs w:val="24"/>
          <w:lang w:val="en-US"/>
        </w:rPr>
        <w:t xml:space="preserve"> </w:t>
      </w:r>
      <w:proofErr w:type="spellStart"/>
      <w:r w:rsidRPr="00B4259A">
        <w:rPr>
          <w:rFonts w:ascii="Times New Roman" w:hAnsi="Times New Roman"/>
          <w:sz w:val="24"/>
          <w:szCs w:val="24"/>
          <w:lang w:val="en-US"/>
        </w:rPr>
        <w:t>инвестициите</w:t>
      </w:r>
      <w:proofErr w:type="spellEnd"/>
      <w:r w:rsidRPr="00B4259A">
        <w:rPr>
          <w:rFonts w:ascii="Times New Roman" w:hAnsi="Times New Roman"/>
          <w:sz w:val="24"/>
          <w:szCs w:val="24"/>
          <w:lang w:val="en-US"/>
        </w:rPr>
        <w:t xml:space="preserve"> в </w:t>
      </w:r>
      <w:proofErr w:type="spellStart"/>
      <w:r w:rsidRPr="00B4259A">
        <w:rPr>
          <w:rFonts w:ascii="Times New Roman" w:hAnsi="Times New Roman"/>
          <w:sz w:val="24"/>
          <w:szCs w:val="24"/>
          <w:lang w:val="en-US"/>
        </w:rPr>
        <w:t>продължаваща</w:t>
      </w:r>
      <w:proofErr w:type="spellEnd"/>
      <w:r w:rsidRPr="00B4259A">
        <w:rPr>
          <w:rFonts w:ascii="Times New Roman" w:hAnsi="Times New Roman"/>
          <w:sz w:val="24"/>
          <w:szCs w:val="24"/>
          <w:lang w:val="en-US"/>
        </w:rPr>
        <w:t xml:space="preserve"> </w:t>
      </w:r>
      <w:proofErr w:type="spellStart"/>
      <w:r w:rsidRPr="00B4259A">
        <w:rPr>
          <w:rFonts w:ascii="Times New Roman" w:hAnsi="Times New Roman"/>
          <w:sz w:val="24"/>
          <w:szCs w:val="24"/>
          <w:lang w:val="en-US"/>
        </w:rPr>
        <w:t>квалификация</w:t>
      </w:r>
      <w:proofErr w:type="spellEnd"/>
      <w:r w:rsidRPr="00B4259A">
        <w:rPr>
          <w:rFonts w:ascii="Times New Roman" w:hAnsi="Times New Roman"/>
          <w:sz w:val="24"/>
          <w:szCs w:val="24"/>
          <w:lang w:val="en-US"/>
        </w:rPr>
        <w:t xml:space="preserve"> </w:t>
      </w:r>
      <w:proofErr w:type="spellStart"/>
      <w:r w:rsidRPr="00B4259A">
        <w:rPr>
          <w:rFonts w:ascii="Times New Roman" w:hAnsi="Times New Roman"/>
          <w:sz w:val="24"/>
          <w:szCs w:val="24"/>
          <w:lang w:val="en-US"/>
        </w:rPr>
        <w:t>на</w:t>
      </w:r>
      <w:proofErr w:type="spellEnd"/>
      <w:r w:rsidRPr="00B4259A">
        <w:rPr>
          <w:rFonts w:ascii="Times New Roman" w:hAnsi="Times New Roman"/>
          <w:sz w:val="24"/>
          <w:szCs w:val="24"/>
          <w:lang w:val="en-US"/>
        </w:rPr>
        <w:t xml:space="preserve"> </w:t>
      </w:r>
      <w:proofErr w:type="spellStart"/>
      <w:r w:rsidRPr="00B4259A">
        <w:rPr>
          <w:rFonts w:ascii="Times New Roman" w:hAnsi="Times New Roman"/>
          <w:sz w:val="24"/>
          <w:szCs w:val="24"/>
          <w:lang w:val="en-US"/>
        </w:rPr>
        <w:t>учители</w:t>
      </w:r>
      <w:proofErr w:type="spellEnd"/>
      <w:r w:rsidRPr="00B4259A">
        <w:rPr>
          <w:rFonts w:ascii="Times New Roman" w:hAnsi="Times New Roman"/>
          <w:sz w:val="24"/>
          <w:szCs w:val="24"/>
          <w:lang w:val="en-US"/>
        </w:rPr>
        <w:t xml:space="preserve"> </w:t>
      </w:r>
      <w:proofErr w:type="spellStart"/>
      <w:r w:rsidRPr="00B4259A">
        <w:rPr>
          <w:rFonts w:ascii="Times New Roman" w:hAnsi="Times New Roman"/>
          <w:sz w:val="24"/>
          <w:szCs w:val="24"/>
          <w:lang w:val="en-US"/>
        </w:rPr>
        <w:t>да</w:t>
      </w:r>
      <w:proofErr w:type="spellEnd"/>
      <w:r w:rsidRPr="00B4259A">
        <w:rPr>
          <w:rFonts w:ascii="Times New Roman" w:hAnsi="Times New Roman"/>
          <w:sz w:val="24"/>
          <w:szCs w:val="24"/>
          <w:lang w:val="en-US"/>
        </w:rPr>
        <w:t xml:space="preserve"> </w:t>
      </w:r>
      <w:proofErr w:type="spellStart"/>
      <w:r w:rsidRPr="00B4259A">
        <w:rPr>
          <w:rFonts w:ascii="Times New Roman" w:hAnsi="Times New Roman"/>
          <w:sz w:val="24"/>
          <w:szCs w:val="24"/>
          <w:lang w:val="en-US"/>
        </w:rPr>
        <w:t>нарастват</w:t>
      </w:r>
      <w:proofErr w:type="spellEnd"/>
      <w:r w:rsidRPr="00B4259A">
        <w:rPr>
          <w:rFonts w:ascii="Times New Roman" w:hAnsi="Times New Roman"/>
          <w:sz w:val="24"/>
          <w:szCs w:val="24"/>
          <w:lang w:val="en-US"/>
        </w:rPr>
        <w:t xml:space="preserve"> и </w:t>
      </w:r>
      <w:proofErr w:type="spellStart"/>
      <w:r w:rsidRPr="00B4259A">
        <w:rPr>
          <w:rFonts w:ascii="Times New Roman" w:hAnsi="Times New Roman"/>
          <w:sz w:val="24"/>
          <w:szCs w:val="24"/>
          <w:lang w:val="en-US"/>
        </w:rPr>
        <w:t>да</w:t>
      </w:r>
      <w:proofErr w:type="spellEnd"/>
      <w:r w:rsidRPr="00B4259A">
        <w:rPr>
          <w:rFonts w:ascii="Times New Roman" w:hAnsi="Times New Roman"/>
          <w:sz w:val="24"/>
          <w:szCs w:val="24"/>
          <w:lang w:val="en-US"/>
        </w:rPr>
        <w:t xml:space="preserve"> </w:t>
      </w:r>
      <w:proofErr w:type="spellStart"/>
      <w:r w:rsidRPr="00B4259A">
        <w:rPr>
          <w:rFonts w:ascii="Times New Roman" w:hAnsi="Times New Roman"/>
          <w:sz w:val="24"/>
          <w:szCs w:val="24"/>
          <w:lang w:val="en-US"/>
        </w:rPr>
        <w:t>са</w:t>
      </w:r>
      <w:proofErr w:type="spellEnd"/>
      <w:r w:rsidRPr="00B4259A">
        <w:rPr>
          <w:rFonts w:ascii="Times New Roman" w:hAnsi="Times New Roman"/>
          <w:sz w:val="24"/>
          <w:szCs w:val="24"/>
          <w:lang w:val="en-US"/>
        </w:rPr>
        <w:t xml:space="preserve"> </w:t>
      </w:r>
      <w:proofErr w:type="spellStart"/>
      <w:r w:rsidRPr="00B4259A">
        <w:rPr>
          <w:rFonts w:ascii="Times New Roman" w:hAnsi="Times New Roman"/>
          <w:sz w:val="24"/>
          <w:szCs w:val="24"/>
          <w:lang w:val="en-US"/>
        </w:rPr>
        <w:t>фокусирани</w:t>
      </w:r>
      <w:proofErr w:type="spellEnd"/>
      <w:r w:rsidRPr="00B4259A">
        <w:rPr>
          <w:rFonts w:ascii="Times New Roman" w:hAnsi="Times New Roman"/>
          <w:sz w:val="24"/>
          <w:szCs w:val="24"/>
          <w:lang w:val="en-US"/>
        </w:rPr>
        <w:t xml:space="preserve"> </w:t>
      </w:r>
      <w:proofErr w:type="spellStart"/>
      <w:r w:rsidRPr="00B4259A">
        <w:rPr>
          <w:rFonts w:ascii="Times New Roman" w:hAnsi="Times New Roman"/>
          <w:sz w:val="24"/>
          <w:szCs w:val="24"/>
          <w:lang w:val="en-US"/>
        </w:rPr>
        <w:t>върху</w:t>
      </w:r>
      <w:proofErr w:type="spellEnd"/>
      <w:r w:rsidRPr="00B4259A">
        <w:rPr>
          <w:rFonts w:ascii="Times New Roman" w:hAnsi="Times New Roman"/>
          <w:sz w:val="24"/>
          <w:szCs w:val="24"/>
          <w:lang w:val="en-US"/>
        </w:rPr>
        <w:t xml:space="preserve"> </w:t>
      </w:r>
      <w:proofErr w:type="spellStart"/>
      <w:r w:rsidRPr="00B4259A">
        <w:rPr>
          <w:rFonts w:ascii="Times New Roman" w:hAnsi="Times New Roman"/>
          <w:sz w:val="24"/>
          <w:szCs w:val="24"/>
          <w:lang w:val="en-US"/>
        </w:rPr>
        <w:t>училищните</w:t>
      </w:r>
      <w:proofErr w:type="spellEnd"/>
      <w:r w:rsidRPr="00B4259A">
        <w:rPr>
          <w:rFonts w:ascii="Times New Roman" w:hAnsi="Times New Roman"/>
          <w:sz w:val="24"/>
          <w:szCs w:val="24"/>
          <w:lang w:val="en-US"/>
        </w:rPr>
        <w:t xml:space="preserve"> и </w:t>
      </w:r>
      <w:proofErr w:type="spellStart"/>
      <w:r w:rsidRPr="00B4259A">
        <w:rPr>
          <w:rFonts w:ascii="Times New Roman" w:hAnsi="Times New Roman"/>
          <w:sz w:val="24"/>
          <w:szCs w:val="24"/>
          <w:lang w:val="en-US"/>
        </w:rPr>
        <w:t>учителските</w:t>
      </w:r>
      <w:proofErr w:type="spellEnd"/>
      <w:r w:rsidRPr="00B4259A">
        <w:rPr>
          <w:rFonts w:ascii="Times New Roman" w:hAnsi="Times New Roman"/>
          <w:sz w:val="24"/>
          <w:szCs w:val="24"/>
          <w:lang w:val="en-US"/>
        </w:rPr>
        <w:t xml:space="preserve"> </w:t>
      </w:r>
      <w:proofErr w:type="spellStart"/>
      <w:r w:rsidRPr="00B4259A">
        <w:rPr>
          <w:rFonts w:ascii="Times New Roman" w:hAnsi="Times New Roman"/>
          <w:sz w:val="24"/>
          <w:szCs w:val="24"/>
          <w:lang w:val="en-US"/>
        </w:rPr>
        <w:t>нужди</w:t>
      </w:r>
      <w:proofErr w:type="spellEnd"/>
      <w:r w:rsidRPr="00B4259A">
        <w:rPr>
          <w:rFonts w:ascii="Times New Roman" w:hAnsi="Times New Roman"/>
          <w:sz w:val="24"/>
          <w:szCs w:val="24"/>
          <w:lang w:val="en-US"/>
        </w:rPr>
        <w:t xml:space="preserve"> </w:t>
      </w:r>
      <w:proofErr w:type="spellStart"/>
      <w:r w:rsidRPr="00B4259A">
        <w:rPr>
          <w:rFonts w:ascii="Times New Roman" w:hAnsi="Times New Roman"/>
          <w:sz w:val="24"/>
          <w:szCs w:val="24"/>
          <w:lang w:val="en-US"/>
        </w:rPr>
        <w:t>вследствие</w:t>
      </w:r>
      <w:proofErr w:type="spellEnd"/>
      <w:r w:rsidRPr="00B4259A">
        <w:rPr>
          <w:rFonts w:ascii="Times New Roman" w:hAnsi="Times New Roman"/>
          <w:sz w:val="24"/>
          <w:szCs w:val="24"/>
          <w:lang w:val="en-US"/>
        </w:rPr>
        <w:t xml:space="preserve"> </w:t>
      </w:r>
      <w:proofErr w:type="spellStart"/>
      <w:r w:rsidRPr="00B4259A">
        <w:rPr>
          <w:rFonts w:ascii="Times New Roman" w:hAnsi="Times New Roman"/>
          <w:sz w:val="24"/>
          <w:szCs w:val="24"/>
          <w:lang w:val="en-US"/>
        </w:rPr>
        <w:t>на</w:t>
      </w:r>
      <w:proofErr w:type="spellEnd"/>
      <w:r w:rsidRPr="00B4259A">
        <w:rPr>
          <w:rFonts w:ascii="Times New Roman" w:hAnsi="Times New Roman"/>
          <w:sz w:val="24"/>
          <w:szCs w:val="24"/>
          <w:lang w:val="en-US"/>
        </w:rPr>
        <w:t xml:space="preserve"> </w:t>
      </w:r>
      <w:proofErr w:type="spellStart"/>
      <w:r w:rsidRPr="00B4259A">
        <w:rPr>
          <w:rFonts w:ascii="Times New Roman" w:hAnsi="Times New Roman"/>
          <w:sz w:val="24"/>
          <w:szCs w:val="24"/>
          <w:lang w:val="en-US"/>
        </w:rPr>
        <w:t>реформите</w:t>
      </w:r>
      <w:proofErr w:type="spellEnd"/>
      <w:r w:rsidRPr="00B4259A">
        <w:rPr>
          <w:rFonts w:ascii="Times New Roman" w:hAnsi="Times New Roman"/>
          <w:sz w:val="24"/>
          <w:szCs w:val="24"/>
          <w:lang w:val="en-US"/>
        </w:rPr>
        <w:t xml:space="preserve"> </w:t>
      </w:r>
      <w:proofErr w:type="spellStart"/>
      <w:r w:rsidRPr="00B4259A">
        <w:rPr>
          <w:rFonts w:ascii="Times New Roman" w:hAnsi="Times New Roman"/>
          <w:sz w:val="24"/>
          <w:szCs w:val="24"/>
          <w:lang w:val="en-US"/>
        </w:rPr>
        <w:t>от</w:t>
      </w:r>
      <w:proofErr w:type="spellEnd"/>
      <w:r w:rsidRPr="00B4259A">
        <w:rPr>
          <w:rFonts w:ascii="Times New Roman" w:hAnsi="Times New Roman"/>
          <w:sz w:val="24"/>
          <w:szCs w:val="24"/>
          <w:lang w:val="en-US"/>
        </w:rPr>
        <w:t xml:space="preserve"> 2016 г., </w:t>
      </w:r>
      <w:proofErr w:type="spellStart"/>
      <w:r w:rsidRPr="00B4259A">
        <w:rPr>
          <w:rFonts w:ascii="Times New Roman" w:hAnsi="Times New Roman"/>
          <w:sz w:val="24"/>
          <w:szCs w:val="24"/>
          <w:lang w:val="en-US"/>
        </w:rPr>
        <w:t>през</w:t>
      </w:r>
      <w:proofErr w:type="spellEnd"/>
      <w:r w:rsidRPr="00B4259A">
        <w:rPr>
          <w:rFonts w:ascii="Times New Roman" w:hAnsi="Times New Roman"/>
          <w:sz w:val="24"/>
          <w:szCs w:val="24"/>
          <w:lang w:val="en-US"/>
        </w:rPr>
        <w:t xml:space="preserve"> 2018 г. </w:t>
      </w:r>
      <w:proofErr w:type="spellStart"/>
      <w:r w:rsidRPr="00B4259A">
        <w:rPr>
          <w:rFonts w:ascii="Times New Roman" w:hAnsi="Times New Roman"/>
          <w:sz w:val="24"/>
          <w:szCs w:val="24"/>
          <w:lang w:val="en-US"/>
        </w:rPr>
        <w:t>учителите</w:t>
      </w:r>
      <w:proofErr w:type="spellEnd"/>
      <w:r w:rsidRPr="00B4259A">
        <w:rPr>
          <w:rFonts w:ascii="Times New Roman" w:hAnsi="Times New Roman"/>
          <w:sz w:val="24"/>
          <w:szCs w:val="24"/>
          <w:lang w:val="en-US"/>
        </w:rPr>
        <w:t xml:space="preserve"> </w:t>
      </w:r>
      <w:proofErr w:type="spellStart"/>
      <w:r w:rsidRPr="00B4259A">
        <w:rPr>
          <w:rFonts w:ascii="Times New Roman" w:hAnsi="Times New Roman"/>
          <w:sz w:val="24"/>
          <w:szCs w:val="24"/>
          <w:lang w:val="en-US"/>
        </w:rPr>
        <w:t>все</w:t>
      </w:r>
      <w:proofErr w:type="spellEnd"/>
      <w:r w:rsidRPr="00B4259A">
        <w:rPr>
          <w:rFonts w:ascii="Times New Roman" w:hAnsi="Times New Roman"/>
          <w:sz w:val="24"/>
          <w:szCs w:val="24"/>
          <w:lang w:val="en-US"/>
        </w:rPr>
        <w:t xml:space="preserve"> </w:t>
      </w:r>
      <w:proofErr w:type="spellStart"/>
      <w:r w:rsidRPr="00B4259A">
        <w:rPr>
          <w:rFonts w:ascii="Times New Roman" w:hAnsi="Times New Roman"/>
          <w:sz w:val="24"/>
          <w:szCs w:val="24"/>
          <w:lang w:val="en-US"/>
        </w:rPr>
        <w:t>още</w:t>
      </w:r>
      <w:proofErr w:type="spellEnd"/>
      <w:r w:rsidRPr="00B4259A">
        <w:rPr>
          <w:rFonts w:ascii="Times New Roman" w:hAnsi="Times New Roman"/>
          <w:sz w:val="24"/>
          <w:szCs w:val="24"/>
          <w:lang w:val="en-US"/>
        </w:rPr>
        <w:t xml:space="preserve"> </w:t>
      </w:r>
      <w:proofErr w:type="spellStart"/>
      <w:r w:rsidRPr="00B4259A">
        <w:rPr>
          <w:rFonts w:ascii="Times New Roman" w:hAnsi="Times New Roman"/>
          <w:sz w:val="24"/>
          <w:szCs w:val="24"/>
          <w:lang w:val="en-US"/>
        </w:rPr>
        <w:t>декларират</w:t>
      </w:r>
      <w:proofErr w:type="spellEnd"/>
      <w:r w:rsidRPr="00B4259A">
        <w:rPr>
          <w:rFonts w:ascii="Times New Roman" w:hAnsi="Times New Roman"/>
          <w:sz w:val="24"/>
          <w:szCs w:val="24"/>
          <w:lang w:val="en-US"/>
        </w:rPr>
        <w:t xml:space="preserve"> </w:t>
      </w:r>
      <w:proofErr w:type="spellStart"/>
      <w:r w:rsidRPr="00B4259A">
        <w:rPr>
          <w:rFonts w:ascii="Times New Roman" w:hAnsi="Times New Roman"/>
          <w:sz w:val="24"/>
          <w:szCs w:val="24"/>
          <w:lang w:val="en-US"/>
        </w:rPr>
        <w:t>високи</w:t>
      </w:r>
      <w:proofErr w:type="spellEnd"/>
      <w:r w:rsidRPr="00B4259A">
        <w:rPr>
          <w:rFonts w:ascii="Times New Roman" w:hAnsi="Times New Roman"/>
          <w:sz w:val="24"/>
          <w:szCs w:val="24"/>
          <w:lang w:val="en-US"/>
        </w:rPr>
        <w:t xml:space="preserve"> </w:t>
      </w:r>
      <w:proofErr w:type="spellStart"/>
      <w:r w:rsidRPr="00B4259A">
        <w:rPr>
          <w:rFonts w:ascii="Times New Roman" w:hAnsi="Times New Roman"/>
          <w:sz w:val="24"/>
          <w:szCs w:val="24"/>
          <w:lang w:val="en-US"/>
        </w:rPr>
        <w:t>нужди</w:t>
      </w:r>
      <w:proofErr w:type="spellEnd"/>
      <w:r w:rsidRPr="00B4259A">
        <w:rPr>
          <w:rFonts w:ascii="Times New Roman" w:hAnsi="Times New Roman"/>
          <w:sz w:val="24"/>
          <w:szCs w:val="24"/>
          <w:lang w:val="en-US"/>
        </w:rPr>
        <w:t xml:space="preserve"> </w:t>
      </w:r>
      <w:proofErr w:type="spellStart"/>
      <w:r w:rsidRPr="00B4259A">
        <w:rPr>
          <w:rFonts w:ascii="Times New Roman" w:hAnsi="Times New Roman"/>
          <w:sz w:val="24"/>
          <w:szCs w:val="24"/>
          <w:lang w:val="en-US"/>
        </w:rPr>
        <w:t>от</w:t>
      </w:r>
      <w:proofErr w:type="spellEnd"/>
      <w:r w:rsidRPr="00B4259A">
        <w:rPr>
          <w:rFonts w:ascii="Times New Roman" w:hAnsi="Times New Roman"/>
          <w:sz w:val="24"/>
          <w:szCs w:val="24"/>
          <w:lang w:val="en-US"/>
        </w:rPr>
        <w:t xml:space="preserve"> </w:t>
      </w:r>
      <w:proofErr w:type="spellStart"/>
      <w:r w:rsidRPr="00B4259A">
        <w:rPr>
          <w:rFonts w:ascii="Times New Roman" w:hAnsi="Times New Roman"/>
          <w:sz w:val="24"/>
          <w:szCs w:val="24"/>
          <w:lang w:val="en-US"/>
        </w:rPr>
        <w:t>професионална</w:t>
      </w:r>
      <w:proofErr w:type="spellEnd"/>
      <w:r w:rsidRPr="00B4259A">
        <w:rPr>
          <w:rFonts w:ascii="Times New Roman" w:hAnsi="Times New Roman"/>
          <w:sz w:val="24"/>
          <w:szCs w:val="24"/>
          <w:lang w:val="en-US"/>
        </w:rPr>
        <w:t xml:space="preserve"> </w:t>
      </w:r>
      <w:proofErr w:type="spellStart"/>
      <w:r w:rsidRPr="00B4259A">
        <w:rPr>
          <w:rFonts w:ascii="Times New Roman" w:hAnsi="Times New Roman"/>
          <w:sz w:val="24"/>
          <w:szCs w:val="24"/>
          <w:lang w:val="en-US"/>
        </w:rPr>
        <w:t>квалификация</w:t>
      </w:r>
      <w:proofErr w:type="spellEnd"/>
      <w:r w:rsidRPr="00B4259A">
        <w:rPr>
          <w:rFonts w:ascii="Times New Roman" w:hAnsi="Times New Roman"/>
          <w:sz w:val="24"/>
          <w:szCs w:val="24"/>
          <w:lang w:val="en-US"/>
        </w:rPr>
        <w:t xml:space="preserve"> в </w:t>
      </w:r>
      <w:proofErr w:type="spellStart"/>
      <w:r w:rsidRPr="00B4259A">
        <w:rPr>
          <w:rFonts w:ascii="Times New Roman" w:hAnsi="Times New Roman"/>
          <w:sz w:val="24"/>
          <w:szCs w:val="24"/>
          <w:lang w:val="en-US"/>
        </w:rPr>
        <w:t>няколко</w:t>
      </w:r>
      <w:proofErr w:type="spellEnd"/>
      <w:r w:rsidRPr="00B4259A">
        <w:rPr>
          <w:rFonts w:ascii="Times New Roman" w:hAnsi="Times New Roman"/>
          <w:sz w:val="24"/>
          <w:szCs w:val="24"/>
          <w:lang w:val="en-US"/>
        </w:rPr>
        <w:t xml:space="preserve"> </w:t>
      </w:r>
      <w:proofErr w:type="spellStart"/>
      <w:r w:rsidRPr="00B4259A">
        <w:rPr>
          <w:rFonts w:ascii="Times New Roman" w:hAnsi="Times New Roman"/>
          <w:sz w:val="24"/>
          <w:szCs w:val="24"/>
          <w:lang w:val="en-US"/>
        </w:rPr>
        <w:t>основни</w:t>
      </w:r>
      <w:proofErr w:type="spellEnd"/>
      <w:r w:rsidRPr="00B4259A">
        <w:rPr>
          <w:rFonts w:ascii="Times New Roman" w:hAnsi="Times New Roman"/>
          <w:sz w:val="24"/>
          <w:szCs w:val="24"/>
          <w:lang w:val="en-US"/>
        </w:rPr>
        <w:t xml:space="preserve"> </w:t>
      </w:r>
      <w:proofErr w:type="spellStart"/>
      <w:r w:rsidRPr="00B4259A">
        <w:rPr>
          <w:rFonts w:ascii="Times New Roman" w:hAnsi="Times New Roman"/>
          <w:sz w:val="24"/>
          <w:szCs w:val="24"/>
          <w:lang w:val="en-US"/>
        </w:rPr>
        <w:t>области</w:t>
      </w:r>
      <w:proofErr w:type="spellEnd"/>
      <w:r w:rsidRPr="00B4259A">
        <w:rPr>
          <w:rFonts w:ascii="Times New Roman" w:hAnsi="Times New Roman"/>
          <w:sz w:val="24"/>
          <w:szCs w:val="24"/>
          <w:lang w:val="en-US"/>
        </w:rPr>
        <w:t xml:space="preserve">, </w:t>
      </w:r>
      <w:proofErr w:type="spellStart"/>
      <w:r w:rsidRPr="00B4259A">
        <w:rPr>
          <w:rFonts w:ascii="Times New Roman" w:hAnsi="Times New Roman"/>
          <w:sz w:val="24"/>
          <w:szCs w:val="24"/>
          <w:lang w:val="en-US"/>
        </w:rPr>
        <w:t>сред</w:t>
      </w:r>
      <w:proofErr w:type="spellEnd"/>
      <w:r w:rsidRPr="00B4259A">
        <w:rPr>
          <w:rFonts w:ascii="Times New Roman" w:hAnsi="Times New Roman"/>
          <w:sz w:val="24"/>
          <w:szCs w:val="24"/>
          <w:lang w:val="en-US"/>
        </w:rPr>
        <w:t xml:space="preserve"> </w:t>
      </w:r>
      <w:proofErr w:type="spellStart"/>
      <w:r w:rsidRPr="00B4259A">
        <w:rPr>
          <w:rFonts w:ascii="Times New Roman" w:hAnsi="Times New Roman"/>
          <w:sz w:val="24"/>
          <w:szCs w:val="24"/>
          <w:lang w:val="en-US"/>
        </w:rPr>
        <w:lastRenderedPageBreak/>
        <w:t>които</w:t>
      </w:r>
      <w:proofErr w:type="spellEnd"/>
      <w:r w:rsidRPr="00B4259A">
        <w:rPr>
          <w:rFonts w:ascii="Times New Roman" w:hAnsi="Times New Roman"/>
          <w:sz w:val="24"/>
          <w:szCs w:val="24"/>
          <w:lang w:val="en-US"/>
        </w:rPr>
        <w:t xml:space="preserve"> </w:t>
      </w:r>
      <w:proofErr w:type="spellStart"/>
      <w:r w:rsidRPr="00B4259A">
        <w:rPr>
          <w:rFonts w:ascii="Times New Roman" w:hAnsi="Times New Roman"/>
          <w:sz w:val="24"/>
          <w:szCs w:val="24"/>
          <w:lang w:val="en-US"/>
        </w:rPr>
        <w:t>поведение</w:t>
      </w:r>
      <w:proofErr w:type="spellEnd"/>
      <w:r w:rsidRPr="00B4259A">
        <w:rPr>
          <w:rFonts w:ascii="Times New Roman" w:hAnsi="Times New Roman"/>
          <w:sz w:val="24"/>
          <w:szCs w:val="24"/>
          <w:lang w:val="en-US"/>
        </w:rPr>
        <w:t xml:space="preserve"> </w:t>
      </w:r>
      <w:proofErr w:type="spellStart"/>
      <w:r w:rsidRPr="00B4259A">
        <w:rPr>
          <w:rFonts w:ascii="Times New Roman" w:hAnsi="Times New Roman"/>
          <w:sz w:val="24"/>
          <w:szCs w:val="24"/>
          <w:lang w:val="en-US"/>
        </w:rPr>
        <w:t>на</w:t>
      </w:r>
      <w:proofErr w:type="spellEnd"/>
      <w:r w:rsidRPr="00B4259A">
        <w:rPr>
          <w:rFonts w:ascii="Times New Roman" w:hAnsi="Times New Roman"/>
          <w:sz w:val="24"/>
          <w:szCs w:val="24"/>
          <w:lang w:val="en-US"/>
        </w:rPr>
        <w:t xml:space="preserve"> </w:t>
      </w:r>
      <w:proofErr w:type="spellStart"/>
      <w:r w:rsidRPr="00B4259A">
        <w:rPr>
          <w:rFonts w:ascii="Times New Roman" w:hAnsi="Times New Roman"/>
          <w:sz w:val="24"/>
          <w:szCs w:val="24"/>
          <w:lang w:val="en-US"/>
        </w:rPr>
        <w:t>учениците</w:t>
      </w:r>
      <w:proofErr w:type="spellEnd"/>
      <w:r w:rsidRPr="00B4259A">
        <w:rPr>
          <w:rFonts w:ascii="Times New Roman" w:hAnsi="Times New Roman"/>
          <w:sz w:val="24"/>
          <w:szCs w:val="24"/>
          <w:lang w:val="en-US"/>
        </w:rPr>
        <w:t xml:space="preserve"> и </w:t>
      </w:r>
      <w:proofErr w:type="spellStart"/>
      <w:r w:rsidRPr="00B4259A">
        <w:rPr>
          <w:rFonts w:ascii="Times New Roman" w:hAnsi="Times New Roman"/>
          <w:sz w:val="24"/>
          <w:szCs w:val="24"/>
          <w:lang w:val="en-US"/>
        </w:rPr>
        <w:t>управление</w:t>
      </w:r>
      <w:proofErr w:type="spellEnd"/>
      <w:r w:rsidRPr="00B4259A">
        <w:rPr>
          <w:rFonts w:ascii="Times New Roman" w:hAnsi="Times New Roman"/>
          <w:sz w:val="24"/>
          <w:szCs w:val="24"/>
          <w:lang w:val="en-US"/>
        </w:rPr>
        <w:t xml:space="preserve"> в </w:t>
      </w:r>
      <w:proofErr w:type="spellStart"/>
      <w:r w:rsidRPr="00B4259A">
        <w:rPr>
          <w:rFonts w:ascii="Times New Roman" w:hAnsi="Times New Roman"/>
          <w:sz w:val="24"/>
          <w:szCs w:val="24"/>
          <w:lang w:val="en-US"/>
        </w:rPr>
        <w:t>класната</w:t>
      </w:r>
      <w:proofErr w:type="spellEnd"/>
      <w:r w:rsidRPr="00B4259A">
        <w:rPr>
          <w:rFonts w:ascii="Times New Roman" w:hAnsi="Times New Roman"/>
          <w:sz w:val="24"/>
          <w:szCs w:val="24"/>
          <w:lang w:val="en-US"/>
        </w:rPr>
        <w:t xml:space="preserve"> </w:t>
      </w:r>
      <w:proofErr w:type="spellStart"/>
      <w:r w:rsidRPr="00B4259A">
        <w:rPr>
          <w:rFonts w:ascii="Times New Roman" w:hAnsi="Times New Roman"/>
          <w:sz w:val="24"/>
          <w:szCs w:val="24"/>
          <w:lang w:val="en-US"/>
        </w:rPr>
        <w:t>стая</w:t>
      </w:r>
      <w:proofErr w:type="spellEnd"/>
      <w:r w:rsidRPr="00B4259A">
        <w:rPr>
          <w:rFonts w:ascii="Times New Roman" w:hAnsi="Times New Roman"/>
          <w:sz w:val="24"/>
          <w:szCs w:val="24"/>
          <w:lang w:val="en-US"/>
        </w:rPr>
        <w:t xml:space="preserve"> (21,8%, </w:t>
      </w:r>
      <w:proofErr w:type="spellStart"/>
      <w:r w:rsidRPr="00B4259A">
        <w:rPr>
          <w:rFonts w:ascii="Times New Roman" w:hAnsi="Times New Roman"/>
          <w:sz w:val="24"/>
          <w:szCs w:val="24"/>
          <w:lang w:val="en-US"/>
        </w:rPr>
        <w:t>средно</w:t>
      </w:r>
      <w:proofErr w:type="spellEnd"/>
      <w:r w:rsidRPr="00B4259A">
        <w:rPr>
          <w:rFonts w:ascii="Times New Roman" w:hAnsi="Times New Roman"/>
          <w:sz w:val="24"/>
          <w:szCs w:val="24"/>
          <w:lang w:val="en-US"/>
        </w:rPr>
        <w:t xml:space="preserve"> </w:t>
      </w:r>
      <w:proofErr w:type="spellStart"/>
      <w:r w:rsidRPr="00B4259A">
        <w:rPr>
          <w:rFonts w:ascii="Times New Roman" w:hAnsi="Times New Roman"/>
          <w:sz w:val="24"/>
          <w:szCs w:val="24"/>
          <w:lang w:val="en-US"/>
        </w:rPr>
        <w:t>равнище</w:t>
      </w:r>
      <w:proofErr w:type="spellEnd"/>
      <w:r w:rsidRPr="00B4259A">
        <w:rPr>
          <w:rFonts w:ascii="Times New Roman" w:hAnsi="Times New Roman"/>
          <w:sz w:val="24"/>
          <w:szCs w:val="24"/>
          <w:lang w:val="en-US"/>
        </w:rPr>
        <w:t xml:space="preserve"> </w:t>
      </w:r>
      <w:proofErr w:type="spellStart"/>
      <w:r w:rsidRPr="00B4259A">
        <w:rPr>
          <w:rFonts w:ascii="Times New Roman" w:hAnsi="Times New Roman"/>
          <w:sz w:val="24"/>
          <w:szCs w:val="24"/>
          <w:lang w:val="en-US"/>
        </w:rPr>
        <w:t>за</w:t>
      </w:r>
      <w:proofErr w:type="spellEnd"/>
      <w:r w:rsidRPr="00B4259A">
        <w:rPr>
          <w:rFonts w:ascii="Times New Roman" w:hAnsi="Times New Roman"/>
          <w:sz w:val="24"/>
          <w:szCs w:val="24"/>
          <w:lang w:val="en-US"/>
        </w:rPr>
        <w:t xml:space="preserve"> TALIS: 16,2% </w:t>
      </w:r>
      <w:r w:rsidR="006151AD">
        <w:rPr>
          <w:rStyle w:val="FootnoteReference"/>
          <w:rFonts w:ascii="Times New Roman" w:hAnsi="Times New Roman"/>
          <w:sz w:val="24"/>
          <w:szCs w:val="24"/>
          <w:lang w:val="en-US"/>
        </w:rPr>
        <w:footnoteReference w:id="11"/>
      </w:r>
      <w:r w:rsidRPr="00B4259A">
        <w:rPr>
          <w:rFonts w:ascii="Times New Roman" w:hAnsi="Times New Roman"/>
          <w:sz w:val="24"/>
          <w:szCs w:val="24"/>
          <w:lang w:val="en-US"/>
        </w:rPr>
        <w:t>).</w:t>
      </w:r>
    </w:p>
    <w:p w14:paraId="26E5DCB0" w14:textId="18F9C132" w:rsidR="00A42C28" w:rsidRDefault="00A42C28" w:rsidP="00890897">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lang w:val="en-US"/>
        </w:rPr>
      </w:pPr>
      <w:r w:rsidRPr="00A42C28">
        <w:rPr>
          <w:rFonts w:ascii="Times New Roman" w:hAnsi="Times New Roman"/>
          <w:sz w:val="24"/>
          <w:szCs w:val="24"/>
          <w:lang w:val="en-US"/>
        </w:rPr>
        <w:t>•</w:t>
      </w:r>
      <w:r>
        <w:rPr>
          <w:rFonts w:ascii="Times New Roman" w:hAnsi="Times New Roman"/>
          <w:sz w:val="24"/>
          <w:szCs w:val="24"/>
          <w:lang w:val="en-US"/>
        </w:rPr>
        <w:t xml:space="preserve"> </w:t>
      </w:r>
      <w:proofErr w:type="spellStart"/>
      <w:r w:rsidRPr="00A42C28">
        <w:rPr>
          <w:rFonts w:ascii="Times New Roman" w:hAnsi="Times New Roman"/>
          <w:sz w:val="24"/>
          <w:szCs w:val="24"/>
          <w:lang w:val="en-US"/>
        </w:rPr>
        <w:t>Цел</w:t>
      </w:r>
      <w:proofErr w:type="spellEnd"/>
      <w:r w:rsidRPr="00A42C28">
        <w:rPr>
          <w:rFonts w:ascii="Times New Roman" w:hAnsi="Times New Roman"/>
          <w:sz w:val="24"/>
          <w:szCs w:val="24"/>
          <w:lang w:val="en-US"/>
        </w:rPr>
        <w:t xml:space="preserve"> 4: </w:t>
      </w:r>
      <w:proofErr w:type="spellStart"/>
      <w:r w:rsidRPr="00A42C28">
        <w:rPr>
          <w:rFonts w:ascii="Times New Roman" w:hAnsi="Times New Roman"/>
          <w:sz w:val="24"/>
          <w:szCs w:val="24"/>
          <w:lang w:val="en-US"/>
        </w:rPr>
        <w:t>Качествено</w:t>
      </w:r>
      <w:proofErr w:type="spellEnd"/>
      <w:r w:rsidRPr="00A42C28">
        <w:rPr>
          <w:rFonts w:ascii="Times New Roman" w:hAnsi="Times New Roman"/>
          <w:sz w:val="24"/>
          <w:szCs w:val="24"/>
          <w:lang w:val="en-US"/>
        </w:rPr>
        <w:t xml:space="preserve"> </w:t>
      </w:r>
      <w:proofErr w:type="spellStart"/>
      <w:r w:rsidRPr="00A42C28">
        <w:rPr>
          <w:rFonts w:ascii="Times New Roman" w:hAnsi="Times New Roman"/>
          <w:sz w:val="24"/>
          <w:szCs w:val="24"/>
          <w:lang w:val="en-US"/>
        </w:rPr>
        <w:t>образование</w:t>
      </w:r>
      <w:proofErr w:type="spellEnd"/>
      <w:r w:rsidRPr="00A42C28">
        <w:rPr>
          <w:rFonts w:ascii="Times New Roman" w:hAnsi="Times New Roman"/>
          <w:sz w:val="24"/>
          <w:szCs w:val="24"/>
          <w:lang w:val="en-US"/>
        </w:rPr>
        <w:t xml:space="preserve">, </w:t>
      </w:r>
      <w:proofErr w:type="spellStart"/>
      <w:r w:rsidRPr="00A42C28">
        <w:rPr>
          <w:rFonts w:ascii="Times New Roman" w:hAnsi="Times New Roman"/>
          <w:sz w:val="24"/>
          <w:szCs w:val="24"/>
          <w:lang w:val="en-US"/>
        </w:rPr>
        <w:t>подцел</w:t>
      </w:r>
      <w:proofErr w:type="spellEnd"/>
      <w:r w:rsidRPr="00A42C28">
        <w:rPr>
          <w:rFonts w:ascii="Times New Roman" w:hAnsi="Times New Roman"/>
          <w:sz w:val="24"/>
          <w:szCs w:val="24"/>
          <w:lang w:val="en-US"/>
        </w:rPr>
        <w:t xml:space="preserve"> 4.a „</w:t>
      </w:r>
      <w:proofErr w:type="spellStart"/>
      <w:r w:rsidRPr="00A42C28">
        <w:rPr>
          <w:rFonts w:ascii="Times New Roman" w:hAnsi="Times New Roman"/>
          <w:sz w:val="24"/>
          <w:szCs w:val="24"/>
          <w:lang w:val="en-US"/>
        </w:rPr>
        <w:t>Изграждане</w:t>
      </w:r>
      <w:proofErr w:type="spellEnd"/>
      <w:r w:rsidRPr="00A42C28">
        <w:rPr>
          <w:rFonts w:ascii="Times New Roman" w:hAnsi="Times New Roman"/>
          <w:sz w:val="24"/>
          <w:szCs w:val="24"/>
          <w:lang w:val="en-US"/>
        </w:rPr>
        <w:t xml:space="preserve"> и </w:t>
      </w:r>
      <w:proofErr w:type="spellStart"/>
      <w:r w:rsidRPr="00A42C28">
        <w:rPr>
          <w:rFonts w:ascii="Times New Roman" w:hAnsi="Times New Roman"/>
          <w:sz w:val="24"/>
          <w:szCs w:val="24"/>
          <w:lang w:val="en-US"/>
        </w:rPr>
        <w:t>модернизиране</w:t>
      </w:r>
      <w:proofErr w:type="spellEnd"/>
      <w:r w:rsidRPr="00A42C28">
        <w:rPr>
          <w:rFonts w:ascii="Times New Roman" w:hAnsi="Times New Roman"/>
          <w:sz w:val="24"/>
          <w:szCs w:val="24"/>
          <w:lang w:val="en-US"/>
        </w:rPr>
        <w:t xml:space="preserve"> </w:t>
      </w:r>
      <w:proofErr w:type="spellStart"/>
      <w:r w:rsidRPr="00A42C28">
        <w:rPr>
          <w:rFonts w:ascii="Times New Roman" w:hAnsi="Times New Roman"/>
          <w:sz w:val="24"/>
          <w:szCs w:val="24"/>
          <w:lang w:val="en-US"/>
        </w:rPr>
        <w:t>на</w:t>
      </w:r>
      <w:proofErr w:type="spellEnd"/>
      <w:r w:rsidRPr="00A42C28">
        <w:rPr>
          <w:rFonts w:ascii="Times New Roman" w:hAnsi="Times New Roman"/>
          <w:sz w:val="24"/>
          <w:szCs w:val="24"/>
          <w:lang w:val="en-US"/>
        </w:rPr>
        <w:t xml:space="preserve"> </w:t>
      </w:r>
      <w:proofErr w:type="spellStart"/>
      <w:r w:rsidRPr="00A42C28">
        <w:rPr>
          <w:rFonts w:ascii="Times New Roman" w:hAnsi="Times New Roman"/>
          <w:sz w:val="24"/>
          <w:szCs w:val="24"/>
          <w:lang w:val="en-US"/>
        </w:rPr>
        <w:t>учебни</w:t>
      </w:r>
      <w:proofErr w:type="spellEnd"/>
      <w:r w:rsidRPr="00A42C28">
        <w:rPr>
          <w:rFonts w:ascii="Times New Roman" w:hAnsi="Times New Roman"/>
          <w:sz w:val="24"/>
          <w:szCs w:val="24"/>
          <w:lang w:val="en-US"/>
        </w:rPr>
        <w:t xml:space="preserve"> </w:t>
      </w:r>
      <w:proofErr w:type="spellStart"/>
      <w:r w:rsidRPr="00A42C28">
        <w:rPr>
          <w:rFonts w:ascii="Times New Roman" w:hAnsi="Times New Roman"/>
          <w:sz w:val="24"/>
          <w:szCs w:val="24"/>
          <w:lang w:val="en-US"/>
        </w:rPr>
        <w:t>заведения</w:t>
      </w:r>
      <w:proofErr w:type="spellEnd"/>
      <w:r w:rsidRPr="00A42C28">
        <w:rPr>
          <w:rFonts w:ascii="Times New Roman" w:hAnsi="Times New Roman"/>
          <w:sz w:val="24"/>
          <w:szCs w:val="24"/>
          <w:lang w:val="en-US"/>
        </w:rPr>
        <w:t xml:space="preserve">, </w:t>
      </w:r>
      <w:proofErr w:type="spellStart"/>
      <w:r w:rsidRPr="00A42C28">
        <w:rPr>
          <w:rFonts w:ascii="Times New Roman" w:hAnsi="Times New Roman"/>
          <w:sz w:val="24"/>
          <w:szCs w:val="24"/>
          <w:lang w:val="en-US"/>
        </w:rPr>
        <w:t>съоръжения</w:t>
      </w:r>
      <w:proofErr w:type="spellEnd"/>
      <w:r w:rsidRPr="00A42C28">
        <w:rPr>
          <w:rFonts w:ascii="Times New Roman" w:hAnsi="Times New Roman"/>
          <w:sz w:val="24"/>
          <w:szCs w:val="24"/>
          <w:lang w:val="en-US"/>
        </w:rPr>
        <w:t xml:space="preserve"> и </w:t>
      </w:r>
      <w:proofErr w:type="spellStart"/>
      <w:r w:rsidRPr="00A42C28">
        <w:rPr>
          <w:rFonts w:ascii="Times New Roman" w:hAnsi="Times New Roman"/>
          <w:sz w:val="24"/>
          <w:szCs w:val="24"/>
          <w:lang w:val="en-US"/>
        </w:rPr>
        <w:t>пособия</w:t>
      </w:r>
      <w:proofErr w:type="spellEnd"/>
      <w:r w:rsidRPr="00A42C28">
        <w:rPr>
          <w:rFonts w:ascii="Times New Roman" w:hAnsi="Times New Roman"/>
          <w:sz w:val="24"/>
          <w:szCs w:val="24"/>
          <w:lang w:val="en-US"/>
        </w:rPr>
        <w:t xml:space="preserve">, </w:t>
      </w:r>
      <w:proofErr w:type="spellStart"/>
      <w:r w:rsidRPr="00A42C28">
        <w:rPr>
          <w:rFonts w:ascii="Times New Roman" w:hAnsi="Times New Roman"/>
          <w:sz w:val="24"/>
          <w:szCs w:val="24"/>
          <w:lang w:val="en-US"/>
        </w:rPr>
        <w:t>ориентирани</w:t>
      </w:r>
      <w:proofErr w:type="spellEnd"/>
      <w:r w:rsidRPr="00A42C28">
        <w:rPr>
          <w:rFonts w:ascii="Times New Roman" w:hAnsi="Times New Roman"/>
          <w:sz w:val="24"/>
          <w:szCs w:val="24"/>
          <w:lang w:val="en-US"/>
        </w:rPr>
        <w:t xml:space="preserve"> </w:t>
      </w:r>
      <w:proofErr w:type="spellStart"/>
      <w:r w:rsidRPr="00A42C28">
        <w:rPr>
          <w:rFonts w:ascii="Times New Roman" w:hAnsi="Times New Roman"/>
          <w:sz w:val="24"/>
          <w:szCs w:val="24"/>
          <w:lang w:val="en-US"/>
        </w:rPr>
        <w:t>към</w:t>
      </w:r>
      <w:proofErr w:type="spellEnd"/>
      <w:r w:rsidRPr="00A42C28">
        <w:rPr>
          <w:rFonts w:ascii="Times New Roman" w:hAnsi="Times New Roman"/>
          <w:sz w:val="24"/>
          <w:szCs w:val="24"/>
          <w:lang w:val="en-US"/>
        </w:rPr>
        <w:t xml:space="preserve"> </w:t>
      </w:r>
      <w:proofErr w:type="spellStart"/>
      <w:r w:rsidRPr="00A42C28">
        <w:rPr>
          <w:rFonts w:ascii="Times New Roman" w:hAnsi="Times New Roman"/>
          <w:sz w:val="24"/>
          <w:szCs w:val="24"/>
          <w:lang w:val="en-US"/>
        </w:rPr>
        <w:t>нуждите</w:t>
      </w:r>
      <w:proofErr w:type="spellEnd"/>
      <w:r w:rsidRPr="00A42C28">
        <w:rPr>
          <w:rFonts w:ascii="Times New Roman" w:hAnsi="Times New Roman"/>
          <w:sz w:val="24"/>
          <w:szCs w:val="24"/>
          <w:lang w:val="en-US"/>
        </w:rPr>
        <w:t xml:space="preserve"> </w:t>
      </w:r>
      <w:proofErr w:type="spellStart"/>
      <w:r w:rsidRPr="00A42C28">
        <w:rPr>
          <w:rFonts w:ascii="Times New Roman" w:hAnsi="Times New Roman"/>
          <w:sz w:val="24"/>
          <w:szCs w:val="24"/>
          <w:lang w:val="en-US"/>
        </w:rPr>
        <w:t>на</w:t>
      </w:r>
      <w:proofErr w:type="spellEnd"/>
      <w:r w:rsidRPr="00A42C28">
        <w:rPr>
          <w:rFonts w:ascii="Times New Roman" w:hAnsi="Times New Roman"/>
          <w:sz w:val="24"/>
          <w:szCs w:val="24"/>
          <w:lang w:val="en-US"/>
        </w:rPr>
        <w:t xml:space="preserve"> </w:t>
      </w:r>
      <w:proofErr w:type="spellStart"/>
      <w:r w:rsidRPr="00A42C28">
        <w:rPr>
          <w:rFonts w:ascii="Times New Roman" w:hAnsi="Times New Roman"/>
          <w:sz w:val="24"/>
          <w:szCs w:val="24"/>
          <w:lang w:val="en-US"/>
        </w:rPr>
        <w:t>децата</w:t>
      </w:r>
      <w:proofErr w:type="spellEnd"/>
      <w:r w:rsidRPr="00A42C28">
        <w:rPr>
          <w:rFonts w:ascii="Times New Roman" w:hAnsi="Times New Roman"/>
          <w:sz w:val="24"/>
          <w:szCs w:val="24"/>
          <w:lang w:val="en-US"/>
        </w:rPr>
        <w:t xml:space="preserve">, </w:t>
      </w:r>
      <w:proofErr w:type="spellStart"/>
      <w:r w:rsidRPr="00A42C28">
        <w:rPr>
          <w:rFonts w:ascii="Times New Roman" w:hAnsi="Times New Roman"/>
          <w:sz w:val="24"/>
          <w:szCs w:val="24"/>
          <w:lang w:val="en-US"/>
        </w:rPr>
        <w:t>хората</w:t>
      </w:r>
      <w:proofErr w:type="spellEnd"/>
      <w:r w:rsidRPr="00A42C28">
        <w:rPr>
          <w:rFonts w:ascii="Times New Roman" w:hAnsi="Times New Roman"/>
          <w:sz w:val="24"/>
          <w:szCs w:val="24"/>
          <w:lang w:val="en-US"/>
        </w:rPr>
        <w:t xml:space="preserve"> с </w:t>
      </w:r>
      <w:proofErr w:type="spellStart"/>
      <w:r w:rsidRPr="00A42C28">
        <w:rPr>
          <w:rFonts w:ascii="Times New Roman" w:hAnsi="Times New Roman"/>
          <w:sz w:val="24"/>
          <w:szCs w:val="24"/>
          <w:lang w:val="en-US"/>
        </w:rPr>
        <w:t>увреждания</w:t>
      </w:r>
      <w:proofErr w:type="spellEnd"/>
      <w:r w:rsidRPr="00A42C28">
        <w:rPr>
          <w:rFonts w:ascii="Times New Roman" w:hAnsi="Times New Roman"/>
          <w:sz w:val="24"/>
          <w:szCs w:val="24"/>
          <w:lang w:val="en-US"/>
        </w:rPr>
        <w:t xml:space="preserve"> и </w:t>
      </w:r>
      <w:proofErr w:type="spellStart"/>
      <w:r w:rsidRPr="00A42C28">
        <w:rPr>
          <w:rFonts w:ascii="Times New Roman" w:hAnsi="Times New Roman"/>
          <w:sz w:val="24"/>
          <w:szCs w:val="24"/>
          <w:lang w:val="en-US"/>
        </w:rPr>
        <w:t>различните</w:t>
      </w:r>
      <w:proofErr w:type="spellEnd"/>
      <w:r w:rsidRPr="00A42C28">
        <w:rPr>
          <w:rFonts w:ascii="Times New Roman" w:hAnsi="Times New Roman"/>
          <w:sz w:val="24"/>
          <w:szCs w:val="24"/>
          <w:lang w:val="en-US"/>
        </w:rPr>
        <w:t xml:space="preserve"> </w:t>
      </w:r>
      <w:proofErr w:type="spellStart"/>
      <w:r w:rsidRPr="00A42C28">
        <w:rPr>
          <w:rFonts w:ascii="Times New Roman" w:hAnsi="Times New Roman"/>
          <w:sz w:val="24"/>
          <w:szCs w:val="24"/>
          <w:lang w:val="en-US"/>
        </w:rPr>
        <w:t>полове</w:t>
      </w:r>
      <w:proofErr w:type="spellEnd"/>
      <w:r w:rsidRPr="00A42C28">
        <w:rPr>
          <w:rFonts w:ascii="Times New Roman" w:hAnsi="Times New Roman"/>
          <w:sz w:val="24"/>
          <w:szCs w:val="24"/>
          <w:lang w:val="en-US"/>
        </w:rPr>
        <w:t xml:space="preserve"> и </w:t>
      </w:r>
      <w:proofErr w:type="spellStart"/>
      <w:r w:rsidRPr="00A42C28">
        <w:rPr>
          <w:rFonts w:ascii="Times New Roman" w:hAnsi="Times New Roman"/>
          <w:sz w:val="24"/>
          <w:szCs w:val="24"/>
          <w:lang w:val="en-US"/>
        </w:rPr>
        <w:t>осигуряване</w:t>
      </w:r>
      <w:proofErr w:type="spellEnd"/>
      <w:r w:rsidRPr="00A42C28">
        <w:rPr>
          <w:rFonts w:ascii="Times New Roman" w:hAnsi="Times New Roman"/>
          <w:sz w:val="24"/>
          <w:szCs w:val="24"/>
          <w:lang w:val="en-US"/>
        </w:rPr>
        <w:t xml:space="preserve"> </w:t>
      </w:r>
      <w:proofErr w:type="spellStart"/>
      <w:r w:rsidRPr="00A42C28">
        <w:rPr>
          <w:rFonts w:ascii="Times New Roman" w:hAnsi="Times New Roman"/>
          <w:sz w:val="24"/>
          <w:szCs w:val="24"/>
          <w:lang w:val="en-US"/>
        </w:rPr>
        <w:t>за</w:t>
      </w:r>
      <w:proofErr w:type="spellEnd"/>
      <w:r w:rsidRPr="00A42C28">
        <w:rPr>
          <w:rFonts w:ascii="Times New Roman" w:hAnsi="Times New Roman"/>
          <w:sz w:val="24"/>
          <w:szCs w:val="24"/>
          <w:lang w:val="en-US"/>
        </w:rPr>
        <w:t xml:space="preserve"> </w:t>
      </w:r>
      <w:proofErr w:type="spellStart"/>
      <w:r w:rsidRPr="00A42C28">
        <w:rPr>
          <w:rFonts w:ascii="Times New Roman" w:hAnsi="Times New Roman"/>
          <w:sz w:val="24"/>
          <w:szCs w:val="24"/>
          <w:lang w:val="en-US"/>
        </w:rPr>
        <w:t>всички</w:t>
      </w:r>
      <w:proofErr w:type="spellEnd"/>
      <w:r w:rsidRPr="00A42C28">
        <w:rPr>
          <w:rFonts w:ascii="Times New Roman" w:hAnsi="Times New Roman"/>
          <w:sz w:val="24"/>
          <w:szCs w:val="24"/>
          <w:lang w:val="en-US"/>
        </w:rPr>
        <w:t xml:space="preserve"> </w:t>
      </w:r>
      <w:proofErr w:type="spellStart"/>
      <w:r w:rsidRPr="00A42C28">
        <w:rPr>
          <w:rFonts w:ascii="Times New Roman" w:hAnsi="Times New Roman"/>
          <w:sz w:val="24"/>
          <w:szCs w:val="24"/>
          <w:lang w:val="en-US"/>
        </w:rPr>
        <w:t>на</w:t>
      </w:r>
      <w:proofErr w:type="spellEnd"/>
      <w:r w:rsidRPr="00A42C28">
        <w:rPr>
          <w:rFonts w:ascii="Times New Roman" w:hAnsi="Times New Roman"/>
          <w:sz w:val="24"/>
          <w:szCs w:val="24"/>
          <w:lang w:val="en-US"/>
        </w:rPr>
        <w:t xml:space="preserve"> </w:t>
      </w:r>
      <w:proofErr w:type="spellStart"/>
      <w:r w:rsidRPr="00A42C28">
        <w:rPr>
          <w:rFonts w:ascii="Times New Roman" w:hAnsi="Times New Roman"/>
          <w:sz w:val="24"/>
          <w:szCs w:val="24"/>
          <w:lang w:val="en-US"/>
        </w:rPr>
        <w:t>безопасна</w:t>
      </w:r>
      <w:proofErr w:type="spellEnd"/>
      <w:r w:rsidRPr="00A42C28">
        <w:rPr>
          <w:rFonts w:ascii="Times New Roman" w:hAnsi="Times New Roman"/>
          <w:sz w:val="24"/>
          <w:szCs w:val="24"/>
          <w:lang w:val="en-US"/>
        </w:rPr>
        <w:t xml:space="preserve">, </w:t>
      </w:r>
      <w:proofErr w:type="spellStart"/>
      <w:r w:rsidRPr="00A42C28">
        <w:rPr>
          <w:rFonts w:ascii="Times New Roman" w:hAnsi="Times New Roman"/>
          <w:sz w:val="24"/>
          <w:szCs w:val="24"/>
          <w:lang w:val="en-US"/>
        </w:rPr>
        <w:t>приобщаваща</w:t>
      </w:r>
      <w:proofErr w:type="spellEnd"/>
      <w:r w:rsidRPr="00A42C28">
        <w:rPr>
          <w:rFonts w:ascii="Times New Roman" w:hAnsi="Times New Roman"/>
          <w:sz w:val="24"/>
          <w:szCs w:val="24"/>
          <w:lang w:val="en-US"/>
        </w:rPr>
        <w:t xml:space="preserve"> и </w:t>
      </w:r>
      <w:proofErr w:type="spellStart"/>
      <w:r w:rsidRPr="00A42C28">
        <w:rPr>
          <w:rFonts w:ascii="Times New Roman" w:hAnsi="Times New Roman"/>
          <w:sz w:val="24"/>
          <w:szCs w:val="24"/>
          <w:lang w:val="en-US"/>
        </w:rPr>
        <w:t>ползотворна</w:t>
      </w:r>
      <w:proofErr w:type="spellEnd"/>
      <w:r w:rsidRPr="00A42C28">
        <w:rPr>
          <w:rFonts w:ascii="Times New Roman" w:hAnsi="Times New Roman"/>
          <w:sz w:val="24"/>
          <w:szCs w:val="24"/>
          <w:lang w:val="en-US"/>
        </w:rPr>
        <w:t xml:space="preserve"> </w:t>
      </w:r>
      <w:proofErr w:type="spellStart"/>
      <w:r w:rsidRPr="00A42C28">
        <w:rPr>
          <w:rFonts w:ascii="Times New Roman" w:hAnsi="Times New Roman"/>
          <w:sz w:val="24"/>
          <w:szCs w:val="24"/>
          <w:lang w:val="en-US"/>
        </w:rPr>
        <w:t>учебна</w:t>
      </w:r>
      <w:proofErr w:type="spellEnd"/>
      <w:r w:rsidRPr="00A42C28">
        <w:rPr>
          <w:rFonts w:ascii="Times New Roman" w:hAnsi="Times New Roman"/>
          <w:sz w:val="24"/>
          <w:szCs w:val="24"/>
          <w:lang w:val="en-US"/>
        </w:rPr>
        <w:t xml:space="preserve"> </w:t>
      </w:r>
      <w:proofErr w:type="spellStart"/>
      <w:r w:rsidRPr="00A42C28">
        <w:rPr>
          <w:rFonts w:ascii="Times New Roman" w:hAnsi="Times New Roman"/>
          <w:sz w:val="24"/>
          <w:szCs w:val="24"/>
          <w:lang w:val="en-US"/>
        </w:rPr>
        <w:t>среда</w:t>
      </w:r>
      <w:proofErr w:type="spellEnd"/>
      <w:r w:rsidRPr="00A42C28">
        <w:rPr>
          <w:rFonts w:ascii="Times New Roman" w:hAnsi="Times New Roman"/>
          <w:sz w:val="24"/>
          <w:szCs w:val="24"/>
          <w:lang w:val="en-US"/>
        </w:rPr>
        <w:t xml:space="preserve"> </w:t>
      </w:r>
      <w:proofErr w:type="spellStart"/>
      <w:r w:rsidRPr="00A42C28">
        <w:rPr>
          <w:rFonts w:ascii="Times New Roman" w:hAnsi="Times New Roman"/>
          <w:sz w:val="24"/>
          <w:szCs w:val="24"/>
          <w:lang w:val="en-US"/>
        </w:rPr>
        <w:t>без</w:t>
      </w:r>
      <w:proofErr w:type="spellEnd"/>
      <w:r w:rsidRPr="00A42C28">
        <w:rPr>
          <w:rFonts w:ascii="Times New Roman" w:hAnsi="Times New Roman"/>
          <w:sz w:val="24"/>
          <w:szCs w:val="24"/>
          <w:lang w:val="en-US"/>
        </w:rPr>
        <w:t xml:space="preserve"> </w:t>
      </w:r>
      <w:proofErr w:type="spellStart"/>
      <w:r w:rsidRPr="00A42C28">
        <w:rPr>
          <w:rFonts w:ascii="Times New Roman" w:hAnsi="Times New Roman"/>
          <w:sz w:val="24"/>
          <w:szCs w:val="24"/>
          <w:lang w:val="en-US"/>
        </w:rPr>
        <w:t>агресия</w:t>
      </w:r>
      <w:proofErr w:type="spellEnd"/>
      <w:r w:rsidRPr="00A42C28">
        <w:rPr>
          <w:rFonts w:ascii="Times New Roman" w:hAnsi="Times New Roman"/>
          <w:sz w:val="24"/>
          <w:szCs w:val="24"/>
          <w:lang w:val="en-US"/>
        </w:rPr>
        <w:t xml:space="preserve"> и </w:t>
      </w:r>
      <w:proofErr w:type="spellStart"/>
      <w:r w:rsidRPr="00A42C28">
        <w:rPr>
          <w:rFonts w:ascii="Times New Roman" w:hAnsi="Times New Roman"/>
          <w:sz w:val="24"/>
          <w:szCs w:val="24"/>
          <w:lang w:val="en-US"/>
        </w:rPr>
        <w:t>насилие</w:t>
      </w:r>
      <w:proofErr w:type="spellEnd"/>
      <w:r w:rsidRPr="00A42C28">
        <w:rPr>
          <w:rFonts w:ascii="Times New Roman" w:hAnsi="Times New Roman"/>
          <w:sz w:val="24"/>
          <w:szCs w:val="24"/>
          <w:lang w:val="en-US"/>
        </w:rPr>
        <w:t xml:space="preserve">“ </w:t>
      </w:r>
      <w:proofErr w:type="spellStart"/>
      <w:r w:rsidRPr="00A42C28">
        <w:rPr>
          <w:rFonts w:ascii="Times New Roman" w:hAnsi="Times New Roman"/>
          <w:sz w:val="24"/>
          <w:szCs w:val="24"/>
          <w:lang w:val="en-US"/>
        </w:rPr>
        <w:t>от</w:t>
      </w:r>
      <w:proofErr w:type="spellEnd"/>
      <w:r w:rsidRPr="00A42C28">
        <w:rPr>
          <w:rFonts w:ascii="Times New Roman" w:hAnsi="Times New Roman"/>
          <w:sz w:val="24"/>
          <w:szCs w:val="24"/>
          <w:lang w:val="en-US"/>
        </w:rPr>
        <w:t xml:space="preserve"> </w:t>
      </w:r>
      <w:proofErr w:type="spellStart"/>
      <w:r w:rsidRPr="00A42C28">
        <w:rPr>
          <w:rFonts w:ascii="Times New Roman" w:hAnsi="Times New Roman"/>
          <w:sz w:val="24"/>
          <w:szCs w:val="24"/>
          <w:lang w:val="en-US"/>
        </w:rPr>
        <w:t>Целите</w:t>
      </w:r>
      <w:proofErr w:type="spellEnd"/>
      <w:r w:rsidRPr="00A42C28">
        <w:rPr>
          <w:rFonts w:ascii="Times New Roman" w:hAnsi="Times New Roman"/>
          <w:sz w:val="24"/>
          <w:szCs w:val="24"/>
          <w:lang w:val="en-US"/>
        </w:rPr>
        <w:t xml:space="preserve"> </w:t>
      </w:r>
      <w:proofErr w:type="spellStart"/>
      <w:r w:rsidRPr="00A42C28">
        <w:rPr>
          <w:rFonts w:ascii="Times New Roman" w:hAnsi="Times New Roman"/>
          <w:sz w:val="24"/>
          <w:szCs w:val="24"/>
          <w:lang w:val="en-US"/>
        </w:rPr>
        <w:t>на</w:t>
      </w:r>
      <w:proofErr w:type="spellEnd"/>
      <w:r w:rsidRPr="00A42C28">
        <w:rPr>
          <w:rFonts w:ascii="Times New Roman" w:hAnsi="Times New Roman"/>
          <w:sz w:val="24"/>
          <w:szCs w:val="24"/>
          <w:lang w:val="en-US"/>
        </w:rPr>
        <w:t xml:space="preserve"> ООН </w:t>
      </w:r>
      <w:proofErr w:type="spellStart"/>
      <w:r w:rsidRPr="00A42C28">
        <w:rPr>
          <w:rFonts w:ascii="Times New Roman" w:hAnsi="Times New Roman"/>
          <w:sz w:val="24"/>
          <w:szCs w:val="24"/>
          <w:lang w:val="en-US"/>
        </w:rPr>
        <w:t>за</w:t>
      </w:r>
      <w:proofErr w:type="spellEnd"/>
      <w:r w:rsidRPr="00A42C28">
        <w:rPr>
          <w:rFonts w:ascii="Times New Roman" w:hAnsi="Times New Roman"/>
          <w:sz w:val="24"/>
          <w:szCs w:val="24"/>
          <w:lang w:val="en-US"/>
        </w:rPr>
        <w:t xml:space="preserve"> </w:t>
      </w:r>
      <w:proofErr w:type="spellStart"/>
      <w:r w:rsidRPr="00A42C28">
        <w:rPr>
          <w:rFonts w:ascii="Times New Roman" w:hAnsi="Times New Roman"/>
          <w:sz w:val="24"/>
          <w:szCs w:val="24"/>
          <w:lang w:val="en-US"/>
        </w:rPr>
        <w:t>устойчиво</w:t>
      </w:r>
      <w:proofErr w:type="spellEnd"/>
      <w:r w:rsidRPr="00A42C28">
        <w:rPr>
          <w:rFonts w:ascii="Times New Roman" w:hAnsi="Times New Roman"/>
          <w:sz w:val="24"/>
          <w:szCs w:val="24"/>
          <w:lang w:val="en-US"/>
        </w:rPr>
        <w:t xml:space="preserve"> </w:t>
      </w:r>
      <w:proofErr w:type="spellStart"/>
      <w:r w:rsidRPr="00A42C28">
        <w:rPr>
          <w:rFonts w:ascii="Times New Roman" w:hAnsi="Times New Roman"/>
          <w:sz w:val="24"/>
          <w:szCs w:val="24"/>
          <w:lang w:val="en-US"/>
        </w:rPr>
        <w:t>развитие</w:t>
      </w:r>
      <w:proofErr w:type="spellEnd"/>
      <w:r w:rsidRPr="00A42C28">
        <w:rPr>
          <w:rFonts w:ascii="Times New Roman" w:hAnsi="Times New Roman"/>
          <w:sz w:val="24"/>
          <w:szCs w:val="24"/>
          <w:lang w:val="en-US"/>
        </w:rPr>
        <w:t xml:space="preserve"> </w:t>
      </w:r>
      <w:proofErr w:type="spellStart"/>
      <w:r w:rsidRPr="00A42C28">
        <w:rPr>
          <w:rFonts w:ascii="Times New Roman" w:hAnsi="Times New Roman"/>
          <w:sz w:val="24"/>
          <w:szCs w:val="24"/>
          <w:lang w:val="en-US"/>
        </w:rPr>
        <w:t>до</w:t>
      </w:r>
      <w:proofErr w:type="spellEnd"/>
      <w:r w:rsidRPr="00A42C28">
        <w:rPr>
          <w:rFonts w:ascii="Times New Roman" w:hAnsi="Times New Roman"/>
          <w:sz w:val="24"/>
          <w:szCs w:val="24"/>
          <w:lang w:val="en-US"/>
        </w:rPr>
        <w:t xml:space="preserve"> 2030 г</w:t>
      </w:r>
      <w:r>
        <w:rPr>
          <w:rStyle w:val="FootnoteReference"/>
          <w:rFonts w:ascii="Times New Roman" w:hAnsi="Times New Roman"/>
          <w:sz w:val="24"/>
          <w:szCs w:val="24"/>
          <w:lang w:val="en-US"/>
        </w:rPr>
        <w:footnoteReference w:id="12"/>
      </w:r>
      <w:r w:rsidRPr="00A42C28">
        <w:rPr>
          <w:rFonts w:ascii="Times New Roman" w:hAnsi="Times New Roman"/>
          <w:sz w:val="24"/>
          <w:szCs w:val="24"/>
          <w:lang w:val="en-US"/>
        </w:rPr>
        <w:t>.</w:t>
      </w:r>
    </w:p>
    <w:p w14:paraId="5E0D797C" w14:textId="5AE70F8B" w:rsidR="002174BA" w:rsidRDefault="002174BA" w:rsidP="00890897">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i/>
          <w:iCs/>
          <w:sz w:val="24"/>
          <w:szCs w:val="24"/>
          <w:lang w:val="en-US"/>
        </w:rPr>
      </w:pPr>
      <w:proofErr w:type="spellStart"/>
      <w:r w:rsidRPr="002174BA">
        <w:rPr>
          <w:rFonts w:ascii="Times New Roman" w:hAnsi="Times New Roman"/>
          <w:sz w:val="24"/>
          <w:szCs w:val="24"/>
          <w:lang w:val="en-US"/>
        </w:rPr>
        <w:t>Подкрепата</w:t>
      </w:r>
      <w:proofErr w:type="spellEnd"/>
      <w:r w:rsidRPr="002174BA">
        <w:rPr>
          <w:rFonts w:ascii="Times New Roman" w:hAnsi="Times New Roman"/>
          <w:sz w:val="24"/>
          <w:szCs w:val="24"/>
          <w:lang w:val="en-US"/>
        </w:rPr>
        <w:t xml:space="preserve"> </w:t>
      </w:r>
      <w:proofErr w:type="spellStart"/>
      <w:r w:rsidRPr="002174BA">
        <w:rPr>
          <w:rFonts w:ascii="Times New Roman" w:hAnsi="Times New Roman"/>
          <w:sz w:val="24"/>
          <w:szCs w:val="24"/>
          <w:lang w:val="en-US"/>
        </w:rPr>
        <w:t>по</w:t>
      </w:r>
      <w:proofErr w:type="spellEnd"/>
      <w:r w:rsidRPr="002174BA">
        <w:rPr>
          <w:rFonts w:ascii="Times New Roman" w:hAnsi="Times New Roman"/>
          <w:sz w:val="24"/>
          <w:szCs w:val="24"/>
          <w:lang w:val="en-US"/>
        </w:rPr>
        <w:t xml:space="preserve"> </w:t>
      </w:r>
      <w:r w:rsidR="00C351F4">
        <w:rPr>
          <w:rFonts w:ascii="Times New Roman" w:hAnsi="Times New Roman"/>
          <w:sz w:val="24"/>
          <w:szCs w:val="24"/>
        </w:rPr>
        <w:t>процедурата</w:t>
      </w:r>
      <w:r w:rsidRPr="002174BA">
        <w:rPr>
          <w:rFonts w:ascii="Times New Roman" w:hAnsi="Times New Roman"/>
          <w:sz w:val="24"/>
          <w:szCs w:val="24"/>
          <w:lang w:val="en-US"/>
        </w:rPr>
        <w:t xml:space="preserve"> </w:t>
      </w:r>
      <w:proofErr w:type="spellStart"/>
      <w:r w:rsidRPr="002174BA">
        <w:rPr>
          <w:rFonts w:ascii="Times New Roman" w:hAnsi="Times New Roman"/>
          <w:sz w:val="24"/>
          <w:szCs w:val="24"/>
          <w:lang w:val="en-US"/>
        </w:rPr>
        <w:t>ще</w:t>
      </w:r>
      <w:proofErr w:type="spellEnd"/>
      <w:r w:rsidRPr="002174BA">
        <w:rPr>
          <w:rFonts w:ascii="Times New Roman" w:hAnsi="Times New Roman"/>
          <w:sz w:val="24"/>
          <w:szCs w:val="24"/>
          <w:lang w:val="en-US"/>
        </w:rPr>
        <w:t xml:space="preserve"> </w:t>
      </w:r>
      <w:proofErr w:type="spellStart"/>
      <w:r w:rsidRPr="002174BA">
        <w:rPr>
          <w:rFonts w:ascii="Times New Roman" w:hAnsi="Times New Roman"/>
          <w:sz w:val="24"/>
          <w:szCs w:val="24"/>
          <w:lang w:val="en-US"/>
        </w:rPr>
        <w:t>бъде</w:t>
      </w:r>
      <w:proofErr w:type="spellEnd"/>
      <w:r w:rsidRPr="002174BA">
        <w:rPr>
          <w:rFonts w:ascii="Times New Roman" w:hAnsi="Times New Roman"/>
          <w:sz w:val="24"/>
          <w:szCs w:val="24"/>
          <w:lang w:val="en-US"/>
        </w:rPr>
        <w:t xml:space="preserve"> </w:t>
      </w:r>
      <w:proofErr w:type="spellStart"/>
      <w:r w:rsidRPr="002174BA">
        <w:rPr>
          <w:rFonts w:ascii="Times New Roman" w:hAnsi="Times New Roman"/>
          <w:sz w:val="24"/>
          <w:szCs w:val="24"/>
          <w:lang w:val="en-US"/>
        </w:rPr>
        <w:t>насочена</w:t>
      </w:r>
      <w:proofErr w:type="spellEnd"/>
      <w:r w:rsidRPr="002174BA">
        <w:rPr>
          <w:rFonts w:ascii="Times New Roman" w:hAnsi="Times New Roman"/>
          <w:sz w:val="24"/>
          <w:szCs w:val="24"/>
          <w:lang w:val="en-US"/>
        </w:rPr>
        <w:t xml:space="preserve"> </w:t>
      </w:r>
      <w:proofErr w:type="spellStart"/>
      <w:r w:rsidRPr="002174BA">
        <w:rPr>
          <w:rFonts w:ascii="Times New Roman" w:hAnsi="Times New Roman"/>
          <w:sz w:val="24"/>
          <w:szCs w:val="24"/>
          <w:lang w:val="en-US"/>
        </w:rPr>
        <w:t>към</w:t>
      </w:r>
      <w:proofErr w:type="spellEnd"/>
      <w:r w:rsidRPr="002174BA">
        <w:rPr>
          <w:rFonts w:ascii="Times New Roman" w:hAnsi="Times New Roman"/>
          <w:sz w:val="24"/>
          <w:szCs w:val="24"/>
          <w:lang w:val="en-US"/>
        </w:rPr>
        <w:t xml:space="preserve"> </w:t>
      </w:r>
      <w:proofErr w:type="spellStart"/>
      <w:r w:rsidRPr="002174BA">
        <w:rPr>
          <w:rFonts w:ascii="Times New Roman" w:hAnsi="Times New Roman"/>
          <w:sz w:val="24"/>
          <w:szCs w:val="24"/>
          <w:lang w:val="en-US"/>
        </w:rPr>
        <w:t>преодоляване</w:t>
      </w:r>
      <w:proofErr w:type="spellEnd"/>
      <w:r w:rsidRPr="002174BA">
        <w:rPr>
          <w:rFonts w:ascii="Times New Roman" w:hAnsi="Times New Roman"/>
          <w:sz w:val="24"/>
          <w:szCs w:val="24"/>
          <w:lang w:val="en-US"/>
        </w:rPr>
        <w:t xml:space="preserve"> </w:t>
      </w:r>
      <w:proofErr w:type="spellStart"/>
      <w:r w:rsidRPr="002174BA">
        <w:rPr>
          <w:rFonts w:ascii="Times New Roman" w:hAnsi="Times New Roman"/>
          <w:sz w:val="24"/>
          <w:szCs w:val="24"/>
          <w:lang w:val="en-US"/>
        </w:rPr>
        <w:t>на</w:t>
      </w:r>
      <w:proofErr w:type="spellEnd"/>
      <w:r w:rsidRPr="002174BA">
        <w:rPr>
          <w:rFonts w:ascii="Times New Roman" w:hAnsi="Times New Roman"/>
          <w:sz w:val="24"/>
          <w:szCs w:val="24"/>
          <w:lang w:val="en-US"/>
        </w:rPr>
        <w:t xml:space="preserve"> </w:t>
      </w:r>
      <w:proofErr w:type="spellStart"/>
      <w:r w:rsidRPr="002174BA">
        <w:rPr>
          <w:rFonts w:ascii="Times New Roman" w:hAnsi="Times New Roman"/>
          <w:sz w:val="24"/>
          <w:szCs w:val="24"/>
          <w:lang w:val="en-US"/>
        </w:rPr>
        <w:t>следните</w:t>
      </w:r>
      <w:proofErr w:type="spellEnd"/>
      <w:r w:rsidRPr="002174BA">
        <w:rPr>
          <w:rFonts w:ascii="Times New Roman" w:hAnsi="Times New Roman"/>
          <w:sz w:val="24"/>
          <w:szCs w:val="24"/>
          <w:lang w:val="en-US"/>
        </w:rPr>
        <w:t xml:space="preserve"> </w:t>
      </w:r>
      <w:proofErr w:type="spellStart"/>
      <w:r w:rsidRPr="002174BA">
        <w:rPr>
          <w:rFonts w:ascii="Times New Roman" w:hAnsi="Times New Roman"/>
          <w:sz w:val="24"/>
          <w:szCs w:val="24"/>
          <w:lang w:val="en-US"/>
        </w:rPr>
        <w:t>нужди</w:t>
      </w:r>
      <w:proofErr w:type="spellEnd"/>
      <w:r w:rsidRPr="002174BA">
        <w:rPr>
          <w:rFonts w:ascii="Times New Roman" w:hAnsi="Times New Roman"/>
          <w:sz w:val="24"/>
          <w:szCs w:val="24"/>
          <w:lang w:val="en-US"/>
        </w:rPr>
        <w:t xml:space="preserve"> </w:t>
      </w:r>
      <w:proofErr w:type="spellStart"/>
      <w:r w:rsidRPr="002174BA">
        <w:rPr>
          <w:rFonts w:ascii="Times New Roman" w:hAnsi="Times New Roman"/>
          <w:sz w:val="24"/>
          <w:szCs w:val="24"/>
          <w:lang w:val="en-US"/>
        </w:rPr>
        <w:t>от</w:t>
      </w:r>
      <w:proofErr w:type="spellEnd"/>
      <w:r w:rsidRPr="002174BA">
        <w:rPr>
          <w:rFonts w:ascii="Times New Roman" w:hAnsi="Times New Roman"/>
          <w:sz w:val="24"/>
          <w:szCs w:val="24"/>
          <w:lang w:val="en-US"/>
        </w:rPr>
        <w:t xml:space="preserve"> </w:t>
      </w:r>
      <w:proofErr w:type="spellStart"/>
      <w:r w:rsidRPr="002174BA">
        <w:rPr>
          <w:rFonts w:ascii="Times New Roman" w:hAnsi="Times New Roman"/>
          <w:sz w:val="24"/>
          <w:szCs w:val="24"/>
          <w:lang w:val="en-US"/>
        </w:rPr>
        <w:t>инвестиции</w:t>
      </w:r>
      <w:proofErr w:type="spellEnd"/>
      <w:r w:rsidRPr="002174BA">
        <w:rPr>
          <w:rFonts w:ascii="Times New Roman" w:hAnsi="Times New Roman"/>
          <w:sz w:val="24"/>
          <w:szCs w:val="24"/>
          <w:lang w:val="en-US"/>
        </w:rPr>
        <w:t xml:space="preserve"> с </w:t>
      </w:r>
      <w:proofErr w:type="spellStart"/>
      <w:r w:rsidRPr="002174BA">
        <w:rPr>
          <w:rFonts w:ascii="Times New Roman" w:hAnsi="Times New Roman"/>
          <w:sz w:val="24"/>
          <w:szCs w:val="24"/>
          <w:lang w:val="en-US"/>
        </w:rPr>
        <w:t>висок</w:t>
      </w:r>
      <w:proofErr w:type="spellEnd"/>
      <w:r w:rsidRPr="002174BA">
        <w:rPr>
          <w:rFonts w:ascii="Times New Roman" w:hAnsi="Times New Roman"/>
          <w:sz w:val="24"/>
          <w:szCs w:val="24"/>
          <w:lang w:val="en-US"/>
        </w:rPr>
        <w:t xml:space="preserve"> </w:t>
      </w:r>
      <w:proofErr w:type="spellStart"/>
      <w:r w:rsidRPr="002174BA">
        <w:rPr>
          <w:rFonts w:ascii="Times New Roman" w:hAnsi="Times New Roman"/>
          <w:sz w:val="24"/>
          <w:szCs w:val="24"/>
          <w:lang w:val="en-US"/>
        </w:rPr>
        <w:t>приоритет</w:t>
      </w:r>
      <w:proofErr w:type="spellEnd"/>
      <w:r w:rsidRPr="002174BA">
        <w:rPr>
          <w:rFonts w:ascii="Times New Roman" w:hAnsi="Times New Roman"/>
          <w:sz w:val="24"/>
          <w:szCs w:val="24"/>
          <w:lang w:val="en-US"/>
        </w:rPr>
        <w:t xml:space="preserve">, </w:t>
      </w:r>
      <w:proofErr w:type="spellStart"/>
      <w:r w:rsidRPr="002174BA">
        <w:rPr>
          <w:rFonts w:ascii="Times New Roman" w:hAnsi="Times New Roman"/>
          <w:sz w:val="24"/>
          <w:szCs w:val="24"/>
          <w:lang w:val="en-US"/>
        </w:rPr>
        <w:t>очертани</w:t>
      </w:r>
      <w:proofErr w:type="spellEnd"/>
      <w:r w:rsidRPr="002174BA">
        <w:rPr>
          <w:rFonts w:ascii="Times New Roman" w:hAnsi="Times New Roman"/>
          <w:sz w:val="24"/>
          <w:szCs w:val="24"/>
          <w:lang w:val="en-US"/>
        </w:rPr>
        <w:t xml:space="preserve"> </w:t>
      </w:r>
      <w:proofErr w:type="spellStart"/>
      <w:r w:rsidRPr="002174BA">
        <w:rPr>
          <w:rFonts w:ascii="Times New Roman" w:hAnsi="Times New Roman"/>
          <w:sz w:val="24"/>
          <w:szCs w:val="24"/>
          <w:lang w:val="en-US"/>
        </w:rPr>
        <w:t>като</w:t>
      </w:r>
      <w:proofErr w:type="spellEnd"/>
      <w:r w:rsidRPr="002174BA">
        <w:rPr>
          <w:rFonts w:ascii="Times New Roman" w:hAnsi="Times New Roman"/>
          <w:sz w:val="24"/>
          <w:szCs w:val="24"/>
          <w:lang w:val="en-US"/>
        </w:rPr>
        <w:t xml:space="preserve"> </w:t>
      </w:r>
      <w:proofErr w:type="spellStart"/>
      <w:r w:rsidRPr="002174BA">
        <w:rPr>
          <w:rFonts w:ascii="Times New Roman" w:hAnsi="Times New Roman"/>
          <w:sz w:val="24"/>
          <w:szCs w:val="24"/>
          <w:lang w:val="en-US"/>
        </w:rPr>
        <w:t>специфични</w:t>
      </w:r>
      <w:proofErr w:type="spellEnd"/>
      <w:r w:rsidRPr="002174BA">
        <w:rPr>
          <w:rFonts w:ascii="Times New Roman" w:hAnsi="Times New Roman"/>
          <w:sz w:val="24"/>
          <w:szCs w:val="24"/>
          <w:lang w:val="en-US"/>
        </w:rPr>
        <w:t xml:space="preserve"> </w:t>
      </w:r>
      <w:proofErr w:type="spellStart"/>
      <w:r w:rsidRPr="002174BA">
        <w:rPr>
          <w:rFonts w:ascii="Times New Roman" w:hAnsi="Times New Roman"/>
          <w:sz w:val="24"/>
          <w:szCs w:val="24"/>
          <w:lang w:val="en-US"/>
        </w:rPr>
        <w:t>за</w:t>
      </w:r>
      <w:proofErr w:type="spellEnd"/>
      <w:r w:rsidRPr="002174BA">
        <w:rPr>
          <w:rFonts w:ascii="Times New Roman" w:hAnsi="Times New Roman"/>
          <w:sz w:val="24"/>
          <w:szCs w:val="24"/>
          <w:lang w:val="en-US"/>
        </w:rPr>
        <w:t xml:space="preserve"> </w:t>
      </w:r>
      <w:proofErr w:type="spellStart"/>
      <w:r w:rsidRPr="002174BA">
        <w:rPr>
          <w:rFonts w:ascii="Times New Roman" w:hAnsi="Times New Roman"/>
          <w:sz w:val="24"/>
          <w:szCs w:val="24"/>
          <w:lang w:val="en-US"/>
        </w:rPr>
        <w:t>страната</w:t>
      </w:r>
      <w:proofErr w:type="spellEnd"/>
      <w:r w:rsidRPr="002174BA">
        <w:rPr>
          <w:rFonts w:ascii="Times New Roman" w:hAnsi="Times New Roman"/>
          <w:sz w:val="24"/>
          <w:szCs w:val="24"/>
          <w:lang w:val="en-US"/>
        </w:rPr>
        <w:t xml:space="preserve"> в </w:t>
      </w:r>
      <w:proofErr w:type="spellStart"/>
      <w:r w:rsidRPr="002174BA">
        <w:rPr>
          <w:rFonts w:ascii="Times New Roman" w:hAnsi="Times New Roman"/>
          <w:b/>
          <w:bCs/>
          <w:sz w:val="24"/>
          <w:szCs w:val="24"/>
          <w:lang w:val="en-US"/>
        </w:rPr>
        <w:t>Приложение</w:t>
      </w:r>
      <w:proofErr w:type="spellEnd"/>
      <w:r w:rsidRPr="002174BA">
        <w:rPr>
          <w:rFonts w:ascii="Times New Roman" w:hAnsi="Times New Roman"/>
          <w:b/>
          <w:bCs/>
          <w:sz w:val="24"/>
          <w:szCs w:val="24"/>
          <w:lang w:val="en-US"/>
        </w:rPr>
        <w:t xml:space="preserve"> Г </w:t>
      </w:r>
      <w:proofErr w:type="spellStart"/>
      <w:r w:rsidRPr="002174BA">
        <w:rPr>
          <w:rFonts w:ascii="Times New Roman" w:hAnsi="Times New Roman"/>
          <w:b/>
          <w:bCs/>
          <w:sz w:val="24"/>
          <w:szCs w:val="24"/>
          <w:lang w:val="en-US"/>
        </w:rPr>
        <w:t>на</w:t>
      </w:r>
      <w:proofErr w:type="spellEnd"/>
      <w:r w:rsidRPr="002174BA">
        <w:rPr>
          <w:rFonts w:ascii="Times New Roman" w:hAnsi="Times New Roman"/>
          <w:b/>
          <w:bCs/>
          <w:sz w:val="24"/>
          <w:szCs w:val="24"/>
          <w:lang w:val="en-US"/>
        </w:rPr>
        <w:t xml:space="preserve"> </w:t>
      </w:r>
      <w:proofErr w:type="spellStart"/>
      <w:r w:rsidRPr="002174BA">
        <w:rPr>
          <w:rFonts w:ascii="Times New Roman" w:hAnsi="Times New Roman"/>
          <w:b/>
          <w:bCs/>
          <w:sz w:val="24"/>
          <w:szCs w:val="24"/>
          <w:lang w:val="en-US"/>
        </w:rPr>
        <w:t>Доклада</w:t>
      </w:r>
      <w:proofErr w:type="spellEnd"/>
      <w:r w:rsidRPr="002174BA">
        <w:rPr>
          <w:rFonts w:ascii="Times New Roman" w:hAnsi="Times New Roman"/>
          <w:b/>
          <w:bCs/>
          <w:sz w:val="24"/>
          <w:szCs w:val="24"/>
          <w:lang w:val="en-US"/>
        </w:rPr>
        <w:t xml:space="preserve"> </w:t>
      </w:r>
      <w:proofErr w:type="spellStart"/>
      <w:r w:rsidRPr="002174BA">
        <w:rPr>
          <w:rFonts w:ascii="Times New Roman" w:hAnsi="Times New Roman"/>
          <w:b/>
          <w:bCs/>
          <w:sz w:val="24"/>
          <w:szCs w:val="24"/>
          <w:lang w:val="en-US"/>
        </w:rPr>
        <w:t>за</w:t>
      </w:r>
      <w:proofErr w:type="spellEnd"/>
      <w:r w:rsidRPr="002174BA">
        <w:rPr>
          <w:rFonts w:ascii="Times New Roman" w:hAnsi="Times New Roman"/>
          <w:b/>
          <w:bCs/>
          <w:sz w:val="24"/>
          <w:szCs w:val="24"/>
          <w:lang w:val="en-US"/>
        </w:rPr>
        <w:t xml:space="preserve"> </w:t>
      </w:r>
      <w:proofErr w:type="spellStart"/>
      <w:r w:rsidRPr="002174BA">
        <w:rPr>
          <w:rFonts w:ascii="Times New Roman" w:hAnsi="Times New Roman"/>
          <w:b/>
          <w:bCs/>
          <w:sz w:val="24"/>
          <w:szCs w:val="24"/>
          <w:lang w:val="en-US"/>
        </w:rPr>
        <w:t>България</w:t>
      </w:r>
      <w:proofErr w:type="spellEnd"/>
      <w:r w:rsidRPr="002174BA">
        <w:rPr>
          <w:rFonts w:ascii="Times New Roman" w:hAnsi="Times New Roman"/>
          <w:b/>
          <w:bCs/>
          <w:sz w:val="24"/>
          <w:szCs w:val="24"/>
          <w:lang w:val="en-US"/>
        </w:rPr>
        <w:t xml:space="preserve"> </w:t>
      </w:r>
      <w:proofErr w:type="spellStart"/>
      <w:r w:rsidRPr="002174BA">
        <w:rPr>
          <w:rFonts w:ascii="Times New Roman" w:hAnsi="Times New Roman"/>
          <w:b/>
          <w:bCs/>
          <w:sz w:val="24"/>
          <w:szCs w:val="24"/>
          <w:lang w:val="en-US"/>
        </w:rPr>
        <w:t>на</w:t>
      </w:r>
      <w:proofErr w:type="spellEnd"/>
      <w:r w:rsidRPr="002174BA">
        <w:rPr>
          <w:rFonts w:ascii="Times New Roman" w:hAnsi="Times New Roman"/>
          <w:b/>
          <w:bCs/>
          <w:sz w:val="24"/>
          <w:szCs w:val="24"/>
          <w:lang w:val="en-US"/>
        </w:rPr>
        <w:t xml:space="preserve"> </w:t>
      </w:r>
      <w:proofErr w:type="spellStart"/>
      <w:r w:rsidRPr="002174BA">
        <w:rPr>
          <w:rFonts w:ascii="Times New Roman" w:hAnsi="Times New Roman"/>
          <w:b/>
          <w:bCs/>
          <w:sz w:val="24"/>
          <w:szCs w:val="24"/>
          <w:lang w:val="en-US"/>
        </w:rPr>
        <w:t>Европейския</w:t>
      </w:r>
      <w:proofErr w:type="spellEnd"/>
      <w:r w:rsidRPr="002174BA">
        <w:rPr>
          <w:rFonts w:ascii="Times New Roman" w:hAnsi="Times New Roman"/>
          <w:b/>
          <w:bCs/>
          <w:sz w:val="24"/>
          <w:szCs w:val="24"/>
          <w:lang w:val="en-US"/>
        </w:rPr>
        <w:t xml:space="preserve"> </w:t>
      </w:r>
      <w:proofErr w:type="spellStart"/>
      <w:r w:rsidRPr="002174BA">
        <w:rPr>
          <w:rFonts w:ascii="Times New Roman" w:hAnsi="Times New Roman"/>
          <w:b/>
          <w:bCs/>
          <w:sz w:val="24"/>
          <w:szCs w:val="24"/>
          <w:lang w:val="en-US"/>
        </w:rPr>
        <w:t>семестър</w:t>
      </w:r>
      <w:proofErr w:type="spellEnd"/>
      <w:r w:rsidRPr="002174BA">
        <w:rPr>
          <w:rFonts w:ascii="Times New Roman" w:hAnsi="Times New Roman"/>
          <w:b/>
          <w:bCs/>
          <w:sz w:val="24"/>
          <w:szCs w:val="24"/>
          <w:lang w:val="en-US"/>
        </w:rPr>
        <w:t xml:space="preserve"> </w:t>
      </w:r>
      <w:proofErr w:type="spellStart"/>
      <w:r w:rsidRPr="002174BA">
        <w:rPr>
          <w:rFonts w:ascii="Times New Roman" w:hAnsi="Times New Roman"/>
          <w:b/>
          <w:bCs/>
          <w:sz w:val="24"/>
          <w:szCs w:val="24"/>
          <w:lang w:val="en-US"/>
        </w:rPr>
        <w:t>за</w:t>
      </w:r>
      <w:proofErr w:type="spellEnd"/>
      <w:r w:rsidRPr="002174BA">
        <w:rPr>
          <w:rFonts w:ascii="Times New Roman" w:hAnsi="Times New Roman"/>
          <w:b/>
          <w:bCs/>
          <w:sz w:val="24"/>
          <w:szCs w:val="24"/>
          <w:lang w:val="en-US"/>
        </w:rPr>
        <w:t xml:space="preserve"> 2019 г.</w:t>
      </w:r>
      <w:r w:rsidRPr="002174BA">
        <w:rPr>
          <w:rFonts w:ascii="Times New Roman" w:hAnsi="Times New Roman"/>
          <w:sz w:val="24"/>
          <w:szCs w:val="24"/>
          <w:lang w:val="en-US"/>
        </w:rPr>
        <w:t>:</w:t>
      </w:r>
      <w:r w:rsidRPr="002174BA">
        <w:t xml:space="preserve"> </w:t>
      </w:r>
      <w:proofErr w:type="spellStart"/>
      <w:r w:rsidRPr="002174BA">
        <w:rPr>
          <w:rFonts w:ascii="Times New Roman" w:hAnsi="Times New Roman"/>
          <w:i/>
          <w:iCs/>
          <w:sz w:val="24"/>
          <w:szCs w:val="24"/>
          <w:lang w:val="en-US"/>
        </w:rPr>
        <w:t>подобряване</w:t>
      </w:r>
      <w:proofErr w:type="spellEnd"/>
      <w:r w:rsidRPr="002174BA">
        <w:rPr>
          <w:rFonts w:ascii="Times New Roman" w:hAnsi="Times New Roman"/>
          <w:i/>
          <w:iCs/>
          <w:sz w:val="24"/>
          <w:szCs w:val="24"/>
          <w:lang w:val="en-US"/>
        </w:rPr>
        <w:t xml:space="preserve"> </w:t>
      </w:r>
      <w:proofErr w:type="spellStart"/>
      <w:r w:rsidRPr="002174BA">
        <w:rPr>
          <w:rFonts w:ascii="Times New Roman" w:hAnsi="Times New Roman"/>
          <w:i/>
          <w:iCs/>
          <w:sz w:val="24"/>
          <w:szCs w:val="24"/>
          <w:lang w:val="en-US"/>
        </w:rPr>
        <w:t>на</w:t>
      </w:r>
      <w:proofErr w:type="spellEnd"/>
      <w:r w:rsidRPr="002174BA">
        <w:rPr>
          <w:rFonts w:ascii="Times New Roman" w:hAnsi="Times New Roman"/>
          <w:i/>
          <w:iCs/>
          <w:sz w:val="24"/>
          <w:szCs w:val="24"/>
          <w:lang w:val="en-US"/>
        </w:rPr>
        <w:t xml:space="preserve"> </w:t>
      </w:r>
      <w:proofErr w:type="spellStart"/>
      <w:r w:rsidRPr="002174BA">
        <w:rPr>
          <w:rFonts w:ascii="Times New Roman" w:hAnsi="Times New Roman"/>
          <w:i/>
          <w:iCs/>
          <w:sz w:val="24"/>
          <w:szCs w:val="24"/>
          <w:lang w:val="en-US"/>
        </w:rPr>
        <w:t>приобщаващото</w:t>
      </w:r>
      <w:proofErr w:type="spellEnd"/>
      <w:r w:rsidRPr="002174BA">
        <w:rPr>
          <w:rFonts w:ascii="Times New Roman" w:hAnsi="Times New Roman"/>
          <w:i/>
          <w:iCs/>
          <w:sz w:val="24"/>
          <w:szCs w:val="24"/>
          <w:lang w:val="en-US"/>
        </w:rPr>
        <w:t xml:space="preserve">, </w:t>
      </w:r>
      <w:proofErr w:type="spellStart"/>
      <w:r w:rsidRPr="002174BA">
        <w:rPr>
          <w:rFonts w:ascii="Times New Roman" w:hAnsi="Times New Roman"/>
          <w:i/>
          <w:iCs/>
          <w:sz w:val="24"/>
          <w:szCs w:val="24"/>
          <w:lang w:val="en-US"/>
        </w:rPr>
        <w:t>достъпно</w:t>
      </w:r>
      <w:proofErr w:type="spellEnd"/>
      <w:r w:rsidRPr="002174BA">
        <w:rPr>
          <w:rFonts w:ascii="Times New Roman" w:hAnsi="Times New Roman"/>
          <w:i/>
          <w:iCs/>
          <w:sz w:val="24"/>
          <w:szCs w:val="24"/>
          <w:lang w:val="en-US"/>
        </w:rPr>
        <w:t xml:space="preserve"> и </w:t>
      </w:r>
      <w:proofErr w:type="spellStart"/>
      <w:r w:rsidRPr="002174BA">
        <w:rPr>
          <w:rFonts w:ascii="Times New Roman" w:hAnsi="Times New Roman"/>
          <w:i/>
          <w:iCs/>
          <w:sz w:val="24"/>
          <w:szCs w:val="24"/>
          <w:lang w:val="en-US"/>
        </w:rPr>
        <w:t>качествено</w:t>
      </w:r>
      <w:proofErr w:type="spellEnd"/>
      <w:r w:rsidRPr="002174BA">
        <w:rPr>
          <w:rFonts w:ascii="Times New Roman" w:hAnsi="Times New Roman"/>
          <w:i/>
          <w:iCs/>
          <w:sz w:val="24"/>
          <w:szCs w:val="24"/>
          <w:lang w:val="en-US"/>
        </w:rPr>
        <w:t xml:space="preserve"> </w:t>
      </w:r>
      <w:proofErr w:type="spellStart"/>
      <w:r w:rsidRPr="002174BA">
        <w:rPr>
          <w:rFonts w:ascii="Times New Roman" w:hAnsi="Times New Roman"/>
          <w:i/>
          <w:iCs/>
          <w:sz w:val="24"/>
          <w:szCs w:val="24"/>
          <w:lang w:val="en-US"/>
        </w:rPr>
        <w:t>образование</w:t>
      </w:r>
      <w:proofErr w:type="spellEnd"/>
      <w:r w:rsidRPr="002174BA">
        <w:rPr>
          <w:rFonts w:ascii="Times New Roman" w:hAnsi="Times New Roman"/>
          <w:i/>
          <w:iCs/>
          <w:sz w:val="24"/>
          <w:szCs w:val="24"/>
          <w:lang w:val="en-US"/>
        </w:rPr>
        <w:t xml:space="preserve"> и </w:t>
      </w:r>
      <w:proofErr w:type="spellStart"/>
      <w:r w:rsidRPr="002174BA">
        <w:rPr>
          <w:rFonts w:ascii="Times New Roman" w:hAnsi="Times New Roman"/>
          <w:i/>
          <w:iCs/>
          <w:sz w:val="24"/>
          <w:szCs w:val="24"/>
          <w:lang w:val="en-US"/>
        </w:rPr>
        <w:t>грижи</w:t>
      </w:r>
      <w:proofErr w:type="spellEnd"/>
      <w:r w:rsidRPr="002174BA">
        <w:rPr>
          <w:rFonts w:ascii="Times New Roman" w:hAnsi="Times New Roman"/>
          <w:i/>
          <w:iCs/>
          <w:sz w:val="24"/>
          <w:szCs w:val="24"/>
          <w:lang w:val="en-US"/>
        </w:rPr>
        <w:t xml:space="preserve"> в </w:t>
      </w:r>
      <w:proofErr w:type="spellStart"/>
      <w:r w:rsidRPr="002174BA">
        <w:rPr>
          <w:rFonts w:ascii="Times New Roman" w:hAnsi="Times New Roman"/>
          <w:i/>
          <w:iCs/>
          <w:sz w:val="24"/>
          <w:szCs w:val="24"/>
          <w:lang w:val="en-US"/>
        </w:rPr>
        <w:t>ранна</w:t>
      </w:r>
      <w:proofErr w:type="spellEnd"/>
      <w:r w:rsidRPr="002174BA">
        <w:rPr>
          <w:rFonts w:ascii="Times New Roman" w:hAnsi="Times New Roman"/>
          <w:i/>
          <w:iCs/>
          <w:sz w:val="24"/>
          <w:szCs w:val="24"/>
          <w:lang w:val="en-US"/>
        </w:rPr>
        <w:t xml:space="preserve"> </w:t>
      </w:r>
      <w:proofErr w:type="spellStart"/>
      <w:r w:rsidRPr="002174BA">
        <w:rPr>
          <w:rFonts w:ascii="Times New Roman" w:hAnsi="Times New Roman"/>
          <w:i/>
          <w:iCs/>
          <w:sz w:val="24"/>
          <w:szCs w:val="24"/>
          <w:lang w:val="en-US"/>
        </w:rPr>
        <w:t>детска</w:t>
      </w:r>
      <w:proofErr w:type="spellEnd"/>
      <w:r w:rsidRPr="002174BA">
        <w:rPr>
          <w:rFonts w:ascii="Times New Roman" w:hAnsi="Times New Roman"/>
          <w:i/>
          <w:iCs/>
          <w:sz w:val="24"/>
          <w:szCs w:val="24"/>
          <w:lang w:val="en-US"/>
        </w:rPr>
        <w:t xml:space="preserve"> </w:t>
      </w:r>
      <w:proofErr w:type="spellStart"/>
      <w:r w:rsidRPr="002174BA">
        <w:rPr>
          <w:rFonts w:ascii="Times New Roman" w:hAnsi="Times New Roman"/>
          <w:i/>
          <w:iCs/>
          <w:sz w:val="24"/>
          <w:szCs w:val="24"/>
          <w:lang w:val="en-US"/>
        </w:rPr>
        <w:t>възраст</w:t>
      </w:r>
      <w:proofErr w:type="spellEnd"/>
      <w:r w:rsidRPr="002174BA">
        <w:rPr>
          <w:rFonts w:ascii="Times New Roman" w:hAnsi="Times New Roman"/>
          <w:i/>
          <w:iCs/>
          <w:sz w:val="24"/>
          <w:szCs w:val="24"/>
          <w:lang w:val="en-US"/>
        </w:rPr>
        <w:t xml:space="preserve">, </w:t>
      </w:r>
      <w:proofErr w:type="spellStart"/>
      <w:r w:rsidRPr="002174BA">
        <w:rPr>
          <w:rFonts w:ascii="Times New Roman" w:hAnsi="Times New Roman"/>
          <w:i/>
          <w:iCs/>
          <w:sz w:val="24"/>
          <w:szCs w:val="24"/>
          <w:lang w:val="en-US"/>
        </w:rPr>
        <w:t>включително</w:t>
      </w:r>
      <w:proofErr w:type="spellEnd"/>
      <w:r w:rsidRPr="002174BA">
        <w:rPr>
          <w:rFonts w:ascii="Times New Roman" w:hAnsi="Times New Roman"/>
          <w:i/>
          <w:iCs/>
          <w:sz w:val="24"/>
          <w:szCs w:val="24"/>
          <w:lang w:val="en-US"/>
        </w:rPr>
        <w:t xml:space="preserve"> </w:t>
      </w:r>
      <w:proofErr w:type="spellStart"/>
      <w:r w:rsidRPr="002174BA">
        <w:rPr>
          <w:rFonts w:ascii="Times New Roman" w:hAnsi="Times New Roman"/>
          <w:i/>
          <w:iCs/>
          <w:sz w:val="24"/>
          <w:szCs w:val="24"/>
          <w:lang w:val="en-US"/>
        </w:rPr>
        <w:t>съответната</w:t>
      </w:r>
      <w:proofErr w:type="spellEnd"/>
      <w:r w:rsidRPr="002174BA">
        <w:rPr>
          <w:rFonts w:ascii="Times New Roman" w:hAnsi="Times New Roman"/>
          <w:i/>
          <w:iCs/>
          <w:sz w:val="24"/>
          <w:szCs w:val="24"/>
          <w:lang w:val="en-US"/>
        </w:rPr>
        <w:t xml:space="preserve"> </w:t>
      </w:r>
      <w:proofErr w:type="spellStart"/>
      <w:r w:rsidRPr="002174BA">
        <w:rPr>
          <w:rFonts w:ascii="Times New Roman" w:hAnsi="Times New Roman"/>
          <w:i/>
          <w:iCs/>
          <w:sz w:val="24"/>
          <w:szCs w:val="24"/>
          <w:lang w:val="en-US"/>
        </w:rPr>
        <w:t>инфраструктура</w:t>
      </w:r>
      <w:proofErr w:type="spellEnd"/>
      <w:r w:rsidRPr="002174BA">
        <w:rPr>
          <w:rFonts w:ascii="Times New Roman" w:hAnsi="Times New Roman"/>
          <w:i/>
          <w:iCs/>
          <w:sz w:val="24"/>
          <w:szCs w:val="24"/>
          <w:lang w:val="en-US"/>
        </w:rPr>
        <w:t xml:space="preserve"> и </w:t>
      </w:r>
      <w:proofErr w:type="spellStart"/>
      <w:r w:rsidRPr="002174BA">
        <w:rPr>
          <w:rFonts w:ascii="Times New Roman" w:hAnsi="Times New Roman"/>
          <w:i/>
          <w:iCs/>
          <w:sz w:val="24"/>
          <w:szCs w:val="24"/>
          <w:lang w:val="en-US"/>
        </w:rPr>
        <w:t>оборудване</w:t>
      </w:r>
      <w:proofErr w:type="spellEnd"/>
      <w:r w:rsidRPr="002174BA">
        <w:rPr>
          <w:rFonts w:ascii="Times New Roman" w:hAnsi="Times New Roman"/>
          <w:i/>
          <w:iCs/>
          <w:sz w:val="24"/>
          <w:szCs w:val="24"/>
          <w:lang w:val="en-US"/>
        </w:rPr>
        <w:t xml:space="preserve">; </w:t>
      </w:r>
      <w:proofErr w:type="spellStart"/>
      <w:r w:rsidRPr="002174BA">
        <w:rPr>
          <w:rFonts w:ascii="Times New Roman" w:hAnsi="Times New Roman"/>
          <w:i/>
          <w:iCs/>
          <w:sz w:val="24"/>
          <w:szCs w:val="24"/>
          <w:lang w:val="en-US"/>
        </w:rPr>
        <w:t>предотвратяване</w:t>
      </w:r>
      <w:proofErr w:type="spellEnd"/>
      <w:r w:rsidRPr="002174BA">
        <w:rPr>
          <w:rFonts w:ascii="Times New Roman" w:hAnsi="Times New Roman"/>
          <w:i/>
          <w:iCs/>
          <w:sz w:val="24"/>
          <w:szCs w:val="24"/>
          <w:lang w:val="en-US"/>
        </w:rPr>
        <w:t xml:space="preserve"> </w:t>
      </w:r>
      <w:proofErr w:type="spellStart"/>
      <w:r w:rsidRPr="002174BA">
        <w:rPr>
          <w:rFonts w:ascii="Times New Roman" w:hAnsi="Times New Roman"/>
          <w:i/>
          <w:iCs/>
          <w:sz w:val="24"/>
          <w:szCs w:val="24"/>
          <w:lang w:val="en-US"/>
        </w:rPr>
        <w:t>на</w:t>
      </w:r>
      <w:proofErr w:type="spellEnd"/>
      <w:r w:rsidRPr="002174BA">
        <w:rPr>
          <w:rFonts w:ascii="Times New Roman" w:hAnsi="Times New Roman"/>
          <w:i/>
          <w:iCs/>
          <w:sz w:val="24"/>
          <w:szCs w:val="24"/>
          <w:lang w:val="en-US"/>
        </w:rPr>
        <w:t xml:space="preserve"> </w:t>
      </w:r>
      <w:proofErr w:type="spellStart"/>
      <w:r w:rsidRPr="002174BA">
        <w:rPr>
          <w:rFonts w:ascii="Times New Roman" w:hAnsi="Times New Roman"/>
          <w:i/>
          <w:iCs/>
          <w:sz w:val="24"/>
          <w:szCs w:val="24"/>
          <w:lang w:val="en-US"/>
        </w:rPr>
        <w:t>преждевременното</w:t>
      </w:r>
      <w:proofErr w:type="spellEnd"/>
      <w:r w:rsidRPr="002174BA">
        <w:rPr>
          <w:rFonts w:ascii="Times New Roman" w:hAnsi="Times New Roman"/>
          <w:i/>
          <w:iCs/>
          <w:sz w:val="24"/>
          <w:szCs w:val="24"/>
          <w:lang w:val="en-US"/>
        </w:rPr>
        <w:t xml:space="preserve"> </w:t>
      </w:r>
      <w:proofErr w:type="spellStart"/>
      <w:r w:rsidRPr="002174BA">
        <w:rPr>
          <w:rFonts w:ascii="Times New Roman" w:hAnsi="Times New Roman"/>
          <w:i/>
          <w:iCs/>
          <w:sz w:val="24"/>
          <w:szCs w:val="24"/>
          <w:lang w:val="en-US"/>
        </w:rPr>
        <w:t>напускане</w:t>
      </w:r>
      <w:proofErr w:type="spellEnd"/>
      <w:r w:rsidRPr="002174BA">
        <w:rPr>
          <w:rFonts w:ascii="Times New Roman" w:hAnsi="Times New Roman"/>
          <w:i/>
          <w:iCs/>
          <w:sz w:val="24"/>
          <w:szCs w:val="24"/>
          <w:lang w:val="en-US"/>
        </w:rPr>
        <w:t xml:space="preserve"> </w:t>
      </w:r>
      <w:proofErr w:type="spellStart"/>
      <w:r w:rsidRPr="002174BA">
        <w:rPr>
          <w:rFonts w:ascii="Times New Roman" w:hAnsi="Times New Roman"/>
          <w:i/>
          <w:iCs/>
          <w:sz w:val="24"/>
          <w:szCs w:val="24"/>
          <w:lang w:val="en-US"/>
        </w:rPr>
        <w:t>на</w:t>
      </w:r>
      <w:proofErr w:type="spellEnd"/>
      <w:r w:rsidRPr="002174BA">
        <w:rPr>
          <w:rFonts w:ascii="Times New Roman" w:hAnsi="Times New Roman"/>
          <w:i/>
          <w:iCs/>
          <w:sz w:val="24"/>
          <w:szCs w:val="24"/>
          <w:lang w:val="en-US"/>
        </w:rPr>
        <w:t xml:space="preserve"> </w:t>
      </w:r>
      <w:proofErr w:type="spellStart"/>
      <w:r w:rsidRPr="002174BA">
        <w:rPr>
          <w:rFonts w:ascii="Times New Roman" w:hAnsi="Times New Roman"/>
          <w:i/>
          <w:iCs/>
          <w:sz w:val="24"/>
          <w:szCs w:val="24"/>
          <w:lang w:val="en-US"/>
        </w:rPr>
        <w:t>училище</w:t>
      </w:r>
      <w:proofErr w:type="spellEnd"/>
      <w:r w:rsidRPr="002174BA">
        <w:rPr>
          <w:rFonts w:ascii="Times New Roman" w:hAnsi="Times New Roman"/>
          <w:i/>
          <w:iCs/>
          <w:sz w:val="24"/>
          <w:szCs w:val="24"/>
          <w:lang w:val="en-US"/>
        </w:rPr>
        <w:t xml:space="preserve"> </w:t>
      </w:r>
      <w:proofErr w:type="spellStart"/>
      <w:r w:rsidRPr="002174BA">
        <w:rPr>
          <w:rFonts w:ascii="Times New Roman" w:hAnsi="Times New Roman"/>
          <w:i/>
          <w:iCs/>
          <w:sz w:val="24"/>
          <w:szCs w:val="24"/>
          <w:lang w:val="en-US"/>
        </w:rPr>
        <w:t>посредством</w:t>
      </w:r>
      <w:proofErr w:type="spellEnd"/>
      <w:r w:rsidRPr="002174BA">
        <w:rPr>
          <w:rFonts w:ascii="Times New Roman" w:hAnsi="Times New Roman"/>
          <w:i/>
          <w:iCs/>
          <w:sz w:val="24"/>
          <w:szCs w:val="24"/>
          <w:lang w:val="en-US"/>
        </w:rPr>
        <w:t xml:space="preserve"> </w:t>
      </w:r>
      <w:proofErr w:type="spellStart"/>
      <w:r w:rsidRPr="002174BA">
        <w:rPr>
          <w:rFonts w:ascii="Times New Roman" w:hAnsi="Times New Roman"/>
          <w:i/>
          <w:iCs/>
          <w:sz w:val="24"/>
          <w:szCs w:val="24"/>
          <w:lang w:val="en-US"/>
        </w:rPr>
        <w:t>целенасочен</w:t>
      </w:r>
      <w:proofErr w:type="spellEnd"/>
      <w:r w:rsidRPr="002174BA">
        <w:rPr>
          <w:rFonts w:ascii="Times New Roman" w:hAnsi="Times New Roman"/>
          <w:i/>
          <w:iCs/>
          <w:sz w:val="24"/>
          <w:szCs w:val="24"/>
          <w:lang w:val="en-US"/>
        </w:rPr>
        <w:t xml:space="preserve"> </w:t>
      </w:r>
      <w:proofErr w:type="spellStart"/>
      <w:r w:rsidRPr="002174BA">
        <w:rPr>
          <w:rFonts w:ascii="Times New Roman" w:hAnsi="Times New Roman"/>
          <w:i/>
          <w:iCs/>
          <w:sz w:val="24"/>
          <w:szCs w:val="24"/>
          <w:lang w:val="en-US"/>
        </w:rPr>
        <w:t>подход</w:t>
      </w:r>
      <w:proofErr w:type="spellEnd"/>
      <w:r w:rsidRPr="002174BA">
        <w:rPr>
          <w:rFonts w:ascii="Times New Roman" w:hAnsi="Times New Roman"/>
          <w:i/>
          <w:iCs/>
          <w:sz w:val="24"/>
          <w:szCs w:val="24"/>
          <w:lang w:val="en-US"/>
        </w:rPr>
        <w:t xml:space="preserve"> и </w:t>
      </w:r>
      <w:proofErr w:type="spellStart"/>
      <w:r w:rsidRPr="002174BA">
        <w:rPr>
          <w:rFonts w:ascii="Times New Roman" w:hAnsi="Times New Roman"/>
          <w:i/>
          <w:iCs/>
          <w:sz w:val="24"/>
          <w:szCs w:val="24"/>
          <w:lang w:val="en-US"/>
        </w:rPr>
        <w:t>насърчаване</w:t>
      </w:r>
      <w:proofErr w:type="spellEnd"/>
      <w:r w:rsidRPr="002174BA">
        <w:rPr>
          <w:rFonts w:ascii="Times New Roman" w:hAnsi="Times New Roman"/>
          <w:i/>
          <w:iCs/>
          <w:sz w:val="24"/>
          <w:szCs w:val="24"/>
          <w:lang w:val="en-US"/>
        </w:rPr>
        <w:t xml:space="preserve"> </w:t>
      </w:r>
      <w:proofErr w:type="spellStart"/>
      <w:r w:rsidRPr="002174BA">
        <w:rPr>
          <w:rFonts w:ascii="Times New Roman" w:hAnsi="Times New Roman"/>
          <w:i/>
          <w:iCs/>
          <w:sz w:val="24"/>
          <w:szCs w:val="24"/>
          <w:lang w:val="en-US"/>
        </w:rPr>
        <w:t>на</w:t>
      </w:r>
      <w:proofErr w:type="spellEnd"/>
      <w:r w:rsidRPr="002174BA">
        <w:rPr>
          <w:rFonts w:ascii="Times New Roman" w:hAnsi="Times New Roman"/>
          <w:i/>
          <w:iCs/>
          <w:sz w:val="24"/>
          <w:szCs w:val="24"/>
          <w:lang w:val="en-US"/>
        </w:rPr>
        <w:t xml:space="preserve"> </w:t>
      </w:r>
      <w:proofErr w:type="spellStart"/>
      <w:r w:rsidRPr="002174BA">
        <w:rPr>
          <w:rFonts w:ascii="Times New Roman" w:hAnsi="Times New Roman"/>
          <w:i/>
          <w:iCs/>
          <w:sz w:val="24"/>
          <w:szCs w:val="24"/>
          <w:lang w:val="en-US"/>
        </w:rPr>
        <w:t>гъвкави</w:t>
      </w:r>
      <w:proofErr w:type="spellEnd"/>
      <w:r w:rsidRPr="002174BA">
        <w:rPr>
          <w:rFonts w:ascii="Times New Roman" w:hAnsi="Times New Roman"/>
          <w:i/>
          <w:iCs/>
          <w:sz w:val="24"/>
          <w:szCs w:val="24"/>
          <w:lang w:val="en-US"/>
        </w:rPr>
        <w:t xml:space="preserve"> </w:t>
      </w:r>
      <w:proofErr w:type="spellStart"/>
      <w:r w:rsidRPr="002174BA">
        <w:rPr>
          <w:rFonts w:ascii="Times New Roman" w:hAnsi="Times New Roman"/>
          <w:i/>
          <w:iCs/>
          <w:sz w:val="24"/>
          <w:szCs w:val="24"/>
          <w:lang w:val="en-US"/>
        </w:rPr>
        <w:t>програми</w:t>
      </w:r>
      <w:proofErr w:type="spellEnd"/>
      <w:r w:rsidRPr="002174BA">
        <w:rPr>
          <w:rFonts w:ascii="Times New Roman" w:hAnsi="Times New Roman"/>
          <w:i/>
          <w:iCs/>
          <w:sz w:val="24"/>
          <w:szCs w:val="24"/>
          <w:lang w:val="en-US"/>
        </w:rPr>
        <w:t xml:space="preserve"> </w:t>
      </w:r>
      <w:proofErr w:type="spellStart"/>
      <w:r w:rsidRPr="002174BA">
        <w:rPr>
          <w:rFonts w:ascii="Times New Roman" w:hAnsi="Times New Roman"/>
          <w:i/>
          <w:iCs/>
          <w:sz w:val="24"/>
          <w:szCs w:val="24"/>
          <w:lang w:val="en-US"/>
        </w:rPr>
        <w:t>за</w:t>
      </w:r>
      <w:proofErr w:type="spellEnd"/>
      <w:r w:rsidRPr="002174BA">
        <w:rPr>
          <w:rFonts w:ascii="Times New Roman" w:hAnsi="Times New Roman"/>
          <w:i/>
          <w:iCs/>
          <w:sz w:val="24"/>
          <w:szCs w:val="24"/>
          <w:lang w:val="en-US"/>
        </w:rPr>
        <w:t xml:space="preserve"> </w:t>
      </w:r>
      <w:proofErr w:type="spellStart"/>
      <w:r w:rsidRPr="002174BA">
        <w:rPr>
          <w:rFonts w:ascii="Times New Roman" w:hAnsi="Times New Roman"/>
          <w:i/>
          <w:iCs/>
          <w:sz w:val="24"/>
          <w:szCs w:val="24"/>
          <w:lang w:val="en-US"/>
        </w:rPr>
        <w:t>втори</w:t>
      </w:r>
      <w:proofErr w:type="spellEnd"/>
      <w:r w:rsidRPr="002174BA">
        <w:rPr>
          <w:rFonts w:ascii="Times New Roman" w:hAnsi="Times New Roman"/>
          <w:i/>
          <w:iCs/>
          <w:sz w:val="24"/>
          <w:szCs w:val="24"/>
          <w:lang w:val="en-US"/>
        </w:rPr>
        <w:t xml:space="preserve"> </w:t>
      </w:r>
      <w:proofErr w:type="spellStart"/>
      <w:r w:rsidRPr="002174BA">
        <w:rPr>
          <w:rFonts w:ascii="Times New Roman" w:hAnsi="Times New Roman"/>
          <w:i/>
          <w:iCs/>
          <w:sz w:val="24"/>
          <w:szCs w:val="24"/>
          <w:lang w:val="en-US"/>
        </w:rPr>
        <w:t>шанс</w:t>
      </w:r>
      <w:proofErr w:type="spellEnd"/>
      <w:r w:rsidRPr="002174BA">
        <w:rPr>
          <w:rFonts w:ascii="Times New Roman" w:hAnsi="Times New Roman"/>
          <w:i/>
          <w:iCs/>
          <w:sz w:val="24"/>
          <w:szCs w:val="24"/>
          <w:lang w:val="en-US"/>
        </w:rPr>
        <w:t xml:space="preserve">; </w:t>
      </w:r>
      <w:proofErr w:type="spellStart"/>
      <w:r w:rsidRPr="002174BA">
        <w:rPr>
          <w:rFonts w:ascii="Times New Roman" w:hAnsi="Times New Roman"/>
          <w:i/>
          <w:iCs/>
          <w:sz w:val="24"/>
          <w:szCs w:val="24"/>
          <w:lang w:val="en-US"/>
        </w:rPr>
        <w:t>подпомагане</w:t>
      </w:r>
      <w:proofErr w:type="spellEnd"/>
      <w:r w:rsidRPr="002174BA">
        <w:rPr>
          <w:rFonts w:ascii="Times New Roman" w:hAnsi="Times New Roman"/>
          <w:i/>
          <w:iCs/>
          <w:sz w:val="24"/>
          <w:szCs w:val="24"/>
          <w:lang w:val="en-US"/>
        </w:rPr>
        <w:t xml:space="preserve"> </w:t>
      </w:r>
      <w:proofErr w:type="spellStart"/>
      <w:r w:rsidRPr="002174BA">
        <w:rPr>
          <w:rFonts w:ascii="Times New Roman" w:hAnsi="Times New Roman"/>
          <w:i/>
          <w:iCs/>
          <w:sz w:val="24"/>
          <w:szCs w:val="24"/>
          <w:lang w:val="en-US"/>
        </w:rPr>
        <w:t>на</w:t>
      </w:r>
      <w:proofErr w:type="spellEnd"/>
      <w:r w:rsidRPr="002174BA">
        <w:rPr>
          <w:rFonts w:ascii="Times New Roman" w:hAnsi="Times New Roman"/>
          <w:i/>
          <w:iCs/>
          <w:sz w:val="24"/>
          <w:szCs w:val="24"/>
          <w:lang w:val="en-US"/>
        </w:rPr>
        <w:t xml:space="preserve"> </w:t>
      </w:r>
      <w:proofErr w:type="spellStart"/>
      <w:r w:rsidRPr="002174BA">
        <w:rPr>
          <w:rFonts w:ascii="Times New Roman" w:hAnsi="Times New Roman"/>
          <w:i/>
          <w:iCs/>
          <w:sz w:val="24"/>
          <w:szCs w:val="24"/>
          <w:lang w:val="en-US"/>
        </w:rPr>
        <w:t>професионалното</w:t>
      </w:r>
      <w:proofErr w:type="spellEnd"/>
      <w:r w:rsidRPr="002174BA">
        <w:rPr>
          <w:rFonts w:ascii="Times New Roman" w:hAnsi="Times New Roman"/>
          <w:i/>
          <w:iCs/>
          <w:sz w:val="24"/>
          <w:szCs w:val="24"/>
          <w:lang w:val="en-US"/>
        </w:rPr>
        <w:t xml:space="preserve"> </w:t>
      </w:r>
      <w:proofErr w:type="spellStart"/>
      <w:r w:rsidRPr="002174BA">
        <w:rPr>
          <w:rFonts w:ascii="Times New Roman" w:hAnsi="Times New Roman"/>
          <w:i/>
          <w:iCs/>
          <w:sz w:val="24"/>
          <w:szCs w:val="24"/>
          <w:lang w:val="en-US"/>
        </w:rPr>
        <w:t>развитие</w:t>
      </w:r>
      <w:proofErr w:type="spellEnd"/>
      <w:r w:rsidRPr="002174BA">
        <w:rPr>
          <w:rFonts w:ascii="Times New Roman" w:hAnsi="Times New Roman"/>
          <w:i/>
          <w:iCs/>
          <w:sz w:val="24"/>
          <w:szCs w:val="24"/>
          <w:lang w:val="en-US"/>
        </w:rPr>
        <w:t xml:space="preserve"> </w:t>
      </w:r>
      <w:proofErr w:type="spellStart"/>
      <w:r w:rsidRPr="002174BA">
        <w:rPr>
          <w:rFonts w:ascii="Times New Roman" w:hAnsi="Times New Roman"/>
          <w:i/>
          <w:iCs/>
          <w:sz w:val="24"/>
          <w:szCs w:val="24"/>
          <w:lang w:val="en-US"/>
        </w:rPr>
        <w:t>на</w:t>
      </w:r>
      <w:proofErr w:type="spellEnd"/>
      <w:r w:rsidRPr="002174BA">
        <w:rPr>
          <w:rFonts w:ascii="Times New Roman" w:hAnsi="Times New Roman"/>
          <w:i/>
          <w:iCs/>
          <w:sz w:val="24"/>
          <w:szCs w:val="24"/>
          <w:lang w:val="en-US"/>
        </w:rPr>
        <w:t xml:space="preserve"> </w:t>
      </w:r>
      <w:proofErr w:type="spellStart"/>
      <w:r w:rsidRPr="002174BA">
        <w:rPr>
          <w:rFonts w:ascii="Times New Roman" w:hAnsi="Times New Roman"/>
          <w:i/>
          <w:iCs/>
          <w:sz w:val="24"/>
          <w:szCs w:val="24"/>
          <w:lang w:val="en-US"/>
        </w:rPr>
        <w:t>учителите</w:t>
      </w:r>
      <w:proofErr w:type="spellEnd"/>
      <w:r w:rsidRPr="002174BA">
        <w:rPr>
          <w:rFonts w:ascii="Times New Roman" w:hAnsi="Times New Roman"/>
          <w:i/>
          <w:iCs/>
          <w:sz w:val="24"/>
          <w:szCs w:val="24"/>
          <w:lang w:val="en-US"/>
        </w:rPr>
        <w:t xml:space="preserve"> и </w:t>
      </w:r>
      <w:proofErr w:type="spellStart"/>
      <w:r w:rsidRPr="002174BA">
        <w:rPr>
          <w:rFonts w:ascii="Times New Roman" w:hAnsi="Times New Roman"/>
          <w:i/>
          <w:iCs/>
          <w:sz w:val="24"/>
          <w:szCs w:val="24"/>
          <w:lang w:val="en-US"/>
        </w:rPr>
        <w:t>обучаващите</w:t>
      </w:r>
      <w:proofErr w:type="spellEnd"/>
      <w:r w:rsidRPr="002174BA">
        <w:rPr>
          <w:rFonts w:ascii="Times New Roman" w:hAnsi="Times New Roman"/>
          <w:i/>
          <w:iCs/>
          <w:sz w:val="24"/>
          <w:szCs w:val="24"/>
          <w:lang w:val="en-US"/>
        </w:rPr>
        <w:t xml:space="preserve"> и </w:t>
      </w:r>
      <w:proofErr w:type="spellStart"/>
      <w:r w:rsidRPr="002174BA">
        <w:rPr>
          <w:rFonts w:ascii="Times New Roman" w:hAnsi="Times New Roman"/>
          <w:i/>
          <w:iCs/>
          <w:sz w:val="24"/>
          <w:szCs w:val="24"/>
          <w:lang w:val="en-US"/>
        </w:rPr>
        <w:t>насърчаване</w:t>
      </w:r>
      <w:proofErr w:type="spellEnd"/>
      <w:r w:rsidRPr="002174BA">
        <w:rPr>
          <w:rFonts w:ascii="Times New Roman" w:hAnsi="Times New Roman"/>
          <w:i/>
          <w:iCs/>
          <w:sz w:val="24"/>
          <w:szCs w:val="24"/>
          <w:lang w:val="en-US"/>
        </w:rPr>
        <w:t xml:space="preserve"> </w:t>
      </w:r>
      <w:proofErr w:type="spellStart"/>
      <w:r w:rsidRPr="002174BA">
        <w:rPr>
          <w:rFonts w:ascii="Times New Roman" w:hAnsi="Times New Roman"/>
          <w:i/>
          <w:iCs/>
          <w:sz w:val="24"/>
          <w:szCs w:val="24"/>
          <w:lang w:val="en-US"/>
        </w:rPr>
        <w:t>на</w:t>
      </w:r>
      <w:proofErr w:type="spellEnd"/>
      <w:r w:rsidRPr="002174BA">
        <w:rPr>
          <w:rFonts w:ascii="Times New Roman" w:hAnsi="Times New Roman"/>
          <w:i/>
          <w:iCs/>
          <w:sz w:val="24"/>
          <w:szCs w:val="24"/>
          <w:lang w:val="en-US"/>
        </w:rPr>
        <w:t xml:space="preserve"> </w:t>
      </w:r>
      <w:proofErr w:type="spellStart"/>
      <w:r w:rsidRPr="002174BA">
        <w:rPr>
          <w:rFonts w:ascii="Times New Roman" w:hAnsi="Times New Roman"/>
          <w:i/>
          <w:iCs/>
          <w:sz w:val="24"/>
          <w:szCs w:val="24"/>
          <w:lang w:val="en-US"/>
        </w:rPr>
        <w:t>новаторските</w:t>
      </w:r>
      <w:proofErr w:type="spellEnd"/>
      <w:r w:rsidRPr="002174BA">
        <w:rPr>
          <w:rFonts w:ascii="Times New Roman" w:hAnsi="Times New Roman"/>
          <w:i/>
          <w:iCs/>
          <w:sz w:val="24"/>
          <w:szCs w:val="24"/>
          <w:lang w:val="en-US"/>
        </w:rPr>
        <w:t xml:space="preserve"> </w:t>
      </w:r>
      <w:proofErr w:type="spellStart"/>
      <w:r w:rsidRPr="002174BA">
        <w:rPr>
          <w:rFonts w:ascii="Times New Roman" w:hAnsi="Times New Roman"/>
          <w:i/>
          <w:iCs/>
          <w:sz w:val="24"/>
          <w:szCs w:val="24"/>
          <w:lang w:val="en-US"/>
        </w:rPr>
        <w:t>методи</w:t>
      </w:r>
      <w:proofErr w:type="spellEnd"/>
      <w:r w:rsidRPr="002174BA">
        <w:rPr>
          <w:rFonts w:ascii="Times New Roman" w:hAnsi="Times New Roman"/>
          <w:i/>
          <w:iCs/>
          <w:sz w:val="24"/>
          <w:szCs w:val="24"/>
          <w:lang w:val="en-US"/>
        </w:rPr>
        <w:t xml:space="preserve"> </w:t>
      </w:r>
      <w:proofErr w:type="spellStart"/>
      <w:r w:rsidRPr="002174BA">
        <w:rPr>
          <w:rFonts w:ascii="Times New Roman" w:hAnsi="Times New Roman"/>
          <w:i/>
          <w:iCs/>
          <w:sz w:val="24"/>
          <w:szCs w:val="24"/>
          <w:lang w:val="en-US"/>
        </w:rPr>
        <w:t>на</w:t>
      </w:r>
      <w:proofErr w:type="spellEnd"/>
      <w:r w:rsidRPr="002174BA">
        <w:rPr>
          <w:rFonts w:ascii="Times New Roman" w:hAnsi="Times New Roman"/>
          <w:i/>
          <w:iCs/>
          <w:sz w:val="24"/>
          <w:szCs w:val="24"/>
          <w:lang w:val="en-US"/>
        </w:rPr>
        <w:t xml:space="preserve"> </w:t>
      </w:r>
      <w:proofErr w:type="spellStart"/>
      <w:r w:rsidRPr="002174BA">
        <w:rPr>
          <w:rFonts w:ascii="Times New Roman" w:hAnsi="Times New Roman"/>
          <w:i/>
          <w:iCs/>
          <w:sz w:val="24"/>
          <w:szCs w:val="24"/>
          <w:lang w:val="en-US"/>
        </w:rPr>
        <w:t>преподаване</w:t>
      </w:r>
      <w:proofErr w:type="spellEnd"/>
      <w:r w:rsidRPr="002174BA">
        <w:rPr>
          <w:rFonts w:ascii="Times New Roman" w:hAnsi="Times New Roman"/>
          <w:i/>
          <w:iCs/>
          <w:sz w:val="24"/>
          <w:szCs w:val="24"/>
          <w:lang w:val="en-US"/>
        </w:rPr>
        <w:t xml:space="preserve"> и </w:t>
      </w:r>
      <w:proofErr w:type="spellStart"/>
      <w:r w:rsidRPr="002174BA">
        <w:rPr>
          <w:rFonts w:ascii="Times New Roman" w:hAnsi="Times New Roman"/>
          <w:i/>
          <w:iCs/>
          <w:sz w:val="24"/>
          <w:szCs w:val="24"/>
          <w:lang w:val="en-US"/>
        </w:rPr>
        <w:t>новаторското</w:t>
      </w:r>
      <w:proofErr w:type="spellEnd"/>
      <w:r w:rsidRPr="002174BA">
        <w:rPr>
          <w:rFonts w:ascii="Times New Roman" w:hAnsi="Times New Roman"/>
          <w:i/>
          <w:iCs/>
          <w:sz w:val="24"/>
          <w:szCs w:val="24"/>
          <w:lang w:val="en-US"/>
        </w:rPr>
        <w:t xml:space="preserve"> </w:t>
      </w:r>
      <w:proofErr w:type="spellStart"/>
      <w:r w:rsidRPr="002174BA">
        <w:rPr>
          <w:rFonts w:ascii="Times New Roman" w:hAnsi="Times New Roman"/>
          <w:i/>
          <w:iCs/>
          <w:sz w:val="24"/>
          <w:szCs w:val="24"/>
          <w:lang w:val="en-US"/>
        </w:rPr>
        <w:t>съдържание</w:t>
      </w:r>
      <w:proofErr w:type="spellEnd"/>
      <w:r w:rsidRPr="002174BA">
        <w:rPr>
          <w:rFonts w:ascii="Times New Roman" w:hAnsi="Times New Roman"/>
          <w:i/>
          <w:iCs/>
          <w:sz w:val="24"/>
          <w:szCs w:val="24"/>
          <w:lang w:val="en-US"/>
        </w:rPr>
        <w:t xml:space="preserve"> с </w:t>
      </w:r>
      <w:proofErr w:type="spellStart"/>
      <w:r w:rsidRPr="002174BA">
        <w:rPr>
          <w:rFonts w:ascii="Times New Roman" w:hAnsi="Times New Roman"/>
          <w:i/>
          <w:iCs/>
          <w:sz w:val="24"/>
          <w:szCs w:val="24"/>
          <w:lang w:val="en-US"/>
        </w:rPr>
        <w:t>цел</w:t>
      </w:r>
      <w:proofErr w:type="spellEnd"/>
      <w:r w:rsidRPr="002174BA">
        <w:rPr>
          <w:rFonts w:ascii="Times New Roman" w:hAnsi="Times New Roman"/>
          <w:i/>
          <w:iCs/>
          <w:sz w:val="24"/>
          <w:szCs w:val="24"/>
          <w:lang w:val="en-US"/>
        </w:rPr>
        <w:t xml:space="preserve"> </w:t>
      </w:r>
      <w:proofErr w:type="spellStart"/>
      <w:r w:rsidRPr="002174BA">
        <w:rPr>
          <w:rFonts w:ascii="Times New Roman" w:hAnsi="Times New Roman"/>
          <w:i/>
          <w:iCs/>
          <w:sz w:val="24"/>
          <w:szCs w:val="24"/>
          <w:lang w:val="en-US"/>
        </w:rPr>
        <w:t>оказване</w:t>
      </w:r>
      <w:proofErr w:type="spellEnd"/>
      <w:r w:rsidRPr="002174BA">
        <w:rPr>
          <w:rFonts w:ascii="Times New Roman" w:hAnsi="Times New Roman"/>
          <w:i/>
          <w:iCs/>
          <w:sz w:val="24"/>
          <w:szCs w:val="24"/>
          <w:lang w:val="en-US"/>
        </w:rPr>
        <w:t xml:space="preserve"> </w:t>
      </w:r>
      <w:proofErr w:type="spellStart"/>
      <w:r w:rsidRPr="002174BA">
        <w:rPr>
          <w:rFonts w:ascii="Times New Roman" w:hAnsi="Times New Roman"/>
          <w:i/>
          <w:iCs/>
          <w:sz w:val="24"/>
          <w:szCs w:val="24"/>
          <w:lang w:val="en-US"/>
        </w:rPr>
        <w:t>на</w:t>
      </w:r>
      <w:proofErr w:type="spellEnd"/>
      <w:r w:rsidRPr="002174BA">
        <w:rPr>
          <w:rFonts w:ascii="Times New Roman" w:hAnsi="Times New Roman"/>
          <w:i/>
          <w:iCs/>
          <w:sz w:val="24"/>
          <w:szCs w:val="24"/>
          <w:lang w:val="en-US"/>
        </w:rPr>
        <w:t xml:space="preserve"> </w:t>
      </w:r>
      <w:proofErr w:type="spellStart"/>
      <w:r w:rsidRPr="002174BA">
        <w:rPr>
          <w:rFonts w:ascii="Times New Roman" w:hAnsi="Times New Roman"/>
          <w:i/>
          <w:iCs/>
          <w:sz w:val="24"/>
          <w:szCs w:val="24"/>
          <w:lang w:val="en-US"/>
        </w:rPr>
        <w:t>най-добра</w:t>
      </w:r>
      <w:proofErr w:type="spellEnd"/>
      <w:r w:rsidRPr="002174BA">
        <w:rPr>
          <w:rFonts w:ascii="Times New Roman" w:hAnsi="Times New Roman"/>
          <w:i/>
          <w:iCs/>
          <w:sz w:val="24"/>
          <w:szCs w:val="24"/>
          <w:lang w:val="en-US"/>
        </w:rPr>
        <w:t xml:space="preserve"> </w:t>
      </w:r>
      <w:proofErr w:type="spellStart"/>
      <w:r w:rsidRPr="002174BA">
        <w:rPr>
          <w:rFonts w:ascii="Times New Roman" w:hAnsi="Times New Roman"/>
          <w:i/>
          <w:iCs/>
          <w:sz w:val="24"/>
          <w:szCs w:val="24"/>
          <w:lang w:val="en-US"/>
        </w:rPr>
        <w:t>подкрепа</w:t>
      </w:r>
      <w:proofErr w:type="spellEnd"/>
      <w:r w:rsidRPr="002174BA">
        <w:rPr>
          <w:rFonts w:ascii="Times New Roman" w:hAnsi="Times New Roman"/>
          <w:i/>
          <w:iCs/>
          <w:sz w:val="24"/>
          <w:szCs w:val="24"/>
          <w:lang w:val="en-US"/>
        </w:rPr>
        <w:t xml:space="preserve"> </w:t>
      </w:r>
      <w:proofErr w:type="spellStart"/>
      <w:r w:rsidRPr="002174BA">
        <w:rPr>
          <w:rFonts w:ascii="Times New Roman" w:hAnsi="Times New Roman"/>
          <w:i/>
          <w:iCs/>
          <w:sz w:val="24"/>
          <w:szCs w:val="24"/>
          <w:lang w:val="en-US"/>
        </w:rPr>
        <w:t>на</w:t>
      </w:r>
      <w:proofErr w:type="spellEnd"/>
      <w:r w:rsidRPr="002174BA">
        <w:rPr>
          <w:rFonts w:ascii="Times New Roman" w:hAnsi="Times New Roman"/>
          <w:i/>
          <w:iCs/>
          <w:sz w:val="24"/>
          <w:szCs w:val="24"/>
          <w:lang w:val="en-US"/>
        </w:rPr>
        <w:t xml:space="preserve"> </w:t>
      </w:r>
      <w:proofErr w:type="spellStart"/>
      <w:r w:rsidRPr="002174BA">
        <w:rPr>
          <w:rFonts w:ascii="Times New Roman" w:hAnsi="Times New Roman"/>
          <w:i/>
          <w:iCs/>
          <w:sz w:val="24"/>
          <w:szCs w:val="24"/>
          <w:lang w:val="en-US"/>
        </w:rPr>
        <w:t>учениците</w:t>
      </w:r>
      <w:proofErr w:type="spellEnd"/>
      <w:r w:rsidRPr="002174BA">
        <w:rPr>
          <w:rFonts w:ascii="Times New Roman" w:hAnsi="Times New Roman"/>
          <w:i/>
          <w:iCs/>
          <w:sz w:val="24"/>
          <w:szCs w:val="24"/>
          <w:lang w:val="en-US"/>
        </w:rPr>
        <w:t xml:space="preserve"> в </w:t>
      </w:r>
      <w:proofErr w:type="spellStart"/>
      <w:r w:rsidRPr="002174BA">
        <w:rPr>
          <w:rFonts w:ascii="Times New Roman" w:hAnsi="Times New Roman"/>
          <w:i/>
          <w:iCs/>
          <w:sz w:val="24"/>
          <w:szCs w:val="24"/>
          <w:lang w:val="en-US"/>
        </w:rPr>
        <w:t>неравностойно</w:t>
      </w:r>
      <w:proofErr w:type="spellEnd"/>
      <w:r w:rsidRPr="002174BA">
        <w:rPr>
          <w:rFonts w:ascii="Times New Roman" w:hAnsi="Times New Roman"/>
          <w:i/>
          <w:iCs/>
          <w:sz w:val="24"/>
          <w:szCs w:val="24"/>
          <w:lang w:val="en-US"/>
        </w:rPr>
        <w:t xml:space="preserve"> </w:t>
      </w:r>
      <w:proofErr w:type="spellStart"/>
      <w:r w:rsidRPr="002174BA">
        <w:rPr>
          <w:rFonts w:ascii="Times New Roman" w:hAnsi="Times New Roman"/>
          <w:i/>
          <w:iCs/>
          <w:sz w:val="24"/>
          <w:szCs w:val="24"/>
          <w:lang w:val="en-US"/>
        </w:rPr>
        <w:t>положение</w:t>
      </w:r>
      <w:proofErr w:type="spellEnd"/>
      <w:r w:rsidRPr="002174BA">
        <w:rPr>
          <w:rFonts w:ascii="Times New Roman" w:hAnsi="Times New Roman"/>
          <w:i/>
          <w:iCs/>
          <w:sz w:val="24"/>
          <w:szCs w:val="24"/>
          <w:lang w:val="en-US"/>
        </w:rPr>
        <w:t>.</w:t>
      </w:r>
    </w:p>
    <w:p w14:paraId="5AB9524F" w14:textId="0F302464" w:rsidR="006151AD" w:rsidRDefault="006151AD" w:rsidP="00890897">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Pr>
          <w:rFonts w:ascii="Times New Roman" w:hAnsi="Times New Roman"/>
          <w:sz w:val="24"/>
          <w:szCs w:val="24"/>
        </w:rPr>
        <w:t>Процедурата</w:t>
      </w:r>
      <w:r w:rsidRPr="006151AD">
        <w:rPr>
          <w:rFonts w:ascii="Times New Roman" w:hAnsi="Times New Roman"/>
          <w:sz w:val="24"/>
          <w:szCs w:val="24"/>
          <w:lang w:val="en-US"/>
        </w:rPr>
        <w:t xml:space="preserve"> е с </w:t>
      </w:r>
      <w:proofErr w:type="spellStart"/>
      <w:r w:rsidRPr="006151AD">
        <w:rPr>
          <w:rFonts w:ascii="Times New Roman" w:hAnsi="Times New Roman"/>
          <w:sz w:val="24"/>
          <w:szCs w:val="24"/>
          <w:lang w:val="en-US"/>
        </w:rPr>
        <w:t>принос</w:t>
      </w:r>
      <w:proofErr w:type="spellEnd"/>
      <w:r w:rsidRPr="006151AD">
        <w:rPr>
          <w:rFonts w:ascii="Times New Roman" w:hAnsi="Times New Roman"/>
          <w:sz w:val="24"/>
          <w:szCs w:val="24"/>
          <w:lang w:val="en-US"/>
        </w:rPr>
        <w:t xml:space="preserve"> </w:t>
      </w:r>
      <w:proofErr w:type="spellStart"/>
      <w:r w:rsidRPr="006151AD">
        <w:rPr>
          <w:rFonts w:ascii="Times New Roman" w:hAnsi="Times New Roman"/>
          <w:sz w:val="24"/>
          <w:szCs w:val="24"/>
          <w:lang w:val="en-US"/>
        </w:rPr>
        <w:t>към</w:t>
      </w:r>
      <w:proofErr w:type="spellEnd"/>
      <w:r w:rsidRPr="006151AD">
        <w:rPr>
          <w:rFonts w:ascii="Times New Roman" w:hAnsi="Times New Roman"/>
          <w:sz w:val="24"/>
          <w:szCs w:val="24"/>
          <w:lang w:val="en-US"/>
        </w:rPr>
        <w:t xml:space="preserve"> </w:t>
      </w:r>
      <w:proofErr w:type="spellStart"/>
      <w:r w:rsidRPr="006151AD">
        <w:rPr>
          <w:rFonts w:ascii="Times New Roman" w:hAnsi="Times New Roman"/>
          <w:sz w:val="24"/>
          <w:szCs w:val="24"/>
          <w:lang w:val="en-US"/>
        </w:rPr>
        <w:t>Европейската</w:t>
      </w:r>
      <w:proofErr w:type="spellEnd"/>
      <w:r w:rsidRPr="006151AD">
        <w:rPr>
          <w:rFonts w:ascii="Times New Roman" w:hAnsi="Times New Roman"/>
          <w:sz w:val="24"/>
          <w:szCs w:val="24"/>
          <w:lang w:val="en-US"/>
        </w:rPr>
        <w:t xml:space="preserve"> </w:t>
      </w:r>
      <w:proofErr w:type="spellStart"/>
      <w:r w:rsidRPr="006151AD">
        <w:rPr>
          <w:rFonts w:ascii="Times New Roman" w:hAnsi="Times New Roman"/>
          <w:sz w:val="24"/>
          <w:szCs w:val="24"/>
          <w:lang w:val="en-US"/>
        </w:rPr>
        <w:t>гаранция</w:t>
      </w:r>
      <w:proofErr w:type="spellEnd"/>
      <w:r w:rsidRPr="006151AD">
        <w:rPr>
          <w:rFonts w:ascii="Times New Roman" w:hAnsi="Times New Roman"/>
          <w:sz w:val="24"/>
          <w:szCs w:val="24"/>
          <w:lang w:val="en-US"/>
        </w:rPr>
        <w:t xml:space="preserve"> </w:t>
      </w:r>
      <w:proofErr w:type="spellStart"/>
      <w:r w:rsidRPr="006151AD">
        <w:rPr>
          <w:rFonts w:ascii="Times New Roman" w:hAnsi="Times New Roman"/>
          <w:sz w:val="24"/>
          <w:szCs w:val="24"/>
          <w:lang w:val="en-US"/>
        </w:rPr>
        <w:t>за</w:t>
      </w:r>
      <w:proofErr w:type="spellEnd"/>
      <w:r w:rsidRPr="006151AD">
        <w:rPr>
          <w:rFonts w:ascii="Times New Roman" w:hAnsi="Times New Roman"/>
          <w:sz w:val="24"/>
          <w:szCs w:val="24"/>
          <w:lang w:val="en-US"/>
        </w:rPr>
        <w:t xml:space="preserve"> </w:t>
      </w:r>
      <w:proofErr w:type="spellStart"/>
      <w:r w:rsidRPr="006151AD">
        <w:rPr>
          <w:rFonts w:ascii="Times New Roman" w:hAnsi="Times New Roman"/>
          <w:sz w:val="24"/>
          <w:szCs w:val="24"/>
          <w:lang w:val="en-US"/>
        </w:rPr>
        <w:t>децата</w:t>
      </w:r>
      <w:proofErr w:type="spellEnd"/>
      <w:r>
        <w:rPr>
          <w:rStyle w:val="FootnoteReference"/>
          <w:rFonts w:ascii="Times New Roman" w:hAnsi="Times New Roman"/>
          <w:sz w:val="24"/>
          <w:szCs w:val="24"/>
          <w:lang w:val="en-US"/>
        </w:rPr>
        <w:footnoteReference w:id="13"/>
      </w:r>
      <w:r w:rsidR="00C351F4" w:rsidRPr="00C351F4">
        <w:t xml:space="preserve"> </w:t>
      </w:r>
      <w:r w:rsidR="00C351F4" w:rsidRPr="00C351F4">
        <w:rPr>
          <w:rFonts w:ascii="Times New Roman" w:hAnsi="Times New Roman"/>
          <w:sz w:val="24"/>
          <w:szCs w:val="24"/>
        </w:rPr>
        <w:t>за подкрепа на целевите действия и структурните реформи за борба с детската бедност, за изпълнение на Препоръка (ЕС) 2021/1004 на Съвета от 14 юни 2021 г. за създаване на Европейска гаранция за децата.</w:t>
      </w:r>
    </w:p>
    <w:p w14:paraId="44F0BD6F" w14:textId="426D475F" w:rsidR="001246CA" w:rsidRPr="008120D0" w:rsidRDefault="001246CA" w:rsidP="00890897">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lang w:val="en-US"/>
        </w:rPr>
      </w:pPr>
      <w:r w:rsidRPr="001246CA">
        <w:rPr>
          <w:rFonts w:ascii="Times New Roman" w:hAnsi="Times New Roman"/>
          <w:sz w:val="24"/>
          <w:szCs w:val="24"/>
        </w:rPr>
        <w:t>В изпълнение на цитираните стратегически документи, анализи и проучвания в</w:t>
      </w:r>
      <w:r w:rsidR="00BA376F">
        <w:rPr>
          <w:rFonts w:ascii="Times New Roman" w:hAnsi="Times New Roman"/>
          <w:sz w:val="24"/>
          <w:szCs w:val="24"/>
          <w:lang w:val="en-US"/>
        </w:rPr>
        <w:t xml:space="preserve"> </w:t>
      </w:r>
      <w:r w:rsidRPr="001246CA">
        <w:rPr>
          <w:rFonts w:ascii="Times New Roman" w:hAnsi="Times New Roman"/>
          <w:sz w:val="24"/>
          <w:szCs w:val="24"/>
        </w:rPr>
        <w:t xml:space="preserve">Програма „Образование“ по Приоритет 1 са заложени група дейности „Превенция и предотвратяване на тормоза и насилието и намаляване агресията в училищата“. Дейностите са насочени към толерантност и подобряване на общуването на учениците, развиване на позитивен училищен </w:t>
      </w:r>
      <w:proofErr w:type="spellStart"/>
      <w:r w:rsidRPr="001246CA">
        <w:rPr>
          <w:rFonts w:ascii="Times New Roman" w:hAnsi="Times New Roman"/>
          <w:sz w:val="24"/>
          <w:szCs w:val="24"/>
        </w:rPr>
        <w:t>психоклимат</w:t>
      </w:r>
      <w:proofErr w:type="spellEnd"/>
      <w:r w:rsidRPr="001246CA">
        <w:rPr>
          <w:rFonts w:ascii="Times New Roman" w:hAnsi="Times New Roman"/>
          <w:sz w:val="24"/>
          <w:szCs w:val="24"/>
        </w:rPr>
        <w:t xml:space="preserve">, подкрепа при решаване на конфликти, повишаване на компетентностите на учителите за използване и прилагане на форми и методи на противодействие на тормоза, насилието и др., за създаване на подкрепяща среда в класната стая, работа с родителите, противодействие на негативни прояви като агресията/гнева и </w:t>
      </w:r>
      <w:proofErr w:type="spellStart"/>
      <w:r w:rsidRPr="001246CA">
        <w:rPr>
          <w:rFonts w:ascii="Times New Roman" w:hAnsi="Times New Roman"/>
          <w:sz w:val="24"/>
          <w:szCs w:val="24"/>
        </w:rPr>
        <w:t>др</w:t>
      </w:r>
      <w:proofErr w:type="spellEnd"/>
      <w:r w:rsidR="00FB6ABD">
        <w:rPr>
          <w:rFonts w:ascii="Times New Roman" w:hAnsi="Times New Roman"/>
          <w:sz w:val="24"/>
          <w:szCs w:val="24"/>
          <w:lang w:val="en-US"/>
        </w:rPr>
        <w:t>.</w:t>
      </w:r>
    </w:p>
    <w:p w14:paraId="4E9AF332" w14:textId="4C04FF3F" w:rsidR="004C0AC5" w:rsidRPr="004C0AC5" w:rsidRDefault="00FF35EC" w:rsidP="004C0AC5">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Pr>
          <w:rFonts w:ascii="Times New Roman" w:hAnsi="Times New Roman"/>
          <w:sz w:val="24"/>
          <w:szCs w:val="24"/>
        </w:rPr>
        <w:t>Процедурата</w:t>
      </w:r>
      <w:r w:rsidRPr="00FF35EC">
        <w:rPr>
          <w:rFonts w:ascii="Times New Roman" w:hAnsi="Times New Roman"/>
          <w:sz w:val="24"/>
          <w:szCs w:val="24"/>
        </w:rPr>
        <w:t xml:space="preserve"> надгражда постигнатото по процедура „Подкрепа за приобщаващо образование“ на МОН по ОПНОИР, съвместна програма на УНИЦЕФ и МОН „Стъпки заедно към училище без насилие“. Ще бъде осигурена демаркация и </w:t>
      </w:r>
      <w:proofErr w:type="spellStart"/>
      <w:r w:rsidRPr="00FF35EC">
        <w:rPr>
          <w:rFonts w:ascii="Times New Roman" w:hAnsi="Times New Roman"/>
          <w:sz w:val="24"/>
          <w:szCs w:val="24"/>
        </w:rPr>
        <w:t>допълняемост</w:t>
      </w:r>
      <w:proofErr w:type="spellEnd"/>
      <w:r w:rsidRPr="00FF35EC">
        <w:rPr>
          <w:rFonts w:ascii="Times New Roman" w:hAnsi="Times New Roman"/>
          <w:sz w:val="24"/>
          <w:szCs w:val="24"/>
        </w:rPr>
        <w:t xml:space="preserve"> по отношение на дейности и представители на целевите групи с национални, европейски и международни програми, които се реализират през учебните години в рамките на </w:t>
      </w:r>
      <w:r>
        <w:rPr>
          <w:rFonts w:ascii="Times New Roman" w:hAnsi="Times New Roman"/>
          <w:sz w:val="24"/>
          <w:szCs w:val="24"/>
        </w:rPr>
        <w:t>процедурата</w:t>
      </w:r>
      <w:r w:rsidRPr="00FF35EC">
        <w:rPr>
          <w:rFonts w:ascii="Times New Roman" w:hAnsi="Times New Roman"/>
          <w:sz w:val="24"/>
          <w:szCs w:val="24"/>
        </w:rPr>
        <w:t xml:space="preserve">, вкл. с </w:t>
      </w:r>
      <w:r>
        <w:rPr>
          <w:rFonts w:ascii="Times New Roman" w:hAnsi="Times New Roman"/>
          <w:sz w:val="24"/>
          <w:szCs w:val="24"/>
        </w:rPr>
        <w:t>процедури</w:t>
      </w:r>
      <w:r w:rsidRPr="00FF35EC">
        <w:rPr>
          <w:rFonts w:ascii="Times New Roman" w:hAnsi="Times New Roman"/>
          <w:sz w:val="24"/>
          <w:szCs w:val="24"/>
        </w:rPr>
        <w:t xml:space="preserve"> по </w:t>
      </w:r>
      <w:proofErr w:type="spellStart"/>
      <w:r w:rsidRPr="00FF35EC">
        <w:rPr>
          <w:rFonts w:ascii="Times New Roman" w:hAnsi="Times New Roman"/>
          <w:sz w:val="24"/>
          <w:szCs w:val="24"/>
        </w:rPr>
        <w:t>ПО</w:t>
      </w:r>
      <w:proofErr w:type="spellEnd"/>
      <w:r w:rsidRPr="00FF35EC">
        <w:rPr>
          <w:rFonts w:ascii="Times New Roman" w:hAnsi="Times New Roman"/>
          <w:sz w:val="24"/>
          <w:szCs w:val="24"/>
        </w:rPr>
        <w:t xml:space="preserve"> като „Утвърждаване на интеркултурното образование чрез култура, наука и спорт“, „Обща и допълнителна подкрепа за личностно развитие в училищното образование“, „Обща подкрепа за личностно развитие в предучилищното образование“, „Комплексни програми на общинско ниво за десегрегация на училищата, превенция на вторичната сегрегация и против дискриминацията (чрез прилагане на подхода ИТИ)“ и едноименна</w:t>
      </w:r>
      <w:r w:rsidR="003A181E">
        <w:rPr>
          <w:rFonts w:ascii="Times New Roman" w:hAnsi="Times New Roman"/>
          <w:sz w:val="24"/>
          <w:szCs w:val="24"/>
        </w:rPr>
        <w:t>та</w:t>
      </w:r>
      <w:r w:rsidRPr="00FF35EC">
        <w:rPr>
          <w:rFonts w:ascii="Times New Roman" w:hAnsi="Times New Roman"/>
          <w:sz w:val="24"/>
          <w:szCs w:val="24"/>
        </w:rPr>
        <w:t xml:space="preserve"> </w:t>
      </w:r>
      <w:r w:rsidR="003A181E">
        <w:rPr>
          <w:rFonts w:ascii="Times New Roman" w:hAnsi="Times New Roman"/>
          <w:sz w:val="24"/>
          <w:szCs w:val="24"/>
        </w:rPr>
        <w:t>процедура</w:t>
      </w:r>
      <w:r w:rsidRPr="00FF35EC">
        <w:rPr>
          <w:rFonts w:ascii="Times New Roman" w:hAnsi="Times New Roman"/>
          <w:sz w:val="24"/>
          <w:szCs w:val="24"/>
        </w:rPr>
        <w:t xml:space="preserve"> чрез подбор. В рамките на </w:t>
      </w:r>
      <w:r>
        <w:rPr>
          <w:rFonts w:ascii="Times New Roman" w:hAnsi="Times New Roman"/>
          <w:sz w:val="24"/>
          <w:szCs w:val="24"/>
        </w:rPr>
        <w:t>процедурата</w:t>
      </w:r>
      <w:r w:rsidRPr="00FF35EC">
        <w:rPr>
          <w:rFonts w:ascii="Times New Roman" w:hAnsi="Times New Roman"/>
          <w:sz w:val="24"/>
          <w:szCs w:val="24"/>
        </w:rPr>
        <w:t xml:space="preserve"> няма да бъдат подкрепяни дейности, финансирани по друг проект, програма или каквато и да е друга финансова схема, произлизаща от националния бюджет, бюджета на Европейския съюз или друга донорска програма. Настоящата </w:t>
      </w:r>
      <w:r>
        <w:rPr>
          <w:rFonts w:ascii="Times New Roman" w:hAnsi="Times New Roman"/>
          <w:sz w:val="24"/>
          <w:szCs w:val="24"/>
        </w:rPr>
        <w:t>процедура</w:t>
      </w:r>
      <w:r w:rsidRPr="00FF35EC">
        <w:rPr>
          <w:rFonts w:ascii="Times New Roman" w:hAnsi="Times New Roman"/>
          <w:sz w:val="24"/>
          <w:szCs w:val="24"/>
        </w:rPr>
        <w:t xml:space="preserve"> може да има единствено допълващ/надграждащ ефект, без да дублира и припокрива национални и международни програми и други процедури, вкл. по Програма „Образование“ 2021-2027. Недопускането на двойно финансиране на </w:t>
      </w:r>
      <w:r w:rsidR="00C66355">
        <w:rPr>
          <w:rFonts w:ascii="Times New Roman" w:hAnsi="Times New Roman"/>
          <w:sz w:val="24"/>
          <w:szCs w:val="24"/>
        </w:rPr>
        <w:t xml:space="preserve">кандидати, </w:t>
      </w:r>
      <w:r w:rsidRPr="00FF35EC">
        <w:rPr>
          <w:rFonts w:ascii="Times New Roman" w:hAnsi="Times New Roman"/>
          <w:sz w:val="24"/>
          <w:szCs w:val="24"/>
        </w:rPr>
        <w:t>дейности</w:t>
      </w:r>
      <w:r w:rsidR="00C66355">
        <w:rPr>
          <w:rFonts w:ascii="Times New Roman" w:hAnsi="Times New Roman"/>
          <w:sz w:val="24"/>
          <w:szCs w:val="24"/>
        </w:rPr>
        <w:t>,</w:t>
      </w:r>
      <w:r w:rsidRPr="00FF35EC">
        <w:rPr>
          <w:rFonts w:ascii="Times New Roman" w:hAnsi="Times New Roman"/>
          <w:sz w:val="24"/>
          <w:szCs w:val="24"/>
        </w:rPr>
        <w:t xml:space="preserve"> целеви групи </w:t>
      </w:r>
      <w:r w:rsidR="00C66355">
        <w:rPr>
          <w:rFonts w:ascii="Times New Roman" w:hAnsi="Times New Roman"/>
          <w:sz w:val="24"/>
          <w:szCs w:val="24"/>
        </w:rPr>
        <w:t xml:space="preserve">и разходи </w:t>
      </w:r>
      <w:r w:rsidRPr="00FF35EC">
        <w:rPr>
          <w:rFonts w:ascii="Times New Roman" w:hAnsi="Times New Roman"/>
          <w:sz w:val="24"/>
          <w:szCs w:val="24"/>
        </w:rPr>
        <w:t>ще се спазва както на етап кандидатстване (чрез декларации) и на етап договаряне (чрез проверка за двойно финансиране), така и по време на изпълнението на проектите (чрез проверки за двойно финансиране, анкетни карти, справки за участниците,</w:t>
      </w:r>
      <w:r w:rsidR="00C66355">
        <w:rPr>
          <w:rFonts w:ascii="Times New Roman" w:hAnsi="Times New Roman"/>
          <w:sz w:val="24"/>
          <w:szCs w:val="24"/>
        </w:rPr>
        <w:t xml:space="preserve"> </w:t>
      </w:r>
      <w:r w:rsidR="00C66355" w:rsidRPr="00C66355">
        <w:rPr>
          <w:rFonts w:ascii="Times New Roman" w:hAnsi="Times New Roman"/>
          <w:sz w:val="24"/>
          <w:szCs w:val="24"/>
        </w:rPr>
        <w:t>плащания</w:t>
      </w:r>
      <w:r w:rsidRPr="00FF35EC">
        <w:rPr>
          <w:rFonts w:ascii="Times New Roman" w:hAnsi="Times New Roman"/>
          <w:sz w:val="24"/>
          <w:szCs w:val="24"/>
        </w:rPr>
        <w:t xml:space="preserve">  и др.).</w:t>
      </w:r>
      <w:r w:rsidR="004C0AC5" w:rsidRPr="004C0AC5">
        <w:t xml:space="preserve"> </w:t>
      </w:r>
    </w:p>
    <w:p w14:paraId="488C0FED" w14:textId="1301CD45" w:rsidR="00890897" w:rsidRPr="00F17CFF" w:rsidRDefault="004C0AC5" w:rsidP="00890897">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eastAsia="SimSun" w:hAnsi="Times New Roman"/>
          <w:sz w:val="24"/>
          <w:szCs w:val="24"/>
          <w:lang w:val="en-US" w:eastAsia="zh-CN"/>
        </w:rPr>
      </w:pPr>
      <w:r w:rsidRPr="004C0AC5">
        <w:rPr>
          <w:rFonts w:ascii="Times New Roman" w:hAnsi="Times New Roman"/>
          <w:sz w:val="24"/>
          <w:szCs w:val="24"/>
        </w:rPr>
        <w:lastRenderedPageBreak/>
        <w:t xml:space="preserve">Информацията за демаркация се попълва в секция 11. „Допълнителна информация, необходима за оценка на проектното предложение“, поле „Демаркация и </w:t>
      </w:r>
      <w:proofErr w:type="spellStart"/>
      <w:r w:rsidRPr="004C0AC5">
        <w:rPr>
          <w:rFonts w:ascii="Times New Roman" w:hAnsi="Times New Roman"/>
          <w:sz w:val="24"/>
          <w:szCs w:val="24"/>
        </w:rPr>
        <w:t>допълняемост</w:t>
      </w:r>
      <w:proofErr w:type="spellEnd"/>
      <w:r w:rsidRPr="004C0AC5">
        <w:rPr>
          <w:rFonts w:ascii="Times New Roman" w:hAnsi="Times New Roman"/>
          <w:sz w:val="24"/>
          <w:szCs w:val="24"/>
        </w:rPr>
        <w:t xml:space="preserve">“ от Формуляра за кандидатстване. На етапа на кандидатстване конкретните </w:t>
      </w:r>
      <w:proofErr w:type="spellStart"/>
      <w:r w:rsidRPr="004C0AC5">
        <w:rPr>
          <w:rFonts w:ascii="Times New Roman" w:hAnsi="Times New Roman"/>
          <w:sz w:val="24"/>
          <w:szCs w:val="24"/>
        </w:rPr>
        <w:t>бенефиценти</w:t>
      </w:r>
      <w:proofErr w:type="spellEnd"/>
      <w:r w:rsidRPr="004C0AC5">
        <w:rPr>
          <w:rFonts w:ascii="Times New Roman" w:hAnsi="Times New Roman"/>
          <w:sz w:val="24"/>
          <w:szCs w:val="24"/>
        </w:rPr>
        <w:t xml:space="preserve"> декларират в Декларация на кандидата (Приложение I към Условията за кандидатстване) липса на двойно финансиране и за увереност съгл. чл.73, ал.2, буква е) от Регламент (ЕК) 2021/1060.</w:t>
      </w:r>
    </w:p>
    <w:p w14:paraId="79DF1A1F" w14:textId="4F54F2C6" w:rsidR="007F398B" w:rsidRPr="00F17CFF" w:rsidRDefault="00737D09" w:rsidP="00504A3F">
      <w:pPr>
        <w:pStyle w:val="Heading1"/>
        <w:rPr>
          <w:rFonts w:ascii="Times New Roman" w:eastAsiaTheme="majorEastAsia" w:hAnsi="Times New Roman"/>
          <w:b/>
          <w:bCs/>
          <w:color w:val="auto"/>
          <w:sz w:val="12"/>
          <w:szCs w:val="12"/>
          <w:vertAlign w:val="superscript"/>
        </w:rPr>
      </w:pPr>
      <w:bookmarkStart w:id="23" w:name="_Toc109373447"/>
      <w:bookmarkStart w:id="24" w:name="_Hlk182382428"/>
      <w:bookmarkStart w:id="25" w:name="_Toc203550635"/>
      <w:r w:rsidRPr="00F17CFF">
        <w:rPr>
          <w:rFonts w:ascii="Times New Roman" w:eastAsiaTheme="majorEastAsia" w:hAnsi="Times New Roman"/>
          <w:b/>
          <w:color w:val="auto"/>
          <w:sz w:val="24"/>
          <w:szCs w:val="24"/>
        </w:rPr>
        <w:t>7. Индикатори</w:t>
      </w:r>
      <w:r w:rsidR="001D0BDA" w:rsidRPr="00F17CFF">
        <w:rPr>
          <w:rFonts w:ascii="Times New Roman" w:eastAsiaTheme="majorEastAsia" w:hAnsi="Times New Roman"/>
          <w:b/>
          <w:color w:val="auto"/>
          <w:sz w:val="24"/>
          <w:szCs w:val="24"/>
        </w:rPr>
        <w:t xml:space="preserve"> (показатели)</w:t>
      </w:r>
      <w:r w:rsidR="000B5F1C" w:rsidRPr="00F17CFF">
        <w:rPr>
          <w:rFonts w:ascii="Times New Roman Bold" w:eastAsiaTheme="majorEastAsia" w:hAnsi="Times New Roman Bold"/>
          <w:color w:val="auto"/>
          <w:sz w:val="24"/>
          <w:szCs w:val="20"/>
          <w:vertAlign w:val="superscript"/>
        </w:rPr>
        <w:footnoteReference w:id="14"/>
      </w:r>
      <w:bookmarkEnd w:id="23"/>
      <w:bookmarkEnd w:id="25"/>
    </w:p>
    <w:tbl>
      <w:tblPr>
        <w:tblStyle w:val="TableGrid"/>
        <w:tblW w:w="10490" w:type="dxa"/>
        <w:tblInd w:w="-147" w:type="dxa"/>
        <w:tblLook w:val="04A0" w:firstRow="1" w:lastRow="0" w:firstColumn="1" w:lastColumn="0" w:noHBand="0" w:noVBand="1"/>
      </w:tblPr>
      <w:tblGrid>
        <w:gridCol w:w="10490"/>
      </w:tblGrid>
      <w:tr w:rsidR="006F0BCA" w:rsidRPr="00F17CFF" w14:paraId="4EF3E76F" w14:textId="77777777" w:rsidTr="00001D24">
        <w:tc>
          <w:tcPr>
            <w:tcW w:w="10490" w:type="dxa"/>
          </w:tcPr>
          <w:p w14:paraId="225916D3" w14:textId="0ADF66C4" w:rsidR="00163B82" w:rsidRPr="00F17CFF" w:rsidRDefault="006F0BCA" w:rsidP="006F0BCA">
            <w:pPr>
              <w:spacing w:before="120" w:after="0" w:line="240" w:lineRule="auto"/>
              <w:jc w:val="both"/>
              <w:rPr>
                <w:b/>
                <w:sz w:val="24"/>
                <w:szCs w:val="24"/>
                <w:u w:val="single"/>
              </w:rPr>
            </w:pPr>
            <w:r w:rsidRPr="00F17CFF">
              <w:rPr>
                <w:b/>
                <w:sz w:val="24"/>
                <w:szCs w:val="24"/>
                <w:u w:val="single"/>
              </w:rPr>
              <w:t>За изпълнение</w:t>
            </w:r>
            <w:r w:rsidR="000B5F1C" w:rsidRPr="00F17CFF">
              <w:rPr>
                <w:b/>
                <w:sz w:val="24"/>
                <w:szCs w:val="24"/>
                <w:u w:val="single"/>
              </w:rPr>
              <w:t xml:space="preserve"> </w:t>
            </w:r>
            <w:r w:rsidR="008644D3">
              <w:rPr>
                <w:b/>
                <w:sz w:val="24"/>
                <w:szCs w:val="24"/>
                <w:u w:val="single"/>
              </w:rPr>
              <w:t xml:space="preserve"> (за краен продукт</w:t>
            </w:r>
            <w:r w:rsidR="008644D3">
              <w:rPr>
                <w:rStyle w:val="FootnoteReference"/>
                <w:b/>
                <w:sz w:val="24"/>
                <w:szCs w:val="24"/>
                <w:u w:val="single"/>
              </w:rPr>
              <w:footnoteReference w:id="15"/>
            </w:r>
            <w:r w:rsidR="008644D3">
              <w:rPr>
                <w:b/>
                <w:sz w:val="24"/>
                <w:szCs w:val="24"/>
                <w:u w:val="single"/>
              </w:rPr>
              <w:t>)</w:t>
            </w:r>
          </w:p>
          <w:p w14:paraId="48D3EF29" w14:textId="31BBAD6E" w:rsidR="006F0BCA" w:rsidRDefault="0000220B" w:rsidP="009203EB">
            <w:pPr>
              <w:pStyle w:val="ListParagraph"/>
              <w:numPr>
                <w:ilvl w:val="0"/>
                <w:numId w:val="24"/>
              </w:numPr>
              <w:spacing w:before="120" w:after="120" w:line="240" w:lineRule="auto"/>
              <w:ind w:left="456" w:hanging="284"/>
              <w:jc w:val="both"/>
              <w:rPr>
                <w:b/>
                <w:sz w:val="24"/>
                <w:szCs w:val="24"/>
              </w:rPr>
            </w:pPr>
            <w:r w:rsidRPr="0000220B">
              <w:rPr>
                <w:b/>
                <w:sz w:val="24"/>
                <w:szCs w:val="24"/>
              </w:rPr>
              <w:t>EECO06 - Деца на възраст под 18 години - 44 366</w:t>
            </w:r>
            <w:r w:rsidR="008538B5" w:rsidRPr="00F17CFF">
              <w:rPr>
                <w:b/>
                <w:sz w:val="24"/>
                <w:szCs w:val="24"/>
              </w:rPr>
              <w:t>.</w:t>
            </w:r>
          </w:p>
          <w:tbl>
            <w:tblPr>
              <w:tblStyle w:val="TableGrid"/>
              <w:tblW w:w="5601" w:type="dxa"/>
              <w:tblInd w:w="419" w:type="dxa"/>
              <w:tblLook w:val="04A0" w:firstRow="1" w:lastRow="0" w:firstColumn="1" w:lastColumn="0" w:noHBand="0" w:noVBand="1"/>
            </w:tblPr>
            <w:tblGrid>
              <w:gridCol w:w="3553"/>
              <w:gridCol w:w="2048"/>
            </w:tblGrid>
            <w:tr w:rsidR="0000220B" w:rsidRPr="00F17B79" w14:paraId="464B0C4D" w14:textId="77777777" w:rsidTr="009203EB">
              <w:trPr>
                <w:trHeight w:val="573"/>
              </w:trPr>
              <w:tc>
                <w:tcPr>
                  <w:tcW w:w="3553" w:type="dxa"/>
                  <w:shd w:val="clear" w:color="auto" w:fill="D9D9D9" w:themeFill="background1" w:themeFillShade="D9"/>
                </w:tcPr>
                <w:p w14:paraId="4C5242A8" w14:textId="77777777" w:rsidR="0000220B" w:rsidRPr="00CA3BFA" w:rsidRDefault="0000220B" w:rsidP="0000220B">
                  <w:pPr>
                    <w:spacing w:after="120"/>
                    <w:ind w:left="21"/>
                    <w:jc w:val="both"/>
                    <w:rPr>
                      <w:i/>
                      <w:sz w:val="24"/>
                      <w:szCs w:val="24"/>
                      <w:u w:val="single"/>
                    </w:rPr>
                  </w:pPr>
                  <w:r w:rsidRPr="00CA3BFA">
                    <w:rPr>
                      <w:i/>
                      <w:sz w:val="24"/>
                      <w:szCs w:val="24"/>
                    </w:rPr>
                    <w:t>от които</w:t>
                  </w:r>
                </w:p>
              </w:tc>
              <w:tc>
                <w:tcPr>
                  <w:tcW w:w="2048" w:type="dxa"/>
                  <w:shd w:val="clear" w:color="auto" w:fill="D9D9D9" w:themeFill="background1" w:themeFillShade="D9"/>
                </w:tcPr>
                <w:p w14:paraId="0AD40F09" w14:textId="77777777" w:rsidR="0000220B" w:rsidRPr="00CA3BFA" w:rsidRDefault="0000220B" w:rsidP="009203EB">
                  <w:pPr>
                    <w:spacing w:after="0" w:line="240" w:lineRule="auto"/>
                    <w:jc w:val="center"/>
                    <w:rPr>
                      <w:sz w:val="24"/>
                      <w:szCs w:val="24"/>
                    </w:rPr>
                  </w:pPr>
                  <w:r w:rsidRPr="00CA3BFA">
                    <w:rPr>
                      <w:sz w:val="24"/>
                      <w:szCs w:val="24"/>
                    </w:rPr>
                    <w:t xml:space="preserve">Целева стойност </w:t>
                  </w:r>
                </w:p>
                <w:p w14:paraId="0451843F" w14:textId="77777777" w:rsidR="0000220B" w:rsidRPr="00CA3BFA" w:rsidRDefault="0000220B" w:rsidP="009203EB">
                  <w:pPr>
                    <w:spacing w:after="0" w:line="240" w:lineRule="auto"/>
                    <w:jc w:val="center"/>
                    <w:rPr>
                      <w:sz w:val="24"/>
                      <w:szCs w:val="24"/>
                    </w:rPr>
                  </w:pPr>
                  <w:r w:rsidRPr="00CA3BFA">
                    <w:rPr>
                      <w:sz w:val="24"/>
                      <w:szCs w:val="24"/>
                    </w:rPr>
                    <w:t>2029 г.</w:t>
                  </w:r>
                </w:p>
              </w:tc>
            </w:tr>
            <w:tr w:rsidR="0000220B" w:rsidRPr="00F17B79" w14:paraId="3E55ECC6" w14:textId="77777777" w:rsidTr="00534D7C">
              <w:tc>
                <w:tcPr>
                  <w:tcW w:w="3553" w:type="dxa"/>
                </w:tcPr>
                <w:p w14:paraId="4823AE47" w14:textId="77777777" w:rsidR="0000220B" w:rsidRPr="00CA3BFA" w:rsidRDefault="0000220B" w:rsidP="0000220B">
                  <w:pPr>
                    <w:spacing w:after="120"/>
                    <w:ind w:left="-15"/>
                    <w:jc w:val="both"/>
                    <w:rPr>
                      <w:i/>
                      <w:sz w:val="24"/>
                      <w:szCs w:val="24"/>
                    </w:rPr>
                  </w:pPr>
                  <w:r w:rsidRPr="00CA3BFA">
                    <w:rPr>
                      <w:i/>
                      <w:sz w:val="24"/>
                      <w:szCs w:val="24"/>
                    </w:rPr>
                    <w:t>в Регион в преход (ЮЗР)</w:t>
                  </w:r>
                </w:p>
              </w:tc>
              <w:tc>
                <w:tcPr>
                  <w:tcW w:w="2048" w:type="dxa"/>
                </w:tcPr>
                <w:p w14:paraId="1BE1BE80" w14:textId="77777777" w:rsidR="0000220B" w:rsidRPr="00CA3BFA" w:rsidDel="003C7837" w:rsidRDefault="0000220B" w:rsidP="0000220B">
                  <w:pPr>
                    <w:spacing w:after="120"/>
                    <w:ind w:right="156"/>
                    <w:jc w:val="center"/>
                    <w:rPr>
                      <w:sz w:val="24"/>
                      <w:szCs w:val="24"/>
                    </w:rPr>
                  </w:pPr>
                  <w:r w:rsidRPr="00CA3BFA">
                    <w:rPr>
                      <w:sz w:val="24"/>
                      <w:szCs w:val="24"/>
                    </w:rPr>
                    <w:t>7 394</w:t>
                  </w:r>
                </w:p>
              </w:tc>
            </w:tr>
            <w:tr w:rsidR="0000220B" w:rsidRPr="00F17B79" w14:paraId="69382075" w14:textId="77777777" w:rsidTr="00534D7C">
              <w:tc>
                <w:tcPr>
                  <w:tcW w:w="3553" w:type="dxa"/>
                </w:tcPr>
                <w:p w14:paraId="01692B38" w14:textId="77777777" w:rsidR="0000220B" w:rsidRPr="00CA3BFA" w:rsidRDefault="0000220B" w:rsidP="0000220B">
                  <w:pPr>
                    <w:spacing w:after="120"/>
                    <w:jc w:val="both"/>
                    <w:rPr>
                      <w:i/>
                      <w:sz w:val="24"/>
                      <w:szCs w:val="24"/>
                    </w:rPr>
                  </w:pPr>
                  <w:r w:rsidRPr="00CA3BFA">
                    <w:rPr>
                      <w:i/>
                      <w:sz w:val="24"/>
                      <w:szCs w:val="24"/>
                    </w:rPr>
                    <w:t>в По-слабо развитите региони</w:t>
                  </w:r>
                </w:p>
              </w:tc>
              <w:tc>
                <w:tcPr>
                  <w:tcW w:w="2048" w:type="dxa"/>
                </w:tcPr>
                <w:p w14:paraId="3AABBB2A" w14:textId="77777777" w:rsidR="0000220B" w:rsidRPr="00CA3BFA" w:rsidRDefault="0000220B" w:rsidP="0000220B">
                  <w:pPr>
                    <w:spacing w:after="120"/>
                    <w:ind w:right="156"/>
                    <w:jc w:val="center"/>
                    <w:rPr>
                      <w:sz w:val="24"/>
                      <w:szCs w:val="24"/>
                    </w:rPr>
                  </w:pPr>
                  <w:r w:rsidRPr="00CA3BFA">
                    <w:rPr>
                      <w:sz w:val="24"/>
                      <w:szCs w:val="24"/>
                    </w:rPr>
                    <w:t>36 972</w:t>
                  </w:r>
                </w:p>
              </w:tc>
            </w:tr>
          </w:tbl>
          <w:p w14:paraId="6057FA94" w14:textId="3B8035DC" w:rsidR="009203EB" w:rsidRPr="009203EB" w:rsidRDefault="0000220B" w:rsidP="009203EB">
            <w:pPr>
              <w:tabs>
                <w:tab w:val="left" w:pos="1107"/>
              </w:tabs>
              <w:autoSpaceDE w:val="0"/>
              <w:autoSpaceDN w:val="0"/>
              <w:adjustRightInd w:val="0"/>
              <w:spacing w:before="120" w:after="120" w:line="240" w:lineRule="auto"/>
              <w:ind w:left="170"/>
              <w:jc w:val="both"/>
              <w:rPr>
                <w:rFonts w:eastAsia="SimSunfalt"/>
                <w:i/>
                <w:color w:val="000000"/>
                <w:sz w:val="24"/>
                <w:szCs w:val="24"/>
                <w:lang w:eastAsia="zh-CN"/>
              </w:rPr>
            </w:pPr>
            <w:r w:rsidRPr="0000220B">
              <w:rPr>
                <w:rFonts w:eastAsia="SimSunfalt"/>
                <w:i/>
                <w:color w:val="000000"/>
                <w:sz w:val="24"/>
                <w:szCs w:val="24"/>
                <w:lang w:eastAsia="zh-CN"/>
              </w:rPr>
              <w:t>Показателят измерва броя на подкрепените ученици</w:t>
            </w:r>
            <w:r w:rsidR="00DF6D73">
              <w:rPr>
                <w:rFonts w:eastAsia="SimSunfalt"/>
                <w:i/>
                <w:color w:val="000000"/>
                <w:sz w:val="24"/>
                <w:szCs w:val="24"/>
                <w:lang w:eastAsia="zh-CN"/>
              </w:rPr>
              <w:t xml:space="preserve"> (ненавършили 18 години)</w:t>
            </w:r>
            <w:r w:rsidRPr="0000220B">
              <w:rPr>
                <w:rFonts w:eastAsia="SimSunfalt"/>
                <w:i/>
                <w:color w:val="000000"/>
                <w:sz w:val="24"/>
                <w:szCs w:val="24"/>
                <w:lang w:eastAsia="zh-CN"/>
              </w:rPr>
              <w:t>, вкл. такива с агресивно поведение и такива без агресивни прояви, вкл. от уязвими групи, реално участващи в дейности за намаляване на нивото на агресия и насилие в училище. Едно лице се брои еднократно, независимо в колко дейности е участвало</w:t>
            </w:r>
            <w:r w:rsidR="00DF6D73">
              <w:rPr>
                <w:rFonts w:eastAsia="SimSunfalt"/>
                <w:i/>
                <w:color w:val="000000"/>
                <w:sz w:val="24"/>
                <w:szCs w:val="24"/>
                <w:lang w:eastAsia="zh-CN"/>
              </w:rPr>
              <w:t>.</w:t>
            </w:r>
          </w:p>
          <w:p w14:paraId="5A8BEAC1" w14:textId="409EF9BC" w:rsidR="00A15ED8" w:rsidRDefault="00127AC3" w:rsidP="009203EB">
            <w:pPr>
              <w:pStyle w:val="ListParagraph"/>
              <w:spacing w:before="120" w:after="0" w:line="240" w:lineRule="auto"/>
              <w:ind w:left="172"/>
              <w:jc w:val="both"/>
              <w:rPr>
                <w:b/>
                <w:iCs/>
                <w:sz w:val="24"/>
                <w:szCs w:val="24"/>
              </w:rPr>
            </w:pPr>
            <w:r w:rsidRPr="009203EB">
              <w:rPr>
                <w:bCs/>
                <w:sz w:val="24"/>
                <w:szCs w:val="24"/>
              </w:rPr>
              <w:t>Индикатор</w:t>
            </w:r>
            <w:r w:rsidRPr="00F17CFF">
              <w:rPr>
                <w:bCs/>
                <w:iCs/>
                <w:sz w:val="24"/>
                <w:szCs w:val="24"/>
              </w:rPr>
              <w:t xml:space="preserve"> </w:t>
            </w:r>
            <w:r w:rsidR="0000220B" w:rsidRPr="0000220B">
              <w:rPr>
                <w:b/>
                <w:iCs/>
                <w:sz w:val="24"/>
                <w:szCs w:val="24"/>
              </w:rPr>
              <w:t>EECO06</w:t>
            </w:r>
            <w:r w:rsidR="006D3654" w:rsidRPr="00F17CFF">
              <w:rPr>
                <w:b/>
                <w:iCs/>
                <w:sz w:val="24"/>
                <w:szCs w:val="24"/>
              </w:rPr>
              <w:t xml:space="preserve"> </w:t>
            </w:r>
            <w:r w:rsidR="008120D0" w:rsidRPr="00922EB6">
              <w:rPr>
                <w:b/>
                <w:iCs/>
                <w:sz w:val="24"/>
                <w:szCs w:val="24"/>
                <w:u w:val="single"/>
              </w:rPr>
              <w:t>задължително</w:t>
            </w:r>
            <w:r w:rsidR="008120D0" w:rsidRPr="00922EB6">
              <w:rPr>
                <w:bCs/>
                <w:iCs/>
                <w:sz w:val="24"/>
                <w:szCs w:val="24"/>
              </w:rPr>
              <w:t xml:space="preserve"> </w:t>
            </w:r>
            <w:r w:rsidR="006D3654" w:rsidRPr="00922EB6">
              <w:rPr>
                <w:bCs/>
                <w:iCs/>
                <w:sz w:val="24"/>
                <w:szCs w:val="24"/>
              </w:rPr>
              <w:t>с</w:t>
            </w:r>
            <w:r w:rsidR="006D3654" w:rsidRPr="00F17CFF">
              <w:rPr>
                <w:bCs/>
                <w:iCs/>
                <w:sz w:val="24"/>
                <w:szCs w:val="24"/>
              </w:rPr>
              <w:t>е планира</w:t>
            </w:r>
            <w:r w:rsidR="00701B4A">
              <w:rPr>
                <w:bCs/>
                <w:iCs/>
                <w:sz w:val="24"/>
                <w:szCs w:val="24"/>
                <w:lang w:val="en-US"/>
              </w:rPr>
              <w:t>,</w:t>
            </w:r>
            <w:r w:rsidR="00701B4A">
              <w:t xml:space="preserve"> </w:t>
            </w:r>
            <w:r w:rsidR="00701B4A" w:rsidRPr="00701B4A">
              <w:rPr>
                <w:bCs/>
                <w:iCs/>
                <w:sz w:val="24"/>
                <w:szCs w:val="24"/>
              </w:rPr>
              <w:t>в случай че в проектното предложение има предвидена за изпълнение</w:t>
            </w:r>
            <w:r w:rsidR="006D3654" w:rsidRPr="00F17CFF">
              <w:rPr>
                <w:b/>
                <w:iCs/>
                <w:sz w:val="24"/>
                <w:szCs w:val="24"/>
              </w:rPr>
              <w:t xml:space="preserve"> </w:t>
            </w:r>
            <w:r w:rsidR="00B24C22" w:rsidRPr="00F17CFF">
              <w:rPr>
                <w:b/>
                <w:iCs/>
                <w:sz w:val="24"/>
                <w:szCs w:val="24"/>
              </w:rPr>
              <w:t xml:space="preserve">дейност </w:t>
            </w:r>
            <w:r w:rsidR="0000220B">
              <w:rPr>
                <w:b/>
                <w:iCs/>
                <w:sz w:val="24"/>
                <w:szCs w:val="24"/>
              </w:rPr>
              <w:t>3</w:t>
            </w:r>
            <w:r w:rsidR="005F7FB2">
              <w:rPr>
                <w:b/>
                <w:iCs/>
                <w:sz w:val="24"/>
                <w:szCs w:val="24"/>
              </w:rPr>
              <w:t xml:space="preserve">, </w:t>
            </w:r>
            <w:r w:rsidR="0000220B" w:rsidRPr="00841223">
              <w:rPr>
                <w:bCs/>
                <w:iCs/>
                <w:sz w:val="24"/>
                <w:szCs w:val="24"/>
              </w:rPr>
              <w:t>независимо че учениците могат да участват и в други допустими дейности</w:t>
            </w:r>
            <w:r w:rsidR="006D3654" w:rsidRPr="00841223">
              <w:rPr>
                <w:b/>
                <w:iCs/>
                <w:sz w:val="24"/>
                <w:szCs w:val="24"/>
              </w:rPr>
              <w:t xml:space="preserve">. </w:t>
            </w:r>
          </w:p>
          <w:p w14:paraId="2DDF7FB5" w14:textId="77777777" w:rsidR="009203EB" w:rsidRPr="00841223" w:rsidRDefault="009203EB" w:rsidP="009203EB">
            <w:pPr>
              <w:pStyle w:val="ListParagraph"/>
              <w:spacing w:before="120" w:after="0" w:line="240" w:lineRule="auto"/>
              <w:ind w:left="172"/>
              <w:jc w:val="both"/>
              <w:rPr>
                <w:b/>
                <w:iCs/>
                <w:sz w:val="24"/>
                <w:szCs w:val="24"/>
              </w:rPr>
            </w:pPr>
          </w:p>
          <w:p w14:paraId="0A849930" w14:textId="6C63626F" w:rsidR="00613378" w:rsidRDefault="00613378" w:rsidP="009203EB">
            <w:pPr>
              <w:numPr>
                <w:ilvl w:val="0"/>
                <w:numId w:val="36"/>
              </w:numPr>
              <w:tabs>
                <w:tab w:val="left" w:pos="1107"/>
              </w:tabs>
              <w:autoSpaceDE w:val="0"/>
              <w:autoSpaceDN w:val="0"/>
              <w:adjustRightInd w:val="0"/>
              <w:spacing w:before="120" w:after="120" w:line="240" w:lineRule="auto"/>
              <w:ind w:left="456" w:hanging="284"/>
              <w:jc w:val="both"/>
              <w:rPr>
                <w:rFonts w:eastAsia="SimSunfalt"/>
                <w:b/>
                <w:bCs/>
                <w:iCs/>
                <w:color w:val="000000"/>
                <w:sz w:val="24"/>
                <w:szCs w:val="24"/>
                <w:lang w:eastAsia="zh-CN"/>
              </w:rPr>
            </w:pPr>
            <w:bookmarkStart w:id="26" w:name="_Hlk130296151"/>
            <w:r w:rsidRPr="00F17CFF">
              <w:rPr>
                <w:rFonts w:eastAsia="SimSunfalt"/>
                <w:b/>
                <w:bCs/>
                <w:iCs/>
                <w:color w:val="000000"/>
                <w:sz w:val="24"/>
                <w:szCs w:val="24"/>
                <w:lang w:eastAsia="zh-CN"/>
              </w:rPr>
              <w:t>SOI 1.5. Педагогически специалисти и непедагогически персонал, обучени за работа с деца и ученици от уязвими групи</w:t>
            </w:r>
            <w:r w:rsidR="00841223">
              <w:rPr>
                <w:rFonts w:eastAsia="SimSunfalt"/>
                <w:b/>
                <w:bCs/>
                <w:iCs/>
                <w:color w:val="000000"/>
                <w:sz w:val="24"/>
                <w:szCs w:val="24"/>
                <w:lang w:eastAsia="zh-CN"/>
              </w:rPr>
              <w:t xml:space="preserve"> -</w:t>
            </w:r>
            <w:r w:rsidR="009203EB">
              <w:rPr>
                <w:rFonts w:eastAsia="SimSunfalt"/>
                <w:b/>
                <w:bCs/>
                <w:iCs/>
                <w:color w:val="000000"/>
                <w:sz w:val="24"/>
                <w:szCs w:val="24"/>
                <w:lang w:val="en-US" w:eastAsia="zh-CN"/>
              </w:rPr>
              <w:t xml:space="preserve"> </w:t>
            </w:r>
            <w:r w:rsidR="00841223" w:rsidRPr="00841223">
              <w:rPr>
                <w:rFonts w:eastAsia="SimSunfalt"/>
                <w:b/>
                <w:bCs/>
                <w:iCs/>
                <w:color w:val="000000"/>
                <w:sz w:val="24"/>
                <w:szCs w:val="24"/>
                <w:lang w:eastAsia="zh-CN"/>
              </w:rPr>
              <w:t>5 414</w:t>
            </w:r>
            <w:r w:rsidRPr="00F17CFF">
              <w:rPr>
                <w:rFonts w:eastAsia="SimSunfalt"/>
                <w:b/>
                <w:bCs/>
                <w:iCs/>
                <w:color w:val="000000"/>
                <w:sz w:val="24"/>
                <w:szCs w:val="24"/>
                <w:lang w:eastAsia="zh-CN"/>
              </w:rPr>
              <w:t>.</w:t>
            </w:r>
          </w:p>
          <w:tbl>
            <w:tblPr>
              <w:tblStyle w:val="TableGrid"/>
              <w:tblW w:w="0" w:type="auto"/>
              <w:tblInd w:w="419" w:type="dxa"/>
              <w:tblLook w:val="04A0" w:firstRow="1" w:lastRow="0" w:firstColumn="1" w:lastColumn="0" w:noHBand="0" w:noVBand="1"/>
            </w:tblPr>
            <w:tblGrid>
              <w:gridCol w:w="3512"/>
              <w:gridCol w:w="2127"/>
            </w:tblGrid>
            <w:tr w:rsidR="00B74ABD" w:rsidRPr="00F17B79" w14:paraId="1241D796" w14:textId="77777777" w:rsidTr="00534D7C">
              <w:tc>
                <w:tcPr>
                  <w:tcW w:w="3512" w:type="dxa"/>
                  <w:shd w:val="clear" w:color="auto" w:fill="D9D9D9" w:themeFill="background1" w:themeFillShade="D9"/>
                </w:tcPr>
                <w:p w14:paraId="3527A462" w14:textId="77777777" w:rsidR="00B74ABD" w:rsidRPr="00484B3B" w:rsidRDefault="00B74ABD" w:rsidP="00B74ABD">
                  <w:pPr>
                    <w:spacing w:after="120"/>
                    <w:ind w:left="-15"/>
                    <w:jc w:val="both"/>
                    <w:rPr>
                      <w:i/>
                      <w:sz w:val="24"/>
                      <w:szCs w:val="24"/>
                    </w:rPr>
                  </w:pPr>
                  <w:r w:rsidRPr="00484B3B">
                    <w:rPr>
                      <w:i/>
                      <w:sz w:val="24"/>
                      <w:szCs w:val="24"/>
                    </w:rPr>
                    <w:t>от които</w:t>
                  </w:r>
                </w:p>
              </w:tc>
              <w:tc>
                <w:tcPr>
                  <w:tcW w:w="2127" w:type="dxa"/>
                  <w:shd w:val="clear" w:color="auto" w:fill="D9D9D9" w:themeFill="background1" w:themeFillShade="D9"/>
                </w:tcPr>
                <w:p w14:paraId="4CDA2190" w14:textId="77777777" w:rsidR="00B74ABD" w:rsidRPr="00484B3B" w:rsidRDefault="00B74ABD" w:rsidP="009203EB">
                  <w:pPr>
                    <w:spacing w:after="0" w:line="240" w:lineRule="auto"/>
                    <w:jc w:val="center"/>
                    <w:rPr>
                      <w:sz w:val="24"/>
                      <w:szCs w:val="24"/>
                    </w:rPr>
                  </w:pPr>
                  <w:r w:rsidRPr="00484B3B">
                    <w:rPr>
                      <w:sz w:val="24"/>
                      <w:szCs w:val="24"/>
                    </w:rPr>
                    <w:t>Целева стойност</w:t>
                  </w:r>
                </w:p>
                <w:p w14:paraId="6746629C" w14:textId="77777777" w:rsidR="00B74ABD" w:rsidRPr="00484B3B" w:rsidDel="00704574" w:rsidRDefault="00B74ABD" w:rsidP="009203EB">
                  <w:pPr>
                    <w:spacing w:after="0" w:line="240" w:lineRule="auto"/>
                    <w:jc w:val="center"/>
                    <w:rPr>
                      <w:sz w:val="24"/>
                      <w:szCs w:val="24"/>
                    </w:rPr>
                  </w:pPr>
                  <w:r w:rsidRPr="00484B3B">
                    <w:rPr>
                      <w:sz w:val="24"/>
                      <w:szCs w:val="24"/>
                    </w:rPr>
                    <w:t>2029 г.</w:t>
                  </w:r>
                </w:p>
              </w:tc>
            </w:tr>
            <w:tr w:rsidR="00B74ABD" w:rsidRPr="00F17B79" w14:paraId="72AE9279" w14:textId="77777777" w:rsidTr="00534D7C">
              <w:tc>
                <w:tcPr>
                  <w:tcW w:w="3512" w:type="dxa"/>
                </w:tcPr>
                <w:p w14:paraId="02F851F7" w14:textId="77777777" w:rsidR="00B74ABD" w:rsidRPr="00484B3B" w:rsidRDefault="00B74ABD" w:rsidP="00B74ABD">
                  <w:pPr>
                    <w:spacing w:after="120"/>
                    <w:ind w:left="-15"/>
                    <w:jc w:val="both"/>
                    <w:rPr>
                      <w:i/>
                      <w:sz w:val="24"/>
                      <w:szCs w:val="24"/>
                    </w:rPr>
                  </w:pPr>
                  <w:r w:rsidRPr="00484B3B">
                    <w:rPr>
                      <w:i/>
                      <w:sz w:val="24"/>
                      <w:szCs w:val="24"/>
                    </w:rPr>
                    <w:t>в Регион в преход (ЮЗР)</w:t>
                  </w:r>
                </w:p>
              </w:tc>
              <w:tc>
                <w:tcPr>
                  <w:tcW w:w="2127" w:type="dxa"/>
                </w:tcPr>
                <w:p w14:paraId="0B6D1440" w14:textId="77777777" w:rsidR="00B74ABD" w:rsidRPr="00484B3B" w:rsidDel="003C7837" w:rsidRDefault="00B74ABD" w:rsidP="00B74ABD">
                  <w:pPr>
                    <w:spacing w:after="120"/>
                    <w:ind w:right="156"/>
                    <w:jc w:val="center"/>
                    <w:rPr>
                      <w:sz w:val="24"/>
                      <w:szCs w:val="24"/>
                    </w:rPr>
                  </w:pPr>
                  <w:r w:rsidRPr="00484B3B">
                    <w:rPr>
                      <w:sz w:val="24"/>
                      <w:szCs w:val="24"/>
                    </w:rPr>
                    <w:t>902</w:t>
                  </w:r>
                </w:p>
              </w:tc>
            </w:tr>
            <w:tr w:rsidR="00B74ABD" w:rsidRPr="00F17B79" w14:paraId="23F6FA7D" w14:textId="77777777" w:rsidTr="00534D7C">
              <w:tc>
                <w:tcPr>
                  <w:tcW w:w="3512" w:type="dxa"/>
                </w:tcPr>
                <w:p w14:paraId="2E3617C5" w14:textId="77777777" w:rsidR="00B74ABD" w:rsidRPr="00484B3B" w:rsidRDefault="00B74ABD" w:rsidP="00B74ABD">
                  <w:pPr>
                    <w:spacing w:after="120"/>
                    <w:jc w:val="both"/>
                    <w:rPr>
                      <w:i/>
                      <w:sz w:val="24"/>
                      <w:szCs w:val="24"/>
                    </w:rPr>
                  </w:pPr>
                  <w:r w:rsidRPr="00484B3B">
                    <w:rPr>
                      <w:i/>
                      <w:sz w:val="24"/>
                      <w:szCs w:val="24"/>
                    </w:rPr>
                    <w:t>в По-слабо развитите региони</w:t>
                  </w:r>
                </w:p>
              </w:tc>
              <w:tc>
                <w:tcPr>
                  <w:tcW w:w="2127" w:type="dxa"/>
                </w:tcPr>
                <w:p w14:paraId="6C3AB9CE" w14:textId="77777777" w:rsidR="00B74ABD" w:rsidRPr="00484B3B" w:rsidRDefault="00B74ABD" w:rsidP="00B74ABD">
                  <w:pPr>
                    <w:spacing w:after="120"/>
                    <w:ind w:right="156"/>
                    <w:jc w:val="center"/>
                    <w:rPr>
                      <w:sz w:val="24"/>
                      <w:szCs w:val="24"/>
                    </w:rPr>
                  </w:pPr>
                  <w:r w:rsidRPr="00484B3B">
                    <w:rPr>
                      <w:sz w:val="24"/>
                      <w:szCs w:val="24"/>
                    </w:rPr>
                    <w:t>4 512</w:t>
                  </w:r>
                </w:p>
              </w:tc>
            </w:tr>
          </w:tbl>
          <w:bookmarkEnd w:id="26"/>
          <w:p w14:paraId="61A769E7" w14:textId="644CE364" w:rsidR="00B74ABD" w:rsidRPr="00F17CFF" w:rsidRDefault="00B74ABD" w:rsidP="009203EB">
            <w:pPr>
              <w:tabs>
                <w:tab w:val="left" w:pos="1107"/>
              </w:tabs>
              <w:autoSpaceDE w:val="0"/>
              <w:autoSpaceDN w:val="0"/>
              <w:adjustRightInd w:val="0"/>
              <w:spacing w:before="120" w:after="120" w:line="240" w:lineRule="auto"/>
              <w:ind w:left="170"/>
              <w:jc w:val="both"/>
              <w:rPr>
                <w:rFonts w:eastAsia="SimSunfalt"/>
                <w:i/>
                <w:color w:val="000000"/>
                <w:sz w:val="24"/>
                <w:szCs w:val="24"/>
                <w:lang w:eastAsia="zh-CN"/>
              </w:rPr>
            </w:pPr>
            <w:r w:rsidRPr="00B74ABD">
              <w:rPr>
                <w:rFonts w:eastAsia="SimSunfalt"/>
                <w:i/>
                <w:color w:val="000000"/>
                <w:sz w:val="24"/>
                <w:szCs w:val="24"/>
                <w:lang w:eastAsia="zh-CN"/>
              </w:rPr>
              <w:t xml:space="preserve">Показателят измерва броя на педагогическите специалисти и непедагогически училищен персонал, обучени по процедурата за прилагане на програми/методи за противодействие на </w:t>
            </w:r>
            <w:r w:rsidR="00DC6BFC">
              <w:rPr>
                <w:rFonts w:eastAsia="SimSunfalt"/>
                <w:i/>
                <w:color w:val="000000"/>
                <w:sz w:val="24"/>
                <w:szCs w:val="24"/>
                <w:lang w:eastAsia="zh-CN"/>
              </w:rPr>
              <w:t xml:space="preserve">тормоза и </w:t>
            </w:r>
            <w:r w:rsidRPr="00B74ABD">
              <w:rPr>
                <w:rFonts w:eastAsia="SimSunfalt"/>
                <w:i/>
                <w:color w:val="000000"/>
                <w:sz w:val="24"/>
                <w:szCs w:val="24"/>
                <w:lang w:eastAsia="zh-CN"/>
              </w:rPr>
              <w:t>насилието, за създаване на по-позитивна училищна и учебна среда. Едно лице се брои еднократно, независимо в колко дейности е участвало.</w:t>
            </w:r>
          </w:p>
          <w:p w14:paraId="109DD481" w14:textId="588638D3" w:rsidR="00613378" w:rsidRPr="008A2FE1" w:rsidRDefault="00CA790D" w:rsidP="00CB0E97">
            <w:pPr>
              <w:pStyle w:val="ListParagraph"/>
              <w:spacing w:before="120" w:after="0" w:line="240" w:lineRule="auto"/>
              <w:ind w:left="172"/>
              <w:jc w:val="both"/>
              <w:rPr>
                <w:bCs/>
                <w:sz w:val="24"/>
                <w:szCs w:val="24"/>
              </w:rPr>
            </w:pPr>
            <w:r w:rsidRPr="00F17CFF">
              <w:rPr>
                <w:bCs/>
                <w:sz w:val="24"/>
                <w:szCs w:val="24"/>
              </w:rPr>
              <w:t>Индикатор</w:t>
            </w:r>
            <w:r w:rsidRPr="00F17CFF">
              <w:rPr>
                <w:b/>
                <w:sz w:val="24"/>
                <w:szCs w:val="24"/>
              </w:rPr>
              <w:t xml:space="preserve"> </w:t>
            </w:r>
            <w:r w:rsidR="00E96BE9" w:rsidRPr="00F17CFF">
              <w:rPr>
                <w:rFonts w:eastAsia="SimSunfalt"/>
                <w:b/>
                <w:bCs/>
                <w:iCs/>
                <w:color w:val="000000"/>
                <w:sz w:val="24"/>
                <w:szCs w:val="24"/>
                <w:lang w:eastAsia="zh-CN"/>
              </w:rPr>
              <w:t xml:space="preserve">SOI 1.5. </w:t>
            </w:r>
            <w:r w:rsidR="00E136E0" w:rsidRPr="00F17CFF">
              <w:rPr>
                <w:rFonts w:eastAsia="SimSunfalt"/>
                <w:b/>
                <w:bCs/>
                <w:iCs/>
                <w:color w:val="000000"/>
                <w:sz w:val="24"/>
                <w:szCs w:val="24"/>
                <w:u w:val="single"/>
                <w:lang w:eastAsia="zh-CN"/>
              </w:rPr>
              <w:t>задължител</w:t>
            </w:r>
            <w:r w:rsidR="00E136E0">
              <w:rPr>
                <w:rFonts w:eastAsia="SimSunfalt"/>
                <w:b/>
                <w:bCs/>
                <w:iCs/>
                <w:color w:val="000000"/>
                <w:sz w:val="24"/>
                <w:szCs w:val="24"/>
                <w:u w:val="single"/>
                <w:lang w:eastAsia="zh-CN"/>
              </w:rPr>
              <w:t>но</w:t>
            </w:r>
            <w:r w:rsidR="00E136E0" w:rsidRPr="00F17CFF">
              <w:rPr>
                <w:rFonts w:eastAsia="SimSunfalt"/>
                <w:b/>
                <w:bCs/>
                <w:iCs/>
                <w:color w:val="000000"/>
                <w:sz w:val="24"/>
                <w:szCs w:val="24"/>
                <w:lang w:eastAsia="zh-CN"/>
              </w:rPr>
              <w:t xml:space="preserve"> </w:t>
            </w:r>
            <w:r w:rsidR="00613378" w:rsidRPr="008A2FE1">
              <w:rPr>
                <w:bCs/>
                <w:sz w:val="24"/>
                <w:szCs w:val="24"/>
              </w:rPr>
              <w:t>се планира</w:t>
            </w:r>
            <w:r w:rsidR="000042C1" w:rsidRPr="008A2FE1">
              <w:rPr>
                <w:bCs/>
                <w:sz w:val="24"/>
                <w:szCs w:val="24"/>
                <w:lang w:val="en-US"/>
              </w:rPr>
              <w:t>,</w:t>
            </w:r>
            <w:r w:rsidR="001413D1" w:rsidRPr="00F17CFF">
              <w:rPr>
                <w:b/>
                <w:sz w:val="24"/>
                <w:szCs w:val="24"/>
              </w:rPr>
              <w:t xml:space="preserve"> </w:t>
            </w:r>
            <w:r w:rsidR="000042C1" w:rsidRPr="000042C1">
              <w:rPr>
                <w:bCs/>
                <w:sz w:val="24"/>
                <w:szCs w:val="24"/>
              </w:rPr>
              <w:t>в случай че в проектното предложение има предвидена за изпълнение</w:t>
            </w:r>
            <w:r w:rsidR="000042C1" w:rsidRPr="000042C1">
              <w:rPr>
                <w:b/>
                <w:sz w:val="24"/>
                <w:szCs w:val="24"/>
              </w:rPr>
              <w:t xml:space="preserve"> </w:t>
            </w:r>
            <w:r w:rsidR="00613378" w:rsidRPr="00F17CFF">
              <w:rPr>
                <w:b/>
                <w:sz w:val="24"/>
                <w:szCs w:val="24"/>
              </w:rPr>
              <w:t xml:space="preserve">дейност </w:t>
            </w:r>
            <w:r w:rsidR="00B74ABD">
              <w:rPr>
                <w:b/>
                <w:sz w:val="24"/>
                <w:szCs w:val="24"/>
              </w:rPr>
              <w:t xml:space="preserve">1, </w:t>
            </w:r>
            <w:proofErr w:type="spellStart"/>
            <w:r w:rsidR="00B74ABD" w:rsidRPr="00B74ABD">
              <w:rPr>
                <w:bCs/>
                <w:sz w:val="24"/>
                <w:szCs w:val="24"/>
              </w:rPr>
              <w:t>независмо</w:t>
            </w:r>
            <w:proofErr w:type="spellEnd"/>
            <w:r w:rsidR="00B74ABD" w:rsidRPr="00B74ABD">
              <w:rPr>
                <w:bCs/>
                <w:sz w:val="24"/>
                <w:szCs w:val="24"/>
              </w:rPr>
              <w:t xml:space="preserve"> че </w:t>
            </w:r>
            <w:r w:rsidR="00B74ABD">
              <w:rPr>
                <w:bCs/>
                <w:sz w:val="24"/>
                <w:szCs w:val="24"/>
              </w:rPr>
              <w:t xml:space="preserve">лицата могат да </w:t>
            </w:r>
            <w:r w:rsidR="00B74ABD" w:rsidRPr="00B74ABD">
              <w:rPr>
                <w:bCs/>
                <w:sz w:val="24"/>
                <w:szCs w:val="24"/>
              </w:rPr>
              <w:t>участва</w:t>
            </w:r>
            <w:r w:rsidR="00B74ABD">
              <w:rPr>
                <w:bCs/>
                <w:sz w:val="24"/>
                <w:szCs w:val="24"/>
              </w:rPr>
              <w:t>т</w:t>
            </w:r>
            <w:r w:rsidR="00B74ABD" w:rsidRPr="00B74ABD">
              <w:rPr>
                <w:bCs/>
                <w:sz w:val="24"/>
                <w:szCs w:val="24"/>
              </w:rPr>
              <w:t xml:space="preserve"> и в други допустими </w:t>
            </w:r>
            <w:r w:rsidR="00B74ABD" w:rsidRPr="008A2FE1">
              <w:rPr>
                <w:bCs/>
                <w:sz w:val="24"/>
                <w:szCs w:val="24"/>
              </w:rPr>
              <w:t>дейности</w:t>
            </w:r>
            <w:r w:rsidR="00613378" w:rsidRPr="008A2FE1">
              <w:rPr>
                <w:bCs/>
                <w:sz w:val="24"/>
                <w:szCs w:val="24"/>
              </w:rPr>
              <w:t>.</w:t>
            </w:r>
          </w:p>
          <w:p w14:paraId="005EA3E8" w14:textId="77777777" w:rsidR="00E6280D" w:rsidRPr="00EF2E56" w:rsidRDefault="00E6280D" w:rsidP="00CB0E97">
            <w:pPr>
              <w:pStyle w:val="ListParagraph"/>
              <w:spacing w:before="120" w:after="0" w:line="240" w:lineRule="auto"/>
              <w:ind w:left="172"/>
              <w:jc w:val="both"/>
            </w:pPr>
          </w:p>
          <w:p w14:paraId="61197802" w14:textId="71F3FD21" w:rsidR="00E6280D" w:rsidRDefault="00E6280D" w:rsidP="009203EB">
            <w:pPr>
              <w:pStyle w:val="ListParagraph"/>
              <w:numPr>
                <w:ilvl w:val="0"/>
                <w:numId w:val="36"/>
              </w:numPr>
              <w:ind w:left="456" w:hanging="284"/>
              <w:rPr>
                <w:rFonts w:eastAsia="SimSunfalt"/>
                <w:b/>
                <w:bCs/>
                <w:iCs/>
                <w:color w:val="000000"/>
                <w:sz w:val="24"/>
                <w:szCs w:val="24"/>
                <w:lang w:eastAsia="zh-CN"/>
              </w:rPr>
            </w:pPr>
            <w:r w:rsidRPr="00E6280D">
              <w:rPr>
                <w:rFonts w:eastAsia="SimSunfalt"/>
                <w:b/>
                <w:bCs/>
                <w:iCs/>
                <w:color w:val="000000"/>
                <w:sz w:val="24"/>
                <w:szCs w:val="24"/>
                <w:lang w:eastAsia="zh-CN"/>
              </w:rPr>
              <w:t xml:space="preserve">SOI 1.3. Брой родители, подкрепени в процеса на приобщаващото образование </w:t>
            </w:r>
            <w:r w:rsidR="009203EB">
              <w:rPr>
                <w:rFonts w:eastAsia="SimSunfalt"/>
                <w:b/>
                <w:bCs/>
                <w:iCs/>
                <w:color w:val="000000"/>
                <w:sz w:val="24"/>
                <w:szCs w:val="24"/>
                <w:lang w:val="en-US" w:eastAsia="zh-CN"/>
              </w:rPr>
              <w:t>-</w:t>
            </w:r>
            <w:r w:rsidRPr="00E6280D">
              <w:rPr>
                <w:rFonts w:eastAsia="SimSunfalt"/>
                <w:b/>
                <w:bCs/>
                <w:iCs/>
                <w:color w:val="000000"/>
                <w:sz w:val="24"/>
                <w:szCs w:val="24"/>
                <w:lang w:eastAsia="zh-CN"/>
              </w:rPr>
              <w:t xml:space="preserve"> 44</w:t>
            </w:r>
            <w:r>
              <w:rPr>
                <w:rFonts w:eastAsia="SimSunfalt"/>
                <w:b/>
                <w:bCs/>
                <w:iCs/>
                <w:color w:val="000000"/>
                <w:sz w:val="24"/>
                <w:szCs w:val="24"/>
                <w:lang w:eastAsia="zh-CN"/>
              </w:rPr>
              <w:t> </w:t>
            </w:r>
            <w:r w:rsidRPr="00E6280D">
              <w:rPr>
                <w:rFonts w:eastAsia="SimSunfalt"/>
                <w:b/>
                <w:bCs/>
                <w:iCs/>
                <w:color w:val="000000"/>
                <w:sz w:val="24"/>
                <w:szCs w:val="24"/>
                <w:lang w:eastAsia="zh-CN"/>
              </w:rPr>
              <w:t>366.</w:t>
            </w:r>
          </w:p>
          <w:tbl>
            <w:tblPr>
              <w:tblStyle w:val="TableGrid"/>
              <w:tblW w:w="5702" w:type="dxa"/>
              <w:tblInd w:w="419" w:type="dxa"/>
              <w:tblLook w:val="04A0" w:firstRow="1" w:lastRow="0" w:firstColumn="1" w:lastColumn="0" w:noHBand="0" w:noVBand="1"/>
            </w:tblPr>
            <w:tblGrid>
              <w:gridCol w:w="3553"/>
              <w:gridCol w:w="2149"/>
            </w:tblGrid>
            <w:tr w:rsidR="00E6280D" w:rsidRPr="00F17B79" w14:paraId="0DFE3F87" w14:textId="77777777" w:rsidTr="009203EB">
              <w:tc>
                <w:tcPr>
                  <w:tcW w:w="3553" w:type="dxa"/>
                  <w:shd w:val="clear" w:color="auto" w:fill="D9D9D9" w:themeFill="background1" w:themeFillShade="D9"/>
                </w:tcPr>
                <w:p w14:paraId="3E179954" w14:textId="77777777" w:rsidR="00E6280D" w:rsidRPr="008F36AD" w:rsidRDefault="00E6280D" w:rsidP="00E6280D">
                  <w:pPr>
                    <w:spacing w:after="120"/>
                    <w:ind w:left="-15"/>
                    <w:jc w:val="both"/>
                    <w:rPr>
                      <w:i/>
                      <w:sz w:val="24"/>
                      <w:szCs w:val="24"/>
                      <w:u w:val="single"/>
                    </w:rPr>
                  </w:pPr>
                  <w:r w:rsidRPr="008F36AD">
                    <w:rPr>
                      <w:i/>
                      <w:sz w:val="24"/>
                      <w:szCs w:val="24"/>
                    </w:rPr>
                    <w:t>от които</w:t>
                  </w:r>
                </w:p>
              </w:tc>
              <w:tc>
                <w:tcPr>
                  <w:tcW w:w="2149" w:type="dxa"/>
                  <w:shd w:val="clear" w:color="auto" w:fill="D9D9D9" w:themeFill="background1" w:themeFillShade="D9"/>
                </w:tcPr>
                <w:p w14:paraId="2A6208F4" w14:textId="77777777" w:rsidR="00E6280D" w:rsidRPr="008F36AD" w:rsidRDefault="00E6280D" w:rsidP="009203EB">
                  <w:pPr>
                    <w:spacing w:after="0" w:line="240" w:lineRule="auto"/>
                    <w:jc w:val="center"/>
                    <w:rPr>
                      <w:sz w:val="24"/>
                      <w:szCs w:val="24"/>
                    </w:rPr>
                  </w:pPr>
                  <w:r w:rsidRPr="008F36AD">
                    <w:rPr>
                      <w:sz w:val="24"/>
                      <w:szCs w:val="24"/>
                    </w:rPr>
                    <w:t>Целева стойност 2029 г.</w:t>
                  </w:r>
                </w:p>
              </w:tc>
            </w:tr>
            <w:tr w:rsidR="00E6280D" w:rsidRPr="00F17B79" w:rsidDel="003C7837" w14:paraId="498AACB4" w14:textId="77777777" w:rsidTr="009203EB">
              <w:tc>
                <w:tcPr>
                  <w:tcW w:w="3553" w:type="dxa"/>
                </w:tcPr>
                <w:p w14:paraId="6DD7CB13" w14:textId="77777777" w:rsidR="00E6280D" w:rsidRPr="008F36AD" w:rsidRDefault="00E6280D" w:rsidP="00E6280D">
                  <w:pPr>
                    <w:spacing w:after="120"/>
                    <w:ind w:left="-15"/>
                    <w:jc w:val="both"/>
                    <w:rPr>
                      <w:i/>
                      <w:sz w:val="24"/>
                      <w:szCs w:val="24"/>
                    </w:rPr>
                  </w:pPr>
                  <w:r w:rsidRPr="008F36AD">
                    <w:rPr>
                      <w:i/>
                      <w:sz w:val="24"/>
                      <w:szCs w:val="24"/>
                    </w:rPr>
                    <w:t>в Регион в преход (ЮЗР)</w:t>
                  </w:r>
                </w:p>
              </w:tc>
              <w:tc>
                <w:tcPr>
                  <w:tcW w:w="2149" w:type="dxa"/>
                </w:tcPr>
                <w:p w14:paraId="0A96781D" w14:textId="77777777" w:rsidR="00E6280D" w:rsidRPr="008F36AD" w:rsidDel="003C7837" w:rsidRDefault="00E6280D" w:rsidP="00E6280D">
                  <w:pPr>
                    <w:spacing w:after="120"/>
                    <w:ind w:right="156"/>
                    <w:jc w:val="center"/>
                    <w:rPr>
                      <w:sz w:val="24"/>
                      <w:szCs w:val="24"/>
                    </w:rPr>
                  </w:pPr>
                  <w:r w:rsidRPr="008F36AD">
                    <w:rPr>
                      <w:sz w:val="24"/>
                      <w:szCs w:val="24"/>
                    </w:rPr>
                    <w:t>7 394</w:t>
                  </w:r>
                </w:p>
              </w:tc>
            </w:tr>
            <w:tr w:rsidR="00E6280D" w:rsidRPr="00F17B79" w14:paraId="67121F2D" w14:textId="77777777" w:rsidTr="009203EB">
              <w:tc>
                <w:tcPr>
                  <w:tcW w:w="3553" w:type="dxa"/>
                </w:tcPr>
                <w:p w14:paraId="681049C2" w14:textId="77777777" w:rsidR="00E6280D" w:rsidRPr="008F36AD" w:rsidRDefault="00E6280D" w:rsidP="00E6280D">
                  <w:pPr>
                    <w:spacing w:after="120"/>
                    <w:jc w:val="both"/>
                    <w:rPr>
                      <w:i/>
                      <w:sz w:val="24"/>
                      <w:szCs w:val="24"/>
                    </w:rPr>
                  </w:pPr>
                  <w:r w:rsidRPr="008F36AD">
                    <w:rPr>
                      <w:i/>
                      <w:sz w:val="24"/>
                      <w:szCs w:val="24"/>
                    </w:rPr>
                    <w:lastRenderedPageBreak/>
                    <w:t>в По-слабо развитите региони</w:t>
                  </w:r>
                </w:p>
              </w:tc>
              <w:tc>
                <w:tcPr>
                  <w:tcW w:w="2149" w:type="dxa"/>
                </w:tcPr>
                <w:p w14:paraId="53EA858C" w14:textId="77777777" w:rsidR="00E6280D" w:rsidRPr="008F36AD" w:rsidRDefault="00E6280D" w:rsidP="00E6280D">
                  <w:pPr>
                    <w:spacing w:after="120"/>
                    <w:ind w:right="156"/>
                    <w:jc w:val="center"/>
                    <w:rPr>
                      <w:sz w:val="24"/>
                      <w:szCs w:val="24"/>
                    </w:rPr>
                  </w:pPr>
                  <w:r w:rsidRPr="008F36AD">
                    <w:rPr>
                      <w:sz w:val="24"/>
                      <w:szCs w:val="24"/>
                    </w:rPr>
                    <w:t>36 972</w:t>
                  </w:r>
                </w:p>
              </w:tc>
            </w:tr>
          </w:tbl>
          <w:p w14:paraId="121B8339" w14:textId="4E4E9FA5" w:rsidR="00AB611F" w:rsidRPr="00F17CFF" w:rsidRDefault="00E6280D" w:rsidP="003C5480">
            <w:pPr>
              <w:spacing w:before="120" w:after="0" w:line="240" w:lineRule="auto"/>
              <w:ind w:left="314"/>
              <w:jc w:val="both"/>
              <w:rPr>
                <w:bCs/>
                <w:i/>
                <w:iCs/>
                <w:sz w:val="24"/>
                <w:szCs w:val="24"/>
              </w:rPr>
            </w:pPr>
            <w:r w:rsidRPr="00E6280D">
              <w:rPr>
                <w:bCs/>
                <w:i/>
                <w:iCs/>
                <w:sz w:val="24"/>
                <w:szCs w:val="24"/>
              </w:rPr>
              <w:t xml:space="preserve">Показателят измерва броя на подкрепените родители на ученици с агресивно поведение и такива без агресивни прояви с цел повишаване уменията им за превенция, преодоляване  и реакция на агресивно поведение на децата им. Едно лице се брои еднократно, независимо в колко дейности е участвало. </w:t>
            </w:r>
          </w:p>
          <w:p w14:paraId="60120B07" w14:textId="303EE420" w:rsidR="008F5DF3" w:rsidRPr="00395E0B" w:rsidRDefault="00127AC3" w:rsidP="00CB0E97">
            <w:pPr>
              <w:spacing w:before="120" w:after="0" w:line="240" w:lineRule="auto"/>
              <w:ind w:left="314"/>
              <w:jc w:val="both"/>
              <w:rPr>
                <w:bCs/>
                <w:i/>
                <w:iCs/>
                <w:sz w:val="24"/>
                <w:szCs w:val="24"/>
                <w:lang w:val="en-US"/>
              </w:rPr>
            </w:pPr>
            <w:r w:rsidRPr="00F17CFF">
              <w:rPr>
                <w:bCs/>
                <w:sz w:val="24"/>
                <w:szCs w:val="24"/>
              </w:rPr>
              <w:t xml:space="preserve">Индикатор </w:t>
            </w:r>
            <w:r w:rsidR="00B24C22" w:rsidRPr="00F17CFF">
              <w:rPr>
                <w:rFonts w:eastAsia="SimSunfalt"/>
                <w:b/>
                <w:bCs/>
                <w:iCs/>
                <w:color w:val="000000"/>
                <w:sz w:val="24"/>
                <w:szCs w:val="24"/>
                <w:lang w:eastAsia="zh-CN"/>
              </w:rPr>
              <w:t>SOI 1.</w:t>
            </w:r>
            <w:r w:rsidR="00E6280D">
              <w:rPr>
                <w:rFonts w:eastAsia="SimSunfalt"/>
                <w:b/>
                <w:bCs/>
                <w:iCs/>
                <w:color w:val="000000"/>
                <w:sz w:val="24"/>
                <w:szCs w:val="24"/>
                <w:lang w:eastAsia="zh-CN"/>
              </w:rPr>
              <w:t>3</w:t>
            </w:r>
            <w:r w:rsidR="00B24C22" w:rsidRPr="00F17CFF">
              <w:rPr>
                <w:rFonts w:eastAsia="SimSunfalt"/>
                <w:b/>
                <w:bCs/>
                <w:iCs/>
                <w:color w:val="000000"/>
                <w:sz w:val="24"/>
                <w:szCs w:val="24"/>
                <w:lang w:eastAsia="zh-CN"/>
              </w:rPr>
              <w:t xml:space="preserve">. </w:t>
            </w:r>
            <w:r w:rsidR="00022B13" w:rsidRPr="00F17CFF">
              <w:rPr>
                <w:b/>
                <w:sz w:val="24"/>
                <w:szCs w:val="24"/>
                <w:u w:val="single"/>
              </w:rPr>
              <w:t>задължител</w:t>
            </w:r>
            <w:r w:rsidR="00022B13">
              <w:rPr>
                <w:b/>
                <w:sz w:val="24"/>
                <w:szCs w:val="24"/>
                <w:u w:val="single"/>
              </w:rPr>
              <w:t>но</w:t>
            </w:r>
            <w:r w:rsidR="00022B13" w:rsidRPr="00F17CFF">
              <w:rPr>
                <w:bCs/>
                <w:sz w:val="24"/>
                <w:szCs w:val="24"/>
              </w:rPr>
              <w:t xml:space="preserve"> </w:t>
            </w:r>
            <w:r w:rsidR="006D3654" w:rsidRPr="00F17CFF">
              <w:rPr>
                <w:bCs/>
                <w:sz w:val="24"/>
                <w:szCs w:val="24"/>
              </w:rPr>
              <w:t>се</w:t>
            </w:r>
            <w:r w:rsidR="006D3654" w:rsidRPr="00F17CFF">
              <w:rPr>
                <w:b/>
                <w:sz w:val="24"/>
                <w:szCs w:val="24"/>
              </w:rPr>
              <w:t xml:space="preserve"> </w:t>
            </w:r>
            <w:r w:rsidR="006D3654" w:rsidRPr="00F17CFF">
              <w:rPr>
                <w:bCs/>
                <w:sz w:val="24"/>
                <w:szCs w:val="24"/>
              </w:rPr>
              <w:t>планира</w:t>
            </w:r>
            <w:r w:rsidR="00281A96">
              <w:t xml:space="preserve"> </w:t>
            </w:r>
            <w:r w:rsidR="00281A96" w:rsidRPr="00281A96">
              <w:rPr>
                <w:bCs/>
                <w:sz w:val="24"/>
                <w:szCs w:val="24"/>
              </w:rPr>
              <w:t>в случай че в проектното предложение има предвидена за изпълнение</w:t>
            </w:r>
            <w:r w:rsidR="006D3654" w:rsidRPr="00F17CFF">
              <w:rPr>
                <w:bCs/>
                <w:sz w:val="24"/>
                <w:szCs w:val="24"/>
              </w:rPr>
              <w:t xml:space="preserve"> </w:t>
            </w:r>
            <w:r w:rsidR="006D3654" w:rsidRPr="00F17CFF">
              <w:rPr>
                <w:b/>
                <w:sz w:val="24"/>
                <w:szCs w:val="24"/>
              </w:rPr>
              <w:t xml:space="preserve">дейност </w:t>
            </w:r>
            <w:r w:rsidR="00E6280D">
              <w:rPr>
                <w:b/>
                <w:sz w:val="24"/>
                <w:szCs w:val="24"/>
              </w:rPr>
              <w:t>2,</w:t>
            </w:r>
            <w:r w:rsidR="00E6280D">
              <w:t xml:space="preserve"> </w:t>
            </w:r>
            <w:proofErr w:type="spellStart"/>
            <w:r w:rsidR="00E6280D" w:rsidRPr="00E6280D">
              <w:rPr>
                <w:bCs/>
                <w:sz w:val="24"/>
                <w:szCs w:val="24"/>
              </w:rPr>
              <w:t>независмо</w:t>
            </w:r>
            <w:proofErr w:type="spellEnd"/>
            <w:r w:rsidR="00E6280D" w:rsidRPr="00E6280D">
              <w:rPr>
                <w:bCs/>
                <w:sz w:val="24"/>
                <w:szCs w:val="24"/>
              </w:rPr>
              <w:t xml:space="preserve"> че лицата могат да участват и в други допустими дейности</w:t>
            </w:r>
            <w:r w:rsidR="006D3654" w:rsidRPr="00F17CFF">
              <w:rPr>
                <w:bCs/>
                <w:sz w:val="24"/>
                <w:szCs w:val="24"/>
              </w:rPr>
              <w:t>.</w:t>
            </w:r>
          </w:p>
          <w:p w14:paraId="16F7AA87" w14:textId="05EDAB41" w:rsidR="003E2C67" w:rsidRPr="00F17CFF" w:rsidRDefault="007049E3" w:rsidP="00AF7BAB">
            <w:pPr>
              <w:spacing w:before="240" w:after="0" w:line="240" w:lineRule="auto"/>
              <w:jc w:val="both"/>
              <w:rPr>
                <w:bCs/>
                <w:sz w:val="24"/>
                <w:szCs w:val="24"/>
              </w:rPr>
            </w:pPr>
            <w:r w:rsidRPr="00F17CFF">
              <w:rPr>
                <w:b/>
                <w:sz w:val="24"/>
                <w:szCs w:val="24"/>
                <w:u w:val="single"/>
              </w:rPr>
              <w:t>За резултат</w:t>
            </w:r>
          </w:p>
          <w:p w14:paraId="62E98E82" w14:textId="25A95660" w:rsidR="00613378" w:rsidRPr="00F17CFF" w:rsidRDefault="00613378" w:rsidP="009203EB">
            <w:pPr>
              <w:pStyle w:val="ListParagraph"/>
              <w:numPr>
                <w:ilvl w:val="0"/>
                <w:numId w:val="23"/>
              </w:numPr>
              <w:spacing w:before="120" w:after="120" w:line="240" w:lineRule="auto"/>
              <w:ind w:left="456" w:hanging="284"/>
              <w:jc w:val="both"/>
              <w:rPr>
                <w:rFonts w:eastAsia="SimSunfalt"/>
                <w:color w:val="000000"/>
                <w:sz w:val="24"/>
                <w:szCs w:val="24"/>
              </w:rPr>
            </w:pPr>
            <w:bookmarkStart w:id="27" w:name="_Hlk130296194"/>
            <w:r w:rsidRPr="00F17CFF">
              <w:rPr>
                <w:rFonts w:eastAsia="SimSunfalt"/>
                <w:b/>
                <w:bCs/>
                <w:color w:val="000000"/>
                <w:sz w:val="24"/>
                <w:szCs w:val="24"/>
              </w:rPr>
              <w:t xml:space="preserve">EECR03 </w:t>
            </w:r>
            <w:r w:rsidRPr="00F17CFF">
              <w:rPr>
                <w:rFonts w:eastAsia="Calibri"/>
                <w:b/>
                <w:sz w:val="24"/>
                <w:szCs w:val="24"/>
              </w:rPr>
              <w:t>участници</w:t>
            </w:r>
            <w:r w:rsidRPr="00F17CFF">
              <w:rPr>
                <w:rFonts w:eastAsia="SimSunfalt"/>
                <w:b/>
                <w:bCs/>
                <w:color w:val="000000"/>
                <w:sz w:val="24"/>
                <w:szCs w:val="24"/>
              </w:rPr>
              <w:t>, които при напускане на операцията получават квалификация</w:t>
            </w:r>
            <w:r w:rsidR="002D1A34">
              <w:rPr>
                <w:rFonts w:eastAsia="SimSunfalt"/>
                <w:b/>
                <w:bCs/>
                <w:color w:val="000000"/>
                <w:sz w:val="24"/>
                <w:szCs w:val="24"/>
              </w:rPr>
              <w:t xml:space="preserve"> -</w:t>
            </w:r>
            <w:r w:rsidR="009203EB">
              <w:rPr>
                <w:rFonts w:eastAsia="SimSunfalt"/>
                <w:b/>
                <w:bCs/>
                <w:color w:val="000000"/>
                <w:sz w:val="24"/>
                <w:szCs w:val="24"/>
                <w:lang w:val="en-US"/>
              </w:rPr>
              <w:t xml:space="preserve"> </w:t>
            </w:r>
            <w:r w:rsidR="002D1A34" w:rsidRPr="002D1A34">
              <w:rPr>
                <w:rFonts w:eastAsia="SimSunfalt"/>
                <w:b/>
                <w:bCs/>
                <w:color w:val="000000"/>
                <w:sz w:val="24"/>
                <w:szCs w:val="24"/>
              </w:rPr>
              <w:t>5 414</w:t>
            </w:r>
            <w:r w:rsidR="00D42334">
              <w:rPr>
                <w:rFonts w:eastAsia="SimSunfalt"/>
                <w:b/>
                <w:bCs/>
                <w:color w:val="000000"/>
                <w:sz w:val="24"/>
                <w:szCs w:val="24"/>
              </w:rPr>
              <w:t>.</w:t>
            </w:r>
            <w:r w:rsidRPr="00F17CFF">
              <w:rPr>
                <w:rFonts w:eastAsia="SimSunfalt"/>
                <w:color w:val="000000"/>
                <w:sz w:val="24"/>
                <w:szCs w:val="24"/>
              </w:rPr>
              <w:t xml:space="preserve"> </w:t>
            </w:r>
          </w:p>
          <w:p w14:paraId="5E31AF79" w14:textId="77F6E93D" w:rsidR="00B24C22" w:rsidRPr="00F17CFF" w:rsidRDefault="009553CB" w:rsidP="00B24C22">
            <w:pPr>
              <w:spacing w:before="120" w:after="120" w:line="240" w:lineRule="auto"/>
              <w:ind w:left="244"/>
              <w:jc w:val="both"/>
              <w:rPr>
                <w:rFonts w:eastAsia="Calibri"/>
                <w:i/>
                <w:sz w:val="24"/>
                <w:szCs w:val="24"/>
              </w:rPr>
            </w:pPr>
            <w:r w:rsidRPr="009553CB">
              <w:rPr>
                <w:rFonts w:eastAsia="Calibri"/>
                <w:i/>
                <w:sz w:val="24"/>
                <w:szCs w:val="24"/>
              </w:rPr>
              <w:t>Индикаторът измерва броя само на педагогически специалисти, получили квалификационни кредити след обучение по процедурата за прилагане на методи за противодействие на тормоза и насилието с цел създаване на по-позитивна училищна и учебна среда и останали на работа в училищата/в сферата на образованието след приключване на дейностите</w:t>
            </w:r>
            <w:r w:rsidRPr="00F17CFF">
              <w:rPr>
                <w:rFonts w:eastAsia="Calibri"/>
                <w:i/>
                <w:sz w:val="24"/>
                <w:szCs w:val="24"/>
              </w:rPr>
              <w:t>(или в рамките на 4 седмици след напускане на дейностите за обучения)</w:t>
            </w:r>
            <w:r w:rsidRPr="009553CB">
              <w:rPr>
                <w:rFonts w:eastAsia="Calibri"/>
                <w:i/>
                <w:sz w:val="24"/>
                <w:szCs w:val="24"/>
              </w:rPr>
              <w:t xml:space="preserve">. Едно лице се брои еднократно независимо в колко обучения е участвало в рамките на изпълнение на </w:t>
            </w:r>
            <w:r>
              <w:rPr>
                <w:rFonts w:eastAsia="Calibri"/>
                <w:i/>
                <w:sz w:val="24"/>
                <w:szCs w:val="24"/>
              </w:rPr>
              <w:t>процедурата и/или колко квалификационни кредита е получило</w:t>
            </w:r>
            <w:r w:rsidRPr="009553CB">
              <w:rPr>
                <w:rFonts w:eastAsia="Calibri"/>
                <w:i/>
                <w:sz w:val="24"/>
                <w:szCs w:val="24"/>
              </w:rPr>
              <w:t>.</w:t>
            </w:r>
            <w:r>
              <w:rPr>
                <w:rFonts w:eastAsia="Calibri"/>
                <w:i/>
                <w:sz w:val="24"/>
                <w:szCs w:val="24"/>
              </w:rPr>
              <w:t xml:space="preserve"> </w:t>
            </w:r>
          </w:p>
          <w:p w14:paraId="7BF6F8DC" w14:textId="2683A182" w:rsidR="00613378" w:rsidRPr="00F17CFF" w:rsidRDefault="00B24C22" w:rsidP="00190CE1">
            <w:pPr>
              <w:spacing w:before="120" w:after="240" w:line="240" w:lineRule="auto"/>
              <w:ind w:left="312"/>
              <w:jc w:val="both"/>
              <w:rPr>
                <w:i/>
                <w:sz w:val="24"/>
                <w:szCs w:val="24"/>
              </w:rPr>
            </w:pPr>
            <w:r w:rsidRPr="00F17CFF">
              <w:rPr>
                <w:bCs/>
                <w:sz w:val="24"/>
                <w:szCs w:val="24"/>
              </w:rPr>
              <w:t xml:space="preserve">Индикатор  </w:t>
            </w:r>
            <w:r w:rsidRPr="00F17CFF">
              <w:rPr>
                <w:rFonts w:eastAsia="SimSunfalt"/>
                <w:b/>
                <w:bCs/>
                <w:color w:val="000000"/>
                <w:sz w:val="24"/>
                <w:szCs w:val="24"/>
              </w:rPr>
              <w:t xml:space="preserve">EECR03 </w:t>
            </w:r>
            <w:r w:rsidR="006F26FE" w:rsidRPr="00F17CFF">
              <w:rPr>
                <w:b/>
                <w:sz w:val="24"/>
                <w:szCs w:val="24"/>
                <w:u w:val="single"/>
              </w:rPr>
              <w:t>задължител</w:t>
            </w:r>
            <w:r w:rsidR="006F26FE">
              <w:rPr>
                <w:b/>
                <w:sz w:val="24"/>
                <w:szCs w:val="24"/>
                <w:u w:val="single"/>
              </w:rPr>
              <w:t>но</w:t>
            </w:r>
            <w:r w:rsidR="006F26FE" w:rsidRPr="00F17CFF">
              <w:rPr>
                <w:b/>
                <w:sz w:val="24"/>
                <w:szCs w:val="24"/>
              </w:rPr>
              <w:t xml:space="preserve"> </w:t>
            </w:r>
            <w:r w:rsidRPr="00F17CFF">
              <w:rPr>
                <w:bCs/>
                <w:sz w:val="24"/>
                <w:szCs w:val="24"/>
              </w:rPr>
              <w:t>се планира</w:t>
            </w:r>
            <w:r w:rsidR="00395E0B">
              <w:rPr>
                <w:bCs/>
                <w:sz w:val="24"/>
                <w:szCs w:val="24"/>
                <w:lang w:val="en-US"/>
              </w:rPr>
              <w:t>,</w:t>
            </w:r>
            <w:r w:rsidR="00395E0B">
              <w:t xml:space="preserve"> </w:t>
            </w:r>
            <w:r w:rsidR="00395E0B" w:rsidRPr="00395E0B">
              <w:rPr>
                <w:bCs/>
                <w:sz w:val="24"/>
                <w:szCs w:val="24"/>
              </w:rPr>
              <w:t>в случай че в проектното предложение има предвидена за изпълнение</w:t>
            </w:r>
            <w:r w:rsidRPr="00F17CFF">
              <w:rPr>
                <w:bCs/>
                <w:sz w:val="24"/>
                <w:szCs w:val="24"/>
              </w:rPr>
              <w:t xml:space="preserve"> по</w:t>
            </w:r>
            <w:r w:rsidRPr="00F17CFF">
              <w:rPr>
                <w:b/>
                <w:sz w:val="24"/>
                <w:szCs w:val="24"/>
              </w:rPr>
              <w:t xml:space="preserve"> дейност </w:t>
            </w:r>
            <w:r w:rsidR="00500628">
              <w:rPr>
                <w:b/>
                <w:sz w:val="24"/>
                <w:szCs w:val="24"/>
              </w:rPr>
              <w:t>1</w:t>
            </w:r>
            <w:r w:rsidRPr="00F17CFF">
              <w:rPr>
                <w:bCs/>
                <w:sz w:val="24"/>
                <w:szCs w:val="24"/>
              </w:rPr>
              <w:t xml:space="preserve">.  </w:t>
            </w:r>
          </w:p>
          <w:p w14:paraId="376F5201" w14:textId="657D8DA6" w:rsidR="00613378" w:rsidRPr="00F17CFF" w:rsidRDefault="00613378" w:rsidP="00CB0E97">
            <w:pPr>
              <w:spacing w:before="120" w:after="120" w:line="240" w:lineRule="auto"/>
              <w:ind w:left="244"/>
              <w:jc w:val="both"/>
              <w:rPr>
                <w:b/>
                <w:sz w:val="24"/>
                <w:szCs w:val="24"/>
              </w:rPr>
            </w:pPr>
            <w:r w:rsidRPr="00F17CFF">
              <w:rPr>
                <w:rFonts w:eastAsia="Calibri"/>
                <w:i/>
                <w:sz w:val="24"/>
                <w:szCs w:val="24"/>
              </w:rPr>
              <w:t>Индикаторът</w:t>
            </w:r>
            <w:r w:rsidR="00032010" w:rsidRPr="00F17CFF">
              <w:rPr>
                <w:rFonts w:eastAsia="Calibri"/>
                <w:i/>
                <w:sz w:val="24"/>
                <w:szCs w:val="24"/>
              </w:rPr>
              <w:t xml:space="preserve"> </w:t>
            </w:r>
            <w:r w:rsidR="009D7DE1" w:rsidRPr="00F17CFF">
              <w:rPr>
                <w:rFonts w:eastAsia="Calibri"/>
                <w:i/>
                <w:sz w:val="24"/>
                <w:szCs w:val="24"/>
              </w:rPr>
              <w:t>за резултат</w:t>
            </w:r>
            <w:r w:rsidR="009D7DE1" w:rsidRPr="00F17CFF">
              <w:rPr>
                <w:rFonts w:eastAsia="Calibri"/>
                <w:i/>
                <w:sz w:val="24"/>
                <w:szCs w:val="24"/>
                <w:lang w:val="en-US"/>
              </w:rPr>
              <w:t xml:space="preserve"> </w:t>
            </w:r>
            <w:r w:rsidR="009D7DE1" w:rsidRPr="00F17CFF">
              <w:rPr>
                <w:rFonts w:eastAsia="Calibri"/>
                <w:i/>
                <w:sz w:val="24"/>
                <w:szCs w:val="24"/>
              </w:rPr>
              <w:t xml:space="preserve">EECR03 </w:t>
            </w:r>
            <w:r w:rsidRPr="00F17CFF">
              <w:rPr>
                <w:rFonts w:eastAsia="Calibri"/>
                <w:i/>
                <w:sz w:val="24"/>
                <w:szCs w:val="24"/>
              </w:rPr>
              <w:t>е свързан с индикатор за изпълнение</w:t>
            </w:r>
            <w:r w:rsidRPr="00F17CFF">
              <w:rPr>
                <w:rFonts w:eastAsia="Calibri"/>
                <w:sz w:val="20"/>
                <w:szCs w:val="20"/>
                <w:lang w:eastAsia="bg-BG"/>
              </w:rPr>
              <w:t xml:space="preserve"> </w:t>
            </w:r>
            <w:r w:rsidRPr="00F17CFF">
              <w:rPr>
                <w:rFonts w:eastAsia="Calibri"/>
                <w:i/>
                <w:sz w:val="24"/>
                <w:szCs w:val="24"/>
              </w:rPr>
              <w:t>SOI 1.5. Педагогически специалисти и непедагогически персонал, обучени за работа с деца и ученици от уязвими групи</w:t>
            </w:r>
            <w:r w:rsidR="00CA790D" w:rsidRPr="00F17CFF">
              <w:rPr>
                <w:rFonts w:eastAsia="Calibri"/>
                <w:i/>
                <w:sz w:val="24"/>
                <w:szCs w:val="24"/>
              </w:rPr>
              <w:t xml:space="preserve"> и се планира по дейност </w:t>
            </w:r>
            <w:r w:rsidR="004F7D2F">
              <w:rPr>
                <w:rFonts w:eastAsia="Calibri"/>
                <w:i/>
                <w:sz w:val="24"/>
                <w:szCs w:val="24"/>
              </w:rPr>
              <w:t>1</w:t>
            </w:r>
            <w:r w:rsidRPr="00F17CFF">
              <w:rPr>
                <w:rFonts w:eastAsia="Calibri"/>
                <w:i/>
                <w:sz w:val="24"/>
                <w:szCs w:val="24"/>
              </w:rPr>
              <w:t>.</w:t>
            </w:r>
            <w:bookmarkEnd w:id="27"/>
            <w:r w:rsidRPr="00F17CFF">
              <w:rPr>
                <w:rFonts w:eastAsia="Calibri"/>
                <w:i/>
                <w:sz w:val="24"/>
                <w:szCs w:val="24"/>
              </w:rPr>
              <w:t xml:space="preserve"> </w:t>
            </w:r>
            <w:r w:rsidR="003E2C67" w:rsidRPr="00F17CFF">
              <w:rPr>
                <w:rFonts w:eastAsia="Calibri"/>
                <w:b/>
                <w:bCs/>
                <w:i/>
                <w:sz w:val="24"/>
                <w:szCs w:val="24"/>
              </w:rPr>
              <w:t>Индикатор</w:t>
            </w:r>
            <w:r w:rsidR="00F430A5" w:rsidRPr="00F17CFF">
              <w:t xml:space="preserve"> </w:t>
            </w:r>
            <w:r w:rsidR="00F430A5" w:rsidRPr="00F17CFF">
              <w:rPr>
                <w:rFonts w:eastAsia="Calibri"/>
                <w:b/>
                <w:bCs/>
                <w:i/>
                <w:sz w:val="24"/>
                <w:szCs w:val="24"/>
              </w:rPr>
              <w:t>EECR03</w:t>
            </w:r>
            <w:r w:rsidR="003E2C67" w:rsidRPr="00F17CFF">
              <w:rPr>
                <w:rFonts w:eastAsia="Calibri"/>
                <w:b/>
                <w:bCs/>
                <w:i/>
                <w:sz w:val="24"/>
                <w:szCs w:val="24"/>
              </w:rPr>
              <w:t xml:space="preserve"> включва </w:t>
            </w:r>
            <w:r w:rsidR="003E2C67" w:rsidRPr="00F17CFF">
              <w:rPr>
                <w:rFonts w:eastAsia="Calibri"/>
                <w:b/>
                <w:bCs/>
                <w:i/>
                <w:sz w:val="24"/>
                <w:szCs w:val="24"/>
                <w:u w:val="single"/>
              </w:rPr>
              <w:t xml:space="preserve">само педагогически специалисти, получили  </w:t>
            </w:r>
            <w:r w:rsidR="00B24C22" w:rsidRPr="00F17CFF">
              <w:rPr>
                <w:rFonts w:eastAsia="Calibri"/>
                <w:b/>
                <w:bCs/>
                <w:i/>
                <w:sz w:val="24"/>
                <w:szCs w:val="24"/>
                <w:u w:val="single"/>
              </w:rPr>
              <w:t xml:space="preserve">квалификационни </w:t>
            </w:r>
            <w:r w:rsidR="003E2C67" w:rsidRPr="00F17CFF">
              <w:rPr>
                <w:rFonts w:eastAsia="Calibri"/>
                <w:b/>
                <w:bCs/>
                <w:i/>
                <w:sz w:val="24"/>
                <w:szCs w:val="24"/>
                <w:u w:val="single"/>
              </w:rPr>
              <w:t>кредит</w:t>
            </w:r>
            <w:r w:rsidR="00B24C22" w:rsidRPr="00F17CFF">
              <w:rPr>
                <w:rFonts w:eastAsia="Calibri"/>
                <w:b/>
                <w:bCs/>
                <w:i/>
                <w:sz w:val="24"/>
                <w:szCs w:val="24"/>
                <w:u w:val="single"/>
              </w:rPr>
              <w:t>и</w:t>
            </w:r>
            <w:r w:rsidR="003E2C67" w:rsidRPr="00F17CFF">
              <w:rPr>
                <w:rFonts w:eastAsia="Calibri"/>
                <w:b/>
                <w:bCs/>
                <w:i/>
                <w:sz w:val="24"/>
                <w:szCs w:val="24"/>
                <w:u w:val="single"/>
              </w:rPr>
              <w:t xml:space="preserve"> от обученията</w:t>
            </w:r>
            <w:r w:rsidR="003E2C67" w:rsidRPr="00F17CFF">
              <w:rPr>
                <w:rFonts w:eastAsia="Calibri"/>
                <w:b/>
                <w:bCs/>
                <w:i/>
                <w:sz w:val="24"/>
                <w:szCs w:val="24"/>
              </w:rPr>
              <w:t xml:space="preserve"> по проекта, </w:t>
            </w:r>
            <w:r w:rsidR="00CA790D" w:rsidRPr="00F17CFF">
              <w:rPr>
                <w:rFonts w:eastAsia="Calibri"/>
                <w:i/>
                <w:sz w:val="24"/>
                <w:szCs w:val="24"/>
              </w:rPr>
              <w:t xml:space="preserve">по </w:t>
            </w:r>
            <w:r w:rsidR="003E2C67" w:rsidRPr="00F17CFF">
              <w:rPr>
                <w:rFonts w:eastAsia="Calibri"/>
                <w:i/>
                <w:sz w:val="24"/>
                <w:szCs w:val="24"/>
              </w:rPr>
              <w:t xml:space="preserve">дейност </w:t>
            </w:r>
            <w:r w:rsidR="004F7D2F">
              <w:rPr>
                <w:rFonts w:eastAsia="Calibri"/>
                <w:i/>
                <w:sz w:val="24"/>
                <w:szCs w:val="24"/>
              </w:rPr>
              <w:t>1, вкл. признати квалификационни кредити от обучения без присъждане на такива по реда на</w:t>
            </w:r>
            <w:r w:rsidR="006F1293">
              <w:rPr>
                <w:rFonts w:eastAsia="Calibri"/>
                <w:i/>
                <w:sz w:val="24"/>
                <w:szCs w:val="24"/>
              </w:rPr>
              <w:t xml:space="preserve"> Наредба №15 от 22 юли 2019 г. за </w:t>
            </w:r>
            <w:proofErr w:type="spellStart"/>
            <w:r w:rsidR="006F1293">
              <w:rPr>
                <w:rFonts w:eastAsia="Calibri"/>
                <w:i/>
                <w:sz w:val="24"/>
                <w:szCs w:val="24"/>
              </w:rPr>
              <w:t>статурта</w:t>
            </w:r>
            <w:proofErr w:type="spellEnd"/>
            <w:r w:rsidR="006F1293">
              <w:rPr>
                <w:rFonts w:eastAsia="Calibri"/>
                <w:i/>
                <w:sz w:val="24"/>
                <w:szCs w:val="24"/>
              </w:rPr>
              <w:t xml:space="preserve"> и професионалното развитие на учителите, директорите и другите педагогически специалисти</w:t>
            </w:r>
            <w:r w:rsidR="003E2C67" w:rsidRPr="00F17CFF">
              <w:rPr>
                <w:rFonts w:eastAsia="Calibri"/>
                <w:i/>
                <w:sz w:val="24"/>
                <w:szCs w:val="24"/>
              </w:rPr>
              <w:t>.</w:t>
            </w:r>
            <w:r w:rsidR="003E2C67" w:rsidRPr="00F17CFF">
              <w:rPr>
                <w:rFonts w:eastAsia="Calibri"/>
                <w:b/>
                <w:bCs/>
                <w:i/>
                <w:sz w:val="24"/>
                <w:szCs w:val="24"/>
              </w:rPr>
              <w:t xml:space="preserve"> </w:t>
            </w:r>
            <w:r w:rsidRPr="00F17CFF">
              <w:rPr>
                <w:rFonts w:eastAsia="Calibri"/>
                <w:b/>
                <w:bCs/>
                <w:i/>
                <w:sz w:val="24"/>
                <w:szCs w:val="24"/>
              </w:rPr>
              <w:t xml:space="preserve">Индикаторът </w:t>
            </w:r>
            <w:r w:rsidR="003E2C67" w:rsidRPr="00F17CFF">
              <w:rPr>
                <w:rFonts w:eastAsia="Calibri"/>
                <w:b/>
                <w:bCs/>
                <w:i/>
                <w:sz w:val="24"/>
                <w:szCs w:val="24"/>
              </w:rPr>
              <w:t>НЕ</w:t>
            </w:r>
            <w:r w:rsidRPr="00F17CFF">
              <w:rPr>
                <w:rFonts w:eastAsia="Calibri"/>
                <w:b/>
                <w:bCs/>
                <w:i/>
                <w:sz w:val="24"/>
                <w:szCs w:val="24"/>
              </w:rPr>
              <w:t xml:space="preserve"> включва образователни медиатори и </w:t>
            </w:r>
            <w:proofErr w:type="spellStart"/>
            <w:r w:rsidRPr="00F17CFF">
              <w:rPr>
                <w:rFonts w:eastAsia="Calibri"/>
                <w:b/>
                <w:bCs/>
                <w:i/>
                <w:sz w:val="24"/>
                <w:szCs w:val="24"/>
              </w:rPr>
              <w:t>др.</w:t>
            </w:r>
            <w:r w:rsidR="00500628">
              <w:rPr>
                <w:rFonts w:eastAsia="Calibri"/>
                <w:b/>
                <w:bCs/>
                <w:i/>
                <w:sz w:val="24"/>
                <w:szCs w:val="24"/>
              </w:rPr>
              <w:t>непедагогически</w:t>
            </w:r>
            <w:proofErr w:type="spellEnd"/>
            <w:r w:rsidR="00500628">
              <w:rPr>
                <w:rFonts w:eastAsia="Calibri"/>
                <w:b/>
                <w:bCs/>
                <w:i/>
                <w:sz w:val="24"/>
                <w:szCs w:val="24"/>
              </w:rPr>
              <w:t xml:space="preserve"> персонал</w:t>
            </w:r>
            <w:r w:rsidRPr="00F17CFF">
              <w:rPr>
                <w:rFonts w:eastAsia="Calibri"/>
                <w:b/>
                <w:bCs/>
                <w:i/>
                <w:sz w:val="24"/>
                <w:szCs w:val="24"/>
              </w:rPr>
              <w:t xml:space="preserve">, които са участвали в и </w:t>
            </w:r>
            <w:r w:rsidR="003E2C67" w:rsidRPr="00F17CFF">
              <w:rPr>
                <w:rFonts w:eastAsia="Calibri"/>
                <w:b/>
                <w:bCs/>
                <w:i/>
                <w:sz w:val="24"/>
                <w:szCs w:val="24"/>
              </w:rPr>
              <w:t xml:space="preserve">са </w:t>
            </w:r>
            <w:r w:rsidRPr="00F17CFF">
              <w:rPr>
                <w:rFonts w:eastAsia="Calibri"/>
                <w:b/>
                <w:bCs/>
                <w:i/>
                <w:sz w:val="24"/>
                <w:szCs w:val="24"/>
              </w:rPr>
              <w:t xml:space="preserve">завършили успешно обучения </w:t>
            </w:r>
            <w:r w:rsidR="00500628">
              <w:rPr>
                <w:rFonts w:eastAsia="Calibri"/>
                <w:b/>
                <w:bCs/>
                <w:i/>
                <w:sz w:val="24"/>
                <w:szCs w:val="24"/>
              </w:rPr>
              <w:t>без квалификационни кредити</w:t>
            </w:r>
            <w:r w:rsidR="00A34001" w:rsidRPr="00F17CFF">
              <w:rPr>
                <w:rFonts w:eastAsia="Calibri"/>
                <w:b/>
                <w:bCs/>
                <w:i/>
                <w:sz w:val="24"/>
                <w:szCs w:val="24"/>
              </w:rPr>
              <w:t xml:space="preserve"> </w:t>
            </w:r>
            <w:r w:rsidR="00F430A5" w:rsidRPr="00F17CFF">
              <w:rPr>
                <w:rFonts w:eastAsia="Calibri"/>
                <w:b/>
                <w:bCs/>
                <w:i/>
                <w:sz w:val="24"/>
                <w:szCs w:val="24"/>
              </w:rPr>
              <w:t xml:space="preserve">в рамките на дейност </w:t>
            </w:r>
            <w:r w:rsidR="00500628">
              <w:rPr>
                <w:rFonts w:eastAsia="Calibri"/>
                <w:b/>
                <w:bCs/>
                <w:i/>
                <w:sz w:val="24"/>
                <w:szCs w:val="24"/>
              </w:rPr>
              <w:t>1</w:t>
            </w:r>
            <w:r w:rsidRPr="00F17CFF">
              <w:rPr>
                <w:rFonts w:eastAsia="Calibri"/>
                <w:b/>
                <w:bCs/>
                <w:i/>
                <w:sz w:val="24"/>
                <w:szCs w:val="24"/>
              </w:rPr>
              <w:t>.</w:t>
            </w:r>
            <w:r w:rsidR="003E2C67" w:rsidRPr="00F17CFF">
              <w:rPr>
                <w:rFonts w:eastAsia="Calibri"/>
                <w:b/>
                <w:bCs/>
                <w:i/>
                <w:sz w:val="24"/>
                <w:szCs w:val="24"/>
              </w:rPr>
              <w:t xml:space="preserve"> </w:t>
            </w:r>
          </w:p>
          <w:p w14:paraId="5A8E014D" w14:textId="65135C1F" w:rsidR="007339B9" w:rsidRPr="00F17CFF" w:rsidRDefault="007339B9" w:rsidP="00E7159D">
            <w:pPr>
              <w:shd w:val="clear" w:color="auto" w:fill="DEEAF6" w:themeFill="accent5" w:themeFillTint="33"/>
              <w:spacing w:before="120" w:after="0" w:line="240" w:lineRule="auto"/>
              <w:jc w:val="both"/>
              <w:rPr>
                <w:b/>
                <w:sz w:val="24"/>
                <w:szCs w:val="24"/>
              </w:rPr>
            </w:pPr>
            <w:r w:rsidRPr="00F17CFF">
              <w:rPr>
                <w:b/>
                <w:sz w:val="24"/>
                <w:szCs w:val="24"/>
              </w:rPr>
              <w:t>ВАЖНО!!!</w:t>
            </w:r>
          </w:p>
          <w:p w14:paraId="4243CC3D" w14:textId="0401EC93" w:rsidR="007339B9" w:rsidRPr="00F17CFF" w:rsidRDefault="006D3654" w:rsidP="00E7159D">
            <w:pPr>
              <w:shd w:val="clear" w:color="auto" w:fill="DEEAF6" w:themeFill="accent5" w:themeFillTint="33"/>
              <w:spacing w:before="120" w:after="0" w:line="240" w:lineRule="auto"/>
              <w:jc w:val="both"/>
              <w:rPr>
                <w:b/>
                <w:sz w:val="24"/>
                <w:szCs w:val="24"/>
              </w:rPr>
            </w:pPr>
            <w:r w:rsidRPr="00F17CFF">
              <w:rPr>
                <w:b/>
                <w:sz w:val="24"/>
                <w:szCs w:val="24"/>
              </w:rPr>
              <w:t xml:space="preserve">Информационната система за управление и наблюдение </w:t>
            </w:r>
            <w:r w:rsidR="0034262B" w:rsidRPr="00F17CFF">
              <w:rPr>
                <w:b/>
                <w:sz w:val="24"/>
                <w:szCs w:val="24"/>
              </w:rPr>
              <w:t>на средствата от Европейските фондове при споделено управление</w:t>
            </w:r>
            <w:r w:rsidR="00C042C4" w:rsidRPr="00F17CFF">
              <w:rPr>
                <w:b/>
                <w:sz w:val="24"/>
                <w:szCs w:val="24"/>
              </w:rPr>
              <w:t xml:space="preserve"> </w:t>
            </w:r>
            <w:r w:rsidRPr="00F17CFF">
              <w:rPr>
                <w:b/>
                <w:sz w:val="24"/>
                <w:szCs w:val="24"/>
              </w:rPr>
              <w:t xml:space="preserve">(ИСУН) не позволява въвеждане на индивидуални индикатори на ниво проект от страна на кандидата. В секция </w:t>
            </w:r>
            <w:r w:rsidR="00537E0F" w:rsidRPr="00F17CFF">
              <w:rPr>
                <w:b/>
                <w:sz w:val="24"/>
                <w:szCs w:val="24"/>
              </w:rPr>
              <w:t>5</w:t>
            </w:r>
            <w:r w:rsidRPr="00F17CFF">
              <w:rPr>
                <w:b/>
                <w:sz w:val="24"/>
                <w:szCs w:val="24"/>
              </w:rPr>
              <w:t>.</w:t>
            </w:r>
            <w:r w:rsidR="00435A9F" w:rsidRPr="00F17CFF">
              <w:rPr>
                <w:b/>
                <w:sz w:val="24"/>
                <w:szCs w:val="24"/>
              </w:rPr>
              <w:t xml:space="preserve"> </w:t>
            </w:r>
            <w:r w:rsidRPr="00F17CFF">
              <w:rPr>
                <w:b/>
                <w:sz w:val="24"/>
                <w:szCs w:val="24"/>
              </w:rPr>
              <w:t xml:space="preserve">Индикатори от Формуляра за кандидатстване в ИСУН кандидатите следва да включат </w:t>
            </w:r>
            <w:r w:rsidR="00295C66" w:rsidRPr="00F17CFF">
              <w:rPr>
                <w:b/>
                <w:sz w:val="24"/>
                <w:szCs w:val="24"/>
              </w:rPr>
              <w:t>в</w:t>
            </w:r>
            <w:r w:rsidRPr="00F17CFF">
              <w:rPr>
                <w:b/>
                <w:sz w:val="24"/>
                <w:szCs w:val="24"/>
              </w:rPr>
              <w:t xml:space="preserve"> своето проектно предложение </w:t>
            </w:r>
            <w:r w:rsidR="00D20360" w:rsidRPr="00F17CFF">
              <w:rPr>
                <w:b/>
                <w:sz w:val="24"/>
                <w:szCs w:val="24"/>
              </w:rPr>
              <w:t>индикатори</w:t>
            </w:r>
            <w:r w:rsidR="005766B3">
              <w:rPr>
                <w:b/>
                <w:sz w:val="24"/>
                <w:szCs w:val="24"/>
              </w:rPr>
              <w:t>те</w:t>
            </w:r>
            <w:r w:rsidR="00D20360" w:rsidRPr="00F17CFF">
              <w:rPr>
                <w:b/>
                <w:sz w:val="24"/>
                <w:szCs w:val="24"/>
              </w:rPr>
              <w:t xml:space="preserve"> </w:t>
            </w:r>
            <w:r w:rsidRPr="00F17CFF">
              <w:rPr>
                <w:b/>
                <w:sz w:val="24"/>
                <w:szCs w:val="24"/>
              </w:rPr>
              <w:t>за изпълнение и за резултат</w:t>
            </w:r>
            <w:r w:rsidR="005766B3">
              <w:rPr>
                <w:b/>
                <w:sz w:val="24"/>
                <w:szCs w:val="24"/>
              </w:rPr>
              <w:t>, както е посочено по-горе</w:t>
            </w:r>
            <w:r w:rsidR="009359B2">
              <w:rPr>
                <w:b/>
                <w:sz w:val="24"/>
                <w:szCs w:val="24"/>
              </w:rPr>
              <w:t xml:space="preserve"> по региони</w:t>
            </w:r>
            <w:r w:rsidRPr="00F17CFF">
              <w:rPr>
                <w:b/>
                <w:sz w:val="24"/>
                <w:szCs w:val="24"/>
              </w:rPr>
              <w:t xml:space="preserve">. </w:t>
            </w:r>
          </w:p>
          <w:p w14:paraId="65A53363" w14:textId="7A3DD342" w:rsidR="007339B9" w:rsidRPr="00F17CFF" w:rsidRDefault="001132F9" w:rsidP="00E7159D">
            <w:pPr>
              <w:shd w:val="clear" w:color="auto" w:fill="DEEAF6" w:themeFill="accent5" w:themeFillTint="33"/>
              <w:spacing w:before="120" w:after="0" w:line="240" w:lineRule="auto"/>
              <w:jc w:val="both"/>
              <w:rPr>
                <w:bCs/>
                <w:sz w:val="24"/>
                <w:szCs w:val="24"/>
              </w:rPr>
            </w:pPr>
            <w:r w:rsidRPr="00F17CFF">
              <w:rPr>
                <w:bCs/>
                <w:sz w:val="24"/>
                <w:szCs w:val="24"/>
              </w:rPr>
              <w:t>С оглед</w:t>
            </w:r>
            <w:r w:rsidRPr="00F17CFF">
              <w:rPr>
                <w:b/>
                <w:sz w:val="24"/>
                <w:szCs w:val="24"/>
              </w:rPr>
              <w:t xml:space="preserve"> </w:t>
            </w:r>
            <w:r w:rsidRPr="00F17CFF">
              <w:rPr>
                <w:bCs/>
                <w:sz w:val="24"/>
                <w:szCs w:val="24"/>
              </w:rPr>
              <w:t xml:space="preserve">обосновка </w:t>
            </w:r>
            <w:r w:rsidR="00FB2286">
              <w:rPr>
                <w:bCs/>
                <w:sz w:val="24"/>
                <w:szCs w:val="24"/>
              </w:rPr>
              <w:t>на целевите стойности на</w:t>
            </w:r>
            <w:r w:rsidR="00FB2286" w:rsidRPr="00F17CFF">
              <w:rPr>
                <w:bCs/>
                <w:sz w:val="24"/>
                <w:szCs w:val="24"/>
              </w:rPr>
              <w:t xml:space="preserve"> </w:t>
            </w:r>
            <w:r w:rsidR="00F73087" w:rsidRPr="00F17CFF">
              <w:rPr>
                <w:bCs/>
                <w:sz w:val="24"/>
                <w:szCs w:val="24"/>
              </w:rPr>
              <w:t>индикатор</w:t>
            </w:r>
            <w:r w:rsidR="00FB2286">
              <w:rPr>
                <w:bCs/>
                <w:sz w:val="24"/>
                <w:szCs w:val="24"/>
              </w:rPr>
              <w:t>ите,</w:t>
            </w:r>
            <w:r w:rsidR="00F73087" w:rsidRPr="00F17CFF">
              <w:rPr>
                <w:bCs/>
                <w:sz w:val="24"/>
                <w:szCs w:val="24"/>
              </w:rPr>
              <w:t xml:space="preserve"> </w:t>
            </w:r>
            <w:r w:rsidRPr="00F17CFF">
              <w:t xml:space="preserve"> </w:t>
            </w:r>
            <w:r w:rsidRPr="00F17CFF">
              <w:rPr>
                <w:bCs/>
                <w:sz w:val="24"/>
                <w:szCs w:val="24"/>
              </w:rPr>
              <w:t>на етапа на кандидатстване</w:t>
            </w:r>
            <w:r w:rsidR="00FB2286">
              <w:rPr>
                <w:bCs/>
                <w:sz w:val="24"/>
                <w:szCs w:val="24"/>
              </w:rPr>
              <w:t>,</w:t>
            </w:r>
            <w:r w:rsidRPr="00F17CFF">
              <w:rPr>
                <w:bCs/>
                <w:sz w:val="24"/>
                <w:szCs w:val="24"/>
              </w:rPr>
              <w:t xml:space="preserve"> </w:t>
            </w:r>
            <w:r w:rsidR="008B0D6C" w:rsidRPr="00F17CFF">
              <w:rPr>
                <w:bCs/>
                <w:sz w:val="24"/>
                <w:szCs w:val="24"/>
              </w:rPr>
              <w:t xml:space="preserve">кандидатът следва да </w:t>
            </w:r>
            <w:r w:rsidR="000C7B61" w:rsidRPr="00F17CFF">
              <w:rPr>
                <w:bCs/>
                <w:sz w:val="24"/>
                <w:szCs w:val="24"/>
              </w:rPr>
              <w:t>представ</w:t>
            </w:r>
            <w:r w:rsidR="008B0D6C" w:rsidRPr="00F17CFF">
              <w:rPr>
                <w:bCs/>
                <w:sz w:val="24"/>
                <w:szCs w:val="24"/>
              </w:rPr>
              <w:t>и</w:t>
            </w:r>
            <w:r w:rsidR="000C7B61" w:rsidRPr="00F17CFF">
              <w:rPr>
                <w:bCs/>
                <w:sz w:val="24"/>
                <w:szCs w:val="24"/>
              </w:rPr>
              <w:t xml:space="preserve"> </w:t>
            </w:r>
            <w:r w:rsidR="007339B9" w:rsidRPr="00F17CFF">
              <w:rPr>
                <w:b/>
                <w:sz w:val="24"/>
                <w:szCs w:val="24"/>
              </w:rPr>
              <w:t xml:space="preserve">Анализ-Декларация от директора на </w:t>
            </w:r>
            <w:r w:rsidR="009F0027">
              <w:rPr>
                <w:b/>
                <w:sz w:val="24"/>
                <w:szCs w:val="24"/>
              </w:rPr>
              <w:t>училище</w:t>
            </w:r>
            <w:r w:rsidR="00D8040C">
              <w:rPr>
                <w:b/>
                <w:sz w:val="24"/>
                <w:szCs w:val="24"/>
              </w:rPr>
              <w:t>то</w:t>
            </w:r>
            <w:r w:rsidR="007339B9" w:rsidRPr="00F17CFF">
              <w:rPr>
                <w:b/>
                <w:sz w:val="24"/>
                <w:szCs w:val="24"/>
                <w:lang w:val="en-US"/>
              </w:rPr>
              <w:t xml:space="preserve"> </w:t>
            </w:r>
            <w:r w:rsidR="007339B9" w:rsidRPr="000006EC">
              <w:rPr>
                <w:bCs/>
                <w:sz w:val="24"/>
                <w:szCs w:val="24"/>
              </w:rPr>
              <w:t>(</w:t>
            </w:r>
            <w:r w:rsidR="000C7B61" w:rsidRPr="000006EC">
              <w:rPr>
                <w:bCs/>
                <w:sz w:val="24"/>
                <w:szCs w:val="24"/>
              </w:rPr>
              <w:t>по образец съгласно</w:t>
            </w:r>
            <w:r w:rsidR="000C7B61" w:rsidRPr="00F17CFF">
              <w:rPr>
                <w:b/>
                <w:sz w:val="24"/>
                <w:szCs w:val="24"/>
              </w:rPr>
              <w:t xml:space="preserve"> </w:t>
            </w:r>
            <w:r w:rsidR="007339B9" w:rsidRPr="000006EC">
              <w:rPr>
                <w:bCs/>
                <w:i/>
                <w:iCs/>
                <w:sz w:val="24"/>
                <w:szCs w:val="24"/>
              </w:rPr>
              <w:t xml:space="preserve">Приложение </w:t>
            </w:r>
            <w:r w:rsidR="00615B31">
              <w:rPr>
                <w:bCs/>
                <w:i/>
                <w:iCs/>
                <w:sz w:val="24"/>
                <w:szCs w:val="24"/>
                <w:lang w:val="en-US"/>
              </w:rPr>
              <w:t>V</w:t>
            </w:r>
            <w:r w:rsidR="007339B9" w:rsidRPr="000006EC">
              <w:rPr>
                <w:bCs/>
                <w:i/>
                <w:iCs/>
                <w:sz w:val="24"/>
                <w:szCs w:val="24"/>
                <w:lang w:val="en-US"/>
              </w:rPr>
              <w:t>I</w:t>
            </w:r>
            <w:r w:rsidR="0005676A" w:rsidRPr="000006EC">
              <w:rPr>
                <w:bCs/>
                <w:i/>
                <w:iCs/>
                <w:sz w:val="24"/>
                <w:szCs w:val="24"/>
                <w:lang w:val="en-US"/>
              </w:rPr>
              <w:t>I</w:t>
            </w:r>
            <w:r w:rsidR="007339B9" w:rsidRPr="000006EC">
              <w:rPr>
                <w:b/>
                <w:i/>
                <w:iCs/>
                <w:sz w:val="24"/>
                <w:szCs w:val="24"/>
              </w:rPr>
              <w:t xml:space="preserve"> </w:t>
            </w:r>
            <w:r w:rsidR="007339B9" w:rsidRPr="000006EC">
              <w:rPr>
                <w:bCs/>
                <w:i/>
                <w:iCs/>
                <w:sz w:val="24"/>
                <w:szCs w:val="24"/>
              </w:rPr>
              <w:t>към Условията за кандидатстване</w:t>
            </w:r>
            <w:r w:rsidR="007339B9" w:rsidRPr="000006EC">
              <w:rPr>
                <w:bCs/>
                <w:sz w:val="24"/>
                <w:szCs w:val="24"/>
              </w:rPr>
              <w:t>)</w:t>
            </w:r>
            <w:r w:rsidR="00133E86" w:rsidRPr="000006EC">
              <w:rPr>
                <w:bCs/>
                <w:sz w:val="24"/>
                <w:szCs w:val="24"/>
              </w:rPr>
              <w:t>,</w:t>
            </w:r>
            <w:r w:rsidR="00133E86" w:rsidRPr="00382FD8">
              <w:rPr>
                <w:bCs/>
                <w:sz w:val="24"/>
                <w:szCs w:val="24"/>
              </w:rPr>
              <w:t xml:space="preserve"> </w:t>
            </w:r>
            <w:r w:rsidR="00FB2286">
              <w:rPr>
                <w:bCs/>
                <w:sz w:val="24"/>
                <w:szCs w:val="24"/>
              </w:rPr>
              <w:t>приложена към</w:t>
            </w:r>
            <w:r w:rsidR="00133E86" w:rsidRPr="00F17CFF">
              <w:rPr>
                <w:bCs/>
                <w:sz w:val="24"/>
                <w:szCs w:val="24"/>
              </w:rPr>
              <w:t xml:space="preserve"> проекта</w:t>
            </w:r>
            <w:r w:rsidR="007339B9" w:rsidRPr="00F17CFF">
              <w:rPr>
                <w:bCs/>
                <w:sz w:val="24"/>
                <w:szCs w:val="24"/>
              </w:rPr>
              <w:t xml:space="preserve">, като се </w:t>
            </w:r>
            <w:r w:rsidR="00FB2286" w:rsidRPr="00F17CFF">
              <w:rPr>
                <w:bCs/>
                <w:sz w:val="24"/>
                <w:szCs w:val="24"/>
              </w:rPr>
              <w:t>отч</w:t>
            </w:r>
            <w:r w:rsidR="00FB2286">
              <w:rPr>
                <w:bCs/>
                <w:sz w:val="24"/>
                <w:szCs w:val="24"/>
              </w:rPr>
              <w:t>ете</w:t>
            </w:r>
            <w:r w:rsidR="00FB2286" w:rsidRPr="00F17CFF">
              <w:rPr>
                <w:bCs/>
                <w:sz w:val="24"/>
                <w:szCs w:val="24"/>
              </w:rPr>
              <w:t xml:space="preserve"> </w:t>
            </w:r>
            <w:r w:rsidR="007339B9" w:rsidRPr="00F17CFF">
              <w:rPr>
                <w:bCs/>
                <w:sz w:val="24"/>
                <w:szCs w:val="24"/>
              </w:rPr>
              <w:t>възможността едно лице да участва в повече дейности</w:t>
            </w:r>
            <w:r w:rsidR="00FB2286">
              <w:rPr>
                <w:bCs/>
                <w:sz w:val="24"/>
                <w:szCs w:val="24"/>
              </w:rPr>
              <w:t>,</w:t>
            </w:r>
            <w:r w:rsidR="00EB1C04" w:rsidRPr="00F17CFF">
              <w:rPr>
                <w:bCs/>
                <w:sz w:val="24"/>
                <w:szCs w:val="24"/>
              </w:rPr>
              <w:t xml:space="preserve"> </w:t>
            </w:r>
            <w:r w:rsidR="00FB2286">
              <w:rPr>
                <w:bCs/>
                <w:sz w:val="24"/>
                <w:szCs w:val="24"/>
              </w:rPr>
              <w:t>но</w:t>
            </w:r>
            <w:r w:rsidR="00FB2286" w:rsidRPr="00F17CFF">
              <w:rPr>
                <w:bCs/>
                <w:sz w:val="24"/>
                <w:szCs w:val="24"/>
              </w:rPr>
              <w:t xml:space="preserve"> </w:t>
            </w:r>
            <w:r w:rsidR="007339B9" w:rsidRPr="00F17CFF">
              <w:rPr>
                <w:bCs/>
                <w:sz w:val="24"/>
                <w:szCs w:val="24"/>
              </w:rPr>
              <w:t xml:space="preserve">се </w:t>
            </w:r>
            <w:r w:rsidR="00296EA2">
              <w:rPr>
                <w:bCs/>
                <w:sz w:val="24"/>
                <w:szCs w:val="24"/>
              </w:rPr>
              <w:t>спазва</w:t>
            </w:r>
            <w:r w:rsidR="00A16EB3">
              <w:rPr>
                <w:bCs/>
                <w:sz w:val="24"/>
                <w:szCs w:val="24"/>
              </w:rPr>
              <w:t xml:space="preserve"> изискването</w:t>
            </w:r>
            <w:r w:rsidR="00296EA2">
              <w:rPr>
                <w:bCs/>
                <w:sz w:val="24"/>
                <w:szCs w:val="24"/>
              </w:rPr>
              <w:t xml:space="preserve"> </w:t>
            </w:r>
            <w:r w:rsidR="007339B9" w:rsidRPr="00F17CFF">
              <w:rPr>
                <w:bCs/>
                <w:sz w:val="24"/>
                <w:szCs w:val="24"/>
              </w:rPr>
              <w:t xml:space="preserve">едно лице </w:t>
            </w:r>
            <w:r w:rsidR="00A16EB3">
              <w:rPr>
                <w:bCs/>
                <w:sz w:val="24"/>
                <w:szCs w:val="24"/>
              </w:rPr>
              <w:t xml:space="preserve">да </w:t>
            </w:r>
            <w:r w:rsidR="007339B9" w:rsidRPr="00F17CFF">
              <w:rPr>
                <w:bCs/>
                <w:sz w:val="24"/>
                <w:szCs w:val="24"/>
              </w:rPr>
              <w:t>се брои еднократно, независимо в колко дейности е участвало</w:t>
            </w:r>
            <w:r w:rsidR="000C7B61" w:rsidRPr="00F17CFF">
              <w:rPr>
                <w:bCs/>
                <w:sz w:val="24"/>
                <w:szCs w:val="24"/>
              </w:rPr>
              <w:t>. В Анализа-Декларация се декларира, че целевите групи  са идентифицирани и стойностите на заложените индикатори са реалистично планирани съобразно идентифицираните целеви групи</w:t>
            </w:r>
            <w:r w:rsidR="007339B9" w:rsidRPr="00F17CFF">
              <w:rPr>
                <w:bCs/>
                <w:sz w:val="24"/>
                <w:szCs w:val="24"/>
              </w:rPr>
              <w:t>.</w:t>
            </w:r>
          </w:p>
          <w:p w14:paraId="4772BE98" w14:textId="71CBCDCE" w:rsidR="000C613C" w:rsidRPr="00F17CFF" w:rsidRDefault="006D3654" w:rsidP="00E7159D">
            <w:pPr>
              <w:shd w:val="clear" w:color="auto" w:fill="DEEAF6" w:themeFill="accent5" w:themeFillTint="33"/>
              <w:spacing w:before="120" w:after="0" w:line="240" w:lineRule="auto"/>
              <w:jc w:val="both"/>
              <w:rPr>
                <w:b/>
                <w:sz w:val="24"/>
                <w:szCs w:val="24"/>
              </w:rPr>
            </w:pPr>
            <w:r w:rsidRPr="00F17CFF">
              <w:rPr>
                <w:b/>
                <w:sz w:val="24"/>
                <w:szCs w:val="24"/>
              </w:rPr>
              <w:t xml:space="preserve">Всеки индикатор трябва да бъде количествено определен в секция </w:t>
            </w:r>
            <w:r w:rsidR="00DF31C8" w:rsidRPr="00F17CFF">
              <w:rPr>
                <w:b/>
                <w:sz w:val="24"/>
                <w:szCs w:val="24"/>
              </w:rPr>
              <w:t xml:space="preserve">5. </w:t>
            </w:r>
            <w:r w:rsidRPr="00F17CFF">
              <w:rPr>
                <w:b/>
                <w:sz w:val="24"/>
                <w:szCs w:val="24"/>
              </w:rPr>
              <w:t xml:space="preserve">Индикатори </w:t>
            </w:r>
            <w:r w:rsidR="007339B9" w:rsidRPr="00F17CFF">
              <w:rPr>
                <w:b/>
                <w:sz w:val="24"/>
                <w:szCs w:val="24"/>
              </w:rPr>
              <w:t>от</w:t>
            </w:r>
            <w:r w:rsidRPr="00F17CFF">
              <w:rPr>
                <w:b/>
                <w:sz w:val="24"/>
                <w:szCs w:val="24"/>
              </w:rPr>
              <w:t xml:space="preserve"> Формуляр</w:t>
            </w:r>
            <w:r w:rsidR="007339B9" w:rsidRPr="00F17CFF">
              <w:rPr>
                <w:b/>
                <w:sz w:val="24"/>
                <w:szCs w:val="24"/>
              </w:rPr>
              <w:t>а</w:t>
            </w:r>
            <w:r w:rsidRPr="00F17CFF">
              <w:rPr>
                <w:b/>
                <w:sz w:val="24"/>
                <w:szCs w:val="24"/>
              </w:rPr>
              <w:t xml:space="preserve"> за кандидатстване </w:t>
            </w:r>
            <w:r w:rsidR="00365875" w:rsidRPr="00365875">
              <w:rPr>
                <w:b/>
                <w:sz w:val="24"/>
                <w:szCs w:val="24"/>
              </w:rPr>
              <w:t xml:space="preserve">за приложимата категория регион </w:t>
            </w:r>
            <w:r w:rsidRPr="00F17CFF">
              <w:rPr>
                <w:b/>
                <w:sz w:val="24"/>
                <w:szCs w:val="24"/>
              </w:rPr>
              <w:t>с положителна целева стойност</w:t>
            </w:r>
            <w:r w:rsidR="00E003AA">
              <w:rPr>
                <w:b/>
                <w:sz w:val="24"/>
                <w:szCs w:val="24"/>
              </w:rPr>
              <w:t xml:space="preserve"> – цяло число</w:t>
            </w:r>
            <w:r w:rsidRPr="00F17CFF">
              <w:rPr>
                <w:b/>
                <w:sz w:val="24"/>
                <w:szCs w:val="24"/>
              </w:rPr>
              <w:t xml:space="preserve">, </w:t>
            </w:r>
            <w:r w:rsidR="001F274C" w:rsidRPr="00F17CFF">
              <w:rPr>
                <w:b/>
                <w:sz w:val="24"/>
                <w:szCs w:val="24"/>
              </w:rPr>
              <w:t>различн</w:t>
            </w:r>
            <w:r w:rsidR="001F274C">
              <w:rPr>
                <w:b/>
                <w:sz w:val="24"/>
                <w:szCs w:val="24"/>
              </w:rPr>
              <w:t>о</w:t>
            </w:r>
            <w:r w:rsidR="001F274C" w:rsidRPr="00F17CFF">
              <w:rPr>
                <w:b/>
                <w:sz w:val="24"/>
                <w:szCs w:val="24"/>
              </w:rPr>
              <w:t xml:space="preserve"> </w:t>
            </w:r>
            <w:r w:rsidRPr="00F17CFF">
              <w:rPr>
                <w:b/>
                <w:sz w:val="24"/>
                <w:szCs w:val="24"/>
              </w:rPr>
              <w:t>от 0</w:t>
            </w:r>
            <w:r w:rsidR="00913229">
              <w:t xml:space="preserve"> </w:t>
            </w:r>
            <w:r w:rsidR="00913229" w:rsidRPr="00913229">
              <w:rPr>
                <w:b/>
                <w:sz w:val="24"/>
                <w:szCs w:val="24"/>
              </w:rPr>
              <w:t>въз основа на Анализ-Декларация</w:t>
            </w:r>
            <w:r w:rsidR="00913229">
              <w:rPr>
                <w:b/>
                <w:sz w:val="24"/>
                <w:szCs w:val="24"/>
              </w:rPr>
              <w:t>та, представена</w:t>
            </w:r>
            <w:r w:rsidR="00913229" w:rsidRPr="00913229">
              <w:rPr>
                <w:b/>
                <w:sz w:val="24"/>
                <w:szCs w:val="24"/>
              </w:rPr>
              <w:t xml:space="preserve"> от </w:t>
            </w:r>
            <w:r w:rsidR="00913229" w:rsidRPr="00913229">
              <w:rPr>
                <w:b/>
                <w:sz w:val="24"/>
                <w:szCs w:val="24"/>
              </w:rPr>
              <w:lastRenderedPageBreak/>
              <w:t>директора на съответното училище.</w:t>
            </w:r>
            <w:r w:rsidRPr="00F17CFF">
              <w:rPr>
                <w:b/>
                <w:sz w:val="24"/>
                <w:szCs w:val="24"/>
              </w:rPr>
              <w:t xml:space="preserve">. Базовата стойност на всеки индикатор, включен в проектното предложение, следва да бъде „0“. </w:t>
            </w:r>
            <w:r w:rsidR="00907632" w:rsidRPr="00F17CFF">
              <w:rPr>
                <w:b/>
                <w:sz w:val="24"/>
                <w:szCs w:val="24"/>
              </w:rPr>
              <w:t xml:space="preserve"> </w:t>
            </w:r>
            <w:r w:rsidR="00B443D5" w:rsidRPr="00F17CFF">
              <w:rPr>
                <w:bCs/>
                <w:i/>
                <w:iCs/>
                <w:sz w:val="24"/>
                <w:szCs w:val="24"/>
              </w:rPr>
              <w:t xml:space="preserve">  </w:t>
            </w:r>
          </w:p>
          <w:p w14:paraId="0E7171E7" w14:textId="5269F36A" w:rsidR="00650618" w:rsidRPr="00F17CFF" w:rsidRDefault="006D3654" w:rsidP="00E7159D">
            <w:pPr>
              <w:shd w:val="clear" w:color="auto" w:fill="DEEAF6" w:themeFill="accent5" w:themeFillTint="33"/>
              <w:spacing w:before="120" w:after="0" w:line="240" w:lineRule="auto"/>
              <w:jc w:val="both"/>
              <w:rPr>
                <w:b/>
                <w:sz w:val="24"/>
                <w:szCs w:val="24"/>
              </w:rPr>
            </w:pPr>
            <w:r w:rsidRPr="00F17CFF">
              <w:rPr>
                <w:b/>
                <w:sz w:val="24"/>
                <w:szCs w:val="24"/>
              </w:rPr>
              <w:t xml:space="preserve">При неизпълнение на одобрени индикатори, съгласно чл. 70, ал. 1, т. 7 на </w:t>
            </w:r>
            <w:r w:rsidR="00603450" w:rsidRPr="00F17CFF">
              <w:rPr>
                <w:b/>
                <w:sz w:val="24"/>
                <w:szCs w:val="24"/>
              </w:rPr>
              <w:t>Закона за управление на средствата от Европейските фондове при споделено управление (</w:t>
            </w:r>
            <w:r w:rsidRPr="00F17CFF">
              <w:rPr>
                <w:b/>
                <w:sz w:val="24"/>
                <w:szCs w:val="24"/>
              </w:rPr>
              <w:t>ЗУСЕФСУ</w:t>
            </w:r>
            <w:r w:rsidR="00603450" w:rsidRPr="00F17CFF">
              <w:rPr>
                <w:b/>
                <w:sz w:val="24"/>
                <w:szCs w:val="24"/>
              </w:rPr>
              <w:t>)</w:t>
            </w:r>
            <w:r w:rsidRPr="00F17CFF">
              <w:rPr>
                <w:b/>
                <w:sz w:val="24"/>
                <w:szCs w:val="24"/>
              </w:rPr>
              <w:t>, финансовата подкрепа със средства от ЕФСУ може да бъде отменена изцяло или частично чрез извършване на финансова корекция.</w:t>
            </w:r>
            <w:r w:rsidR="00B443D5" w:rsidRPr="00F17CFF">
              <w:rPr>
                <w:b/>
                <w:sz w:val="24"/>
                <w:szCs w:val="24"/>
              </w:rPr>
              <w:t xml:space="preserve">   </w:t>
            </w:r>
          </w:p>
          <w:p w14:paraId="619C9458" w14:textId="3FAF0FC7" w:rsidR="006F0BCA" w:rsidRPr="00F17CFF" w:rsidRDefault="006D3654" w:rsidP="006E059E">
            <w:pPr>
              <w:spacing w:before="120" w:after="0" w:line="240" w:lineRule="auto"/>
              <w:jc w:val="both"/>
              <w:rPr>
                <w:bCs/>
                <w:sz w:val="24"/>
                <w:szCs w:val="24"/>
              </w:rPr>
            </w:pPr>
            <w:r w:rsidRPr="00F17CFF">
              <w:rPr>
                <w:bCs/>
                <w:sz w:val="24"/>
                <w:szCs w:val="24"/>
              </w:rPr>
              <w:t xml:space="preserve">Кандидатът на етап кандидатстване </w:t>
            </w:r>
            <w:r w:rsidRPr="00F17CFF">
              <w:rPr>
                <w:b/>
                <w:sz w:val="24"/>
                <w:szCs w:val="24"/>
              </w:rPr>
              <w:t>декларира съгласие за ползване и разпространение на обобщените данни по проекта от Управляващия орган (УО) и от НСИ</w:t>
            </w:r>
            <w:r w:rsidR="005A79DC" w:rsidRPr="00F17CFF">
              <w:rPr>
                <w:b/>
                <w:sz w:val="24"/>
                <w:szCs w:val="24"/>
              </w:rPr>
              <w:t xml:space="preserve"> (задължително условие за НСИ, </w:t>
            </w:r>
            <w:r w:rsidR="005A79DC" w:rsidRPr="00F17CFF">
              <w:rPr>
                <w:bCs/>
                <w:sz w:val="24"/>
                <w:szCs w:val="24"/>
              </w:rPr>
              <w:t xml:space="preserve">съгласно Регламент (ЕО) № 223/2009, за предоставяне на статистически данни) </w:t>
            </w:r>
            <w:r w:rsidRPr="00F17CFF">
              <w:rPr>
                <w:b/>
                <w:sz w:val="24"/>
                <w:szCs w:val="24"/>
              </w:rPr>
              <w:t xml:space="preserve">в </w:t>
            </w:r>
            <w:r w:rsidR="00193264">
              <w:rPr>
                <w:b/>
                <w:sz w:val="24"/>
                <w:szCs w:val="24"/>
              </w:rPr>
              <w:t>Р</w:t>
            </w:r>
            <w:r w:rsidR="00193264" w:rsidRPr="00F17CFF">
              <w:rPr>
                <w:b/>
                <w:sz w:val="24"/>
                <w:szCs w:val="24"/>
              </w:rPr>
              <w:t xml:space="preserve">аздел </w:t>
            </w:r>
            <w:r w:rsidRPr="00F17CFF">
              <w:rPr>
                <w:b/>
                <w:sz w:val="24"/>
                <w:szCs w:val="24"/>
                <w:lang w:val="en-US"/>
              </w:rPr>
              <w:t xml:space="preserve">II. </w:t>
            </w:r>
            <w:r w:rsidRPr="00F17CFF">
              <w:rPr>
                <w:b/>
                <w:sz w:val="24"/>
                <w:szCs w:val="24"/>
              </w:rPr>
              <w:t xml:space="preserve">от Декларация </w:t>
            </w:r>
            <w:r w:rsidR="005A79DC" w:rsidRPr="00F17CFF">
              <w:rPr>
                <w:b/>
                <w:sz w:val="24"/>
                <w:szCs w:val="24"/>
              </w:rPr>
              <w:t xml:space="preserve">на кандидата </w:t>
            </w:r>
            <w:r w:rsidR="000C7B61" w:rsidRPr="00F17CFF">
              <w:rPr>
                <w:b/>
                <w:sz w:val="24"/>
                <w:szCs w:val="24"/>
              </w:rPr>
              <w:t>(</w:t>
            </w:r>
            <w:r w:rsidR="005A79DC" w:rsidRPr="000006EC">
              <w:rPr>
                <w:bCs/>
                <w:i/>
                <w:iCs/>
                <w:sz w:val="24"/>
                <w:szCs w:val="24"/>
              </w:rPr>
              <w:t>Приложение</w:t>
            </w:r>
            <w:r w:rsidR="007F4407" w:rsidRPr="000006EC">
              <w:rPr>
                <w:bCs/>
                <w:i/>
                <w:iCs/>
                <w:sz w:val="24"/>
                <w:szCs w:val="24"/>
              </w:rPr>
              <w:t xml:space="preserve"> </w:t>
            </w:r>
            <w:r w:rsidR="007F4407" w:rsidRPr="000006EC">
              <w:rPr>
                <w:bCs/>
                <w:i/>
                <w:iCs/>
                <w:sz w:val="24"/>
                <w:szCs w:val="24"/>
                <w:lang w:val="en-US"/>
              </w:rPr>
              <w:t>I</w:t>
            </w:r>
            <w:r w:rsidR="000C7B61" w:rsidRPr="00F17CFF">
              <w:rPr>
                <w:b/>
                <w:sz w:val="24"/>
                <w:szCs w:val="24"/>
              </w:rPr>
              <w:t xml:space="preserve"> </w:t>
            </w:r>
            <w:r w:rsidR="000C7B61" w:rsidRPr="000006EC">
              <w:rPr>
                <w:bCs/>
                <w:i/>
                <w:iCs/>
                <w:sz w:val="24"/>
                <w:szCs w:val="24"/>
              </w:rPr>
              <w:t>към Условията за кандидатстване</w:t>
            </w:r>
            <w:r w:rsidR="000C7B61" w:rsidRPr="00F17CFF">
              <w:rPr>
                <w:b/>
                <w:sz w:val="24"/>
                <w:szCs w:val="24"/>
              </w:rPr>
              <w:t>)</w:t>
            </w:r>
            <w:r w:rsidR="007F4407" w:rsidRPr="00F17CFF">
              <w:rPr>
                <w:bCs/>
                <w:sz w:val="24"/>
                <w:szCs w:val="24"/>
              </w:rPr>
              <w:t xml:space="preserve">, </w:t>
            </w:r>
            <w:r w:rsidRPr="00F17CFF">
              <w:rPr>
                <w:bCs/>
                <w:sz w:val="24"/>
                <w:szCs w:val="24"/>
              </w:rPr>
              <w:t>както в процеса на кандидатстване, така и за целия период на изпълнение на програмата.</w:t>
            </w:r>
            <w:r w:rsidRPr="00F17CFF">
              <w:rPr>
                <w:b/>
                <w:sz w:val="24"/>
                <w:szCs w:val="24"/>
              </w:rPr>
              <w:t xml:space="preserve"> </w:t>
            </w:r>
            <w:r w:rsidR="007049E3" w:rsidRPr="00F17CFF">
              <w:rPr>
                <w:b/>
                <w:sz w:val="24"/>
                <w:szCs w:val="24"/>
              </w:rPr>
              <w:t xml:space="preserve">                             </w:t>
            </w:r>
          </w:p>
        </w:tc>
      </w:tr>
    </w:tbl>
    <w:p w14:paraId="4ADFEB67" w14:textId="15C8C521" w:rsidR="007A5ED3" w:rsidRPr="00F17CFF" w:rsidRDefault="007A5ED3" w:rsidP="00504A3F">
      <w:pPr>
        <w:pStyle w:val="Heading1"/>
        <w:rPr>
          <w:rFonts w:ascii="Times New Roman" w:eastAsiaTheme="majorEastAsia" w:hAnsi="Times New Roman"/>
          <w:b/>
          <w:sz w:val="24"/>
          <w:szCs w:val="24"/>
        </w:rPr>
      </w:pPr>
      <w:bookmarkStart w:id="28" w:name="_Toc109373448"/>
      <w:bookmarkStart w:id="29" w:name="_Toc203550636"/>
      <w:bookmarkEnd w:id="24"/>
      <w:r w:rsidRPr="00F17CFF">
        <w:rPr>
          <w:rFonts w:ascii="Times New Roman" w:eastAsiaTheme="majorEastAsia" w:hAnsi="Times New Roman"/>
          <w:b/>
          <w:color w:val="auto"/>
          <w:sz w:val="24"/>
          <w:szCs w:val="24"/>
        </w:rPr>
        <w:lastRenderedPageBreak/>
        <w:t>8. Общ размер на безвъзмездната финансова помощ по процедурата:</w:t>
      </w:r>
      <w:bookmarkEnd w:id="28"/>
      <w:bookmarkEnd w:id="29"/>
    </w:p>
    <w:p w14:paraId="2F5475D0" w14:textId="77777777" w:rsidR="002E7C89" w:rsidRDefault="00366C87" w:rsidP="00A5094C">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sz w:val="24"/>
          <w:szCs w:val="24"/>
        </w:rPr>
        <w:t>Общият бюджет по настоящата процедура за предоставяне на безвъзмездна финансова помощ е, както следва:</w:t>
      </w:r>
      <w:r w:rsidR="006531D9">
        <w:rPr>
          <w:rFonts w:ascii="Times New Roman" w:hAnsi="Times New Roman"/>
          <w:sz w:val="24"/>
          <w:szCs w:val="24"/>
        </w:rPr>
        <w:t xml:space="preserve"> </w:t>
      </w:r>
    </w:p>
    <w:p w14:paraId="190B606C" w14:textId="329E4AF3" w:rsidR="0021080F" w:rsidRPr="00F17CFF" w:rsidRDefault="0016687D" w:rsidP="00A5094C">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sz w:val="24"/>
          <w:szCs w:val="24"/>
        </w:rPr>
      </w:pPr>
      <w:r>
        <w:rPr>
          <w:rFonts w:ascii="Times New Roman" w:hAnsi="Times New Roman"/>
          <w:b/>
          <w:bCs/>
          <w:sz w:val="24"/>
          <w:szCs w:val="24"/>
        </w:rPr>
        <w:t>35</w:t>
      </w:r>
      <w:r w:rsidRPr="00CB0E97">
        <w:rPr>
          <w:rFonts w:ascii="Times New Roman" w:hAnsi="Times New Roman"/>
          <w:b/>
          <w:bCs/>
          <w:sz w:val="24"/>
          <w:szCs w:val="24"/>
        </w:rPr>
        <w:t> </w:t>
      </w:r>
      <w:r>
        <w:rPr>
          <w:rFonts w:ascii="Times New Roman" w:hAnsi="Times New Roman"/>
          <w:b/>
          <w:bCs/>
          <w:sz w:val="24"/>
          <w:szCs w:val="24"/>
        </w:rPr>
        <w:t>00</w:t>
      </w:r>
      <w:r w:rsidRPr="00CB0E97">
        <w:rPr>
          <w:rFonts w:ascii="Times New Roman" w:hAnsi="Times New Roman"/>
          <w:b/>
          <w:bCs/>
          <w:sz w:val="24"/>
          <w:szCs w:val="24"/>
        </w:rPr>
        <w:t>0 </w:t>
      </w:r>
      <w:r w:rsidR="006531D9" w:rsidRPr="00CB0E97">
        <w:rPr>
          <w:rFonts w:ascii="Times New Roman" w:hAnsi="Times New Roman"/>
          <w:b/>
          <w:bCs/>
          <w:sz w:val="24"/>
          <w:szCs w:val="24"/>
        </w:rPr>
        <w:t>000 лева</w:t>
      </w:r>
      <w:r w:rsidR="006531D9">
        <w:rPr>
          <w:rFonts w:ascii="Times New Roman" w:hAnsi="Times New Roman"/>
          <w:sz w:val="24"/>
          <w:szCs w:val="24"/>
        </w:rPr>
        <w:t>.</w:t>
      </w:r>
    </w:p>
    <w:p w14:paraId="718C869D" w14:textId="77777777" w:rsidR="002E7C89" w:rsidRDefault="007A5ED3" w:rsidP="00A5094C">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u w:val="single"/>
        </w:rPr>
      </w:pPr>
      <w:r w:rsidRPr="002E7C89">
        <w:rPr>
          <w:rFonts w:ascii="Times New Roman" w:hAnsi="Times New Roman"/>
          <w:sz w:val="24"/>
          <w:szCs w:val="24"/>
        </w:rPr>
        <w:t>Средства от ЕСФ</w:t>
      </w:r>
      <w:r w:rsidR="00123A31" w:rsidRPr="002E7C89">
        <w:rPr>
          <w:rFonts w:ascii="Times New Roman" w:hAnsi="Times New Roman"/>
          <w:sz w:val="24"/>
          <w:szCs w:val="24"/>
        </w:rPr>
        <w:t>+</w:t>
      </w:r>
      <w:r w:rsidR="00456240" w:rsidRPr="002E7C89">
        <w:rPr>
          <w:rFonts w:ascii="Times New Roman" w:hAnsi="Times New Roman"/>
          <w:sz w:val="24"/>
          <w:szCs w:val="24"/>
        </w:rPr>
        <w:t xml:space="preserve"> </w:t>
      </w:r>
      <w:r w:rsidR="006531D9" w:rsidRPr="002E7C89">
        <w:rPr>
          <w:rFonts w:ascii="Times New Roman" w:hAnsi="Times New Roman"/>
          <w:sz w:val="24"/>
          <w:szCs w:val="24"/>
        </w:rPr>
        <w:t>:</w:t>
      </w:r>
      <w:r w:rsidR="006531D9">
        <w:rPr>
          <w:rFonts w:ascii="Times New Roman" w:hAnsi="Times New Roman"/>
          <w:sz w:val="24"/>
          <w:szCs w:val="24"/>
          <w:u w:val="single"/>
        </w:rPr>
        <w:t xml:space="preserve"> </w:t>
      </w:r>
      <w:r w:rsidR="00456240" w:rsidRPr="00F17CFF">
        <w:rPr>
          <w:rFonts w:ascii="Times New Roman" w:hAnsi="Times New Roman"/>
          <w:sz w:val="24"/>
          <w:szCs w:val="24"/>
          <w:u w:val="single"/>
        </w:rPr>
        <w:t xml:space="preserve"> </w:t>
      </w:r>
    </w:p>
    <w:p w14:paraId="4FEDE195" w14:textId="7DAE20A5" w:rsidR="002E7C89" w:rsidRDefault="0016687D" w:rsidP="00A5094C">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u w:val="single"/>
        </w:rPr>
      </w:pPr>
      <w:r>
        <w:rPr>
          <w:rFonts w:ascii="Times New Roman" w:hAnsi="Times New Roman"/>
          <w:sz w:val="24"/>
          <w:szCs w:val="24"/>
        </w:rPr>
        <w:t>28 724 138</w:t>
      </w:r>
      <w:r w:rsidR="006531D9" w:rsidRPr="006531D9">
        <w:rPr>
          <w:rFonts w:ascii="Times New Roman" w:hAnsi="Times New Roman"/>
          <w:sz w:val="24"/>
          <w:szCs w:val="24"/>
        </w:rPr>
        <w:t xml:space="preserve"> </w:t>
      </w:r>
      <w:r w:rsidR="006531D9" w:rsidRPr="00F17CFF">
        <w:rPr>
          <w:rFonts w:ascii="Times New Roman" w:hAnsi="Times New Roman"/>
          <w:sz w:val="24"/>
          <w:szCs w:val="24"/>
        </w:rPr>
        <w:t>лева</w:t>
      </w:r>
      <w:r w:rsidR="006531D9">
        <w:rPr>
          <w:rFonts w:ascii="Times New Roman" w:hAnsi="Times New Roman"/>
          <w:sz w:val="24"/>
          <w:szCs w:val="24"/>
        </w:rPr>
        <w:t>.</w:t>
      </w:r>
      <w:r w:rsidR="00F779B7" w:rsidRPr="00F779B7">
        <w:rPr>
          <w:rFonts w:ascii="Times New Roman" w:hAnsi="Times New Roman"/>
          <w:sz w:val="24"/>
          <w:szCs w:val="24"/>
          <w:u w:val="single"/>
        </w:rPr>
        <w:t xml:space="preserve"> </w:t>
      </w:r>
    </w:p>
    <w:p w14:paraId="424986AF" w14:textId="77777777" w:rsidR="002E7C89" w:rsidRDefault="00F779B7" w:rsidP="00A5094C">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u w:val="single"/>
        </w:rPr>
      </w:pPr>
      <w:r w:rsidRPr="002E7C89">
        <w:rPr>
          <w:rFonts w:ascii="Times New Roman" w:hAnsi="Times New Roman"/>
          <w:sz w:val="24"/>
          <w:szCs w:val="24"/>
        </w:rPr>
        <w:t>Национално съфинансиране:</w:t>
      </w:r>
      <w:r>
        <w:rPr>
          <w:rFonts w:ascii="Times New Roman" w:hAnsi="Times New Roman"/>
          <w:sz w:val="24"/>
          <w:szCs w:val="24"/>
          <w:u w:val="single"/>
        </w:rPr>
        <w:t xml:space="preserve"> </w:t>
      </w:r>
      <w:r w:rsidRPr="00F17CFF">
        <w:rPr>
          <w:rFonts w:ascii="Times New Roman" w:hAnsi="Times New Roman"/>
          <w:sz w:val="24"/>
          <w:szCs w:val="24"/>
          <w:u w:val="single"/>
        </w:rPr>
        <w:t xml:space="preserve"> </w:t>
      </w:r>
    </w:p>
    <w:p w14:paraId="3DD3D9A7" w14:textId="1C274803" w:rsidR="00E61868" w:rsidRDefault="0016687D" w:rsidP="00A5094C">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Pr>
          <w:rFonts w:ascii="Times New Roman" w:hAnsi="Times New Roman"/>
          <w:sz w:val="24"/>
          <w:szCs w:val="24"/>
        </w:rPr>
        <w:t>6 275 862</w:t>
      </w:r>
      <w:r w:rsidR="00F779B7" w:rsidRPr="006531D9">
        <w:rPr>
          <w:rFonts w:ascii="Times New Roman" w:hAnsi="Times New Roman"/>
          <w:sz w:val="24"/>
          <w:szCs w:val="24"/>
        </w:rPr>
        <w:t xml:space="preserve"> </w:t>
      </w:r>
      <w:r w:rsidR="00F779B7" w:rsidRPr="00F17CFF">
        <w:rPr>
          <w:rFonts w:ascii="Times New Roman" w:hAnsi="Times New Roman"/>
          <w:sz w:val="24"/>
          <w:szCs w:val="24"/>
        </w:rPr>
        <w:t>лева.</w:t>
      </w:r>
    </w:p>
    <w:p w14:paraId="00382844" w14:textId="5A615B2C" w:rsidR="00E17C1A" w:rsidRPr="002E7C89" w:rsidRDefault="00E17C1A" w:rsidP="00A5094C">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2E7C89">
        <w:rPr>
          <w:rFonts w:ascii="Times New Roman" w:hAnsi="Times New Roman"/>
          <w:sz w:val="24"/>
          <w:szCs w:val="24"/>
        </w:rPr>
        <w:t>Разпредел</w:t>
      </w:r>
      <w:r w:rsidR="002E7C89">
        <w:rPr>
          <w:rFonts w:ascii="Times New Roman" w:hAnsi="Times New Roman"/>
          <w:sz w:val="24"/>
          <w:szCs w:val="24"/>
        </w:rPr>
        <w:t>е</w:t>
      </w:r>
      <w:r w:rsidRPr="002E7C89">
        <w:rPr>
          <w:rFonts w:ascii="Times New Roman" w:hAnsi="Times New Roman"/>
          <w:sz w:val="24"/>
          <w:szCs w:val="24"/>
        </w:rPr>
        <w:t>ние по региони</w:t>
      </w:r>
      <w:r w:rsidR="00AA1031">
        <w:rPr>
          <w:rFonts w:ascii="Times New Roman" w:hAnsi="Times New Roman"/>
          <w:sz w:val="24"/>
          <w:szCs w:val="24"/>
        </w:rPr>
        <w:t>:</w:t>
      </w:r>
    </w:p>
    <w:p w14:paraId="76C66401" w14:textId="3A556B41" w:rsidR="00EA0B1B" w:rsidRPr="003F533D" w:rsidRDefault="004F1962" w:rsidP="004F1962">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2E7C89">
        <w:rPr>
          <w:rFonts w:ascii="Times New Roman" w:hAnsi="Times New Roman"/>
          <w:sz w:val="24"/>
          <w:szCs w:val="24"/>
        </w:rPr>
        <w:t>Регион в преход</w:t>
      </w:r>
      <w:r w:rsidRPr="00DA53C9">
        <w:rPr>
          <w:rFonts w:ascii="Times New Roman" w:hAnsi="Times New Roman"/>
          <w:sz w:val="24"/>
          <w:szCs w:val="24"/>
        </w:rPr>
        <w:t>: Югозападен район (ЮЗР)</w:t>
      </w:r>
      <w:r w:rsidR="00EB397F">
        <w:rPr>
          <w:rFonts w:ascii="Times New Roman" w:hAnsi="Times New Roman"/>
          <w:sz w:val="24"/>
          <w:szCs w:val="24"/>
        </w:rPr>
        <w:t xml:space="preserve">: </w:t>
      </w:r>
      <w:r w:rsidR="00AA3D32">
        <w:rPr>
          <w:rFonts w:ascii="Times New Roman" w:hAnsi="Times New Roman"/>
          <w:sz w:val="24"/>
          <w:szCs w:val="24"/>
        </w:rPr>
        <w:t>6 839 080</w:t>
      </w:r>
      <w:r w:rsidRPr="00E94698">
        <w:rPr>
          <w:rFonts w:ascii="Times New Roman" w:hAnsi="Times New Roman"/>
          <w:sz w:val="24"/>
          <w:szCs w:val="24"/>
        </w:rPr>
        <w:t xml:space="preserve"> </w:t>
      </w:r>
      <w:r w:rsidRPr="00DA53C9">
        <w:rPr>
          <w:rFonts w:ascii="Times New Roman" w:hAnsi="Times New Roman"/>
          <w:sz w:val="24"/>
          <w:szCs w:val="24"/>
        </w:rPr>
        <w:t>лв.</w:t>
      </w:r>
    </w:p>
    <w:p w14:paraId="4862E359" w14:textId="4CECF032" w:rsidR="004F1962" w:rsidRDefault="004F1962" w:rsidP="004F1962">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2E7C89">
        <w:rPr>
          <w:rFonts w:ascii="Times New Roman" w:hAnsi="Times New Roman"/>
          <w:sz w:val="24"/>
          <w:szCs w:val="24"/>
        </w:rPr>
        <w:t>По</w:t>
      </w:r>
      <w:r w:rsidR="00AA1031">
        <w:rPr>
          <w:rFonts w:ascii="Times New Roman" w:hAnsi="Times New Roman"/>
          <w:sz w:val="24"/>
          <w:szCs w:val="24"/>
        </w:rPr>
        <w:t xml:space="preserve"> -</w:t>
      </w:r>
      <w:r w:rsidRPr="002E7C89">
        <w:rPr>
          <w:rFonts w:ascii="Times New Roman" w:hAnsi="Times New Roman"/>
          <w:sz w:val="24"/>
          <w:szCs w:val="24"/>
        </w:rPr>
        <w:t xml:space="preserve"> слабо развити региони:</w:t>
      </w:r>
      <w:r w:rsidR="00EB397F" w:rsidRPr="00EB397F">
        <w:t xml:space="preserve"> </w:t>
      </w:r>
      <w:r w:rsidR="00EB397F" w:rsidRPr="00EB397F">
        <w:rPr>
          <w:rFonts w:ascii="Times New Roman" w:hAnsi="Times New Roman"/>
          <w:sz w:val="24"/>
          <w:szCs w:val="24"/>
        </w:rPr>
        <w:t>28 160</w:t>
      </w:r>
      <w:r w:rsidR="00EB397F">
        <w:rPr>
          <w:rFonts w:ascii="Times New Roman" w:hAnsi="Times New Roman"/>
          <w:sz w:val="24"/>
          <w:szCs w:val="24"/>
        </w:rPr>
        <w:t> </w:t>
      </w:r>
      <w:r w:rsidR="00EB397F" w:rsidRPr="00EB397F">
        <w:rPr>
          <w:rFonts w:ascii="Times New Roman" w:hAnsi="Times New Roman"/>
          <w:sz w:val="24"/>
          <w:szCs w:val="24"/>
        </w:rPr>
        <w:t>920</w:t>
      </w:r>
      <w:r w:rsidR="00EB397F">
        <w:rPr>
          <w:rFonts w:ascii="Times New Roman" w:hAnsi="Times New Roman"/>
          <w:sz w:val="24"/>
          <w:szCs w:val="24"/>
        </w:rPr>
        <w:t xml:space="preserve"> лв.</w:t>
      </w:r>
    </w:p>
    <w:p w14:paraId="38C78801" w14:textId="1E5B1251" w:rsidR="00C334D0" w:rsidRPr="002E7C89" w:rsidRDefault="00C334D0" w:rsidP="004F1962">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C334D0">
        <w:rPr>
          <w:rFonts w:ascii="Times New Roman" w:hAnsi="Times New Roman"/>
          <w:sz w:val="24"/>
          <w:szCs w:val="24"/>
        </w:rPr>
        <w:t>Управляващият орган на ПО 2021-2027 си запазва правото да направи промени в посочените средства при необходимост, вкл. между отделните региони.</w:t>
      </w:r>
    </w:p>
    <w:p w14:paraId="7BA357FD" w14:textId="32EF7697" w:rsidR="007A5ED3" w:rsidRPr="00F17CFF" w:rsidRDefault="00451EA5" w:rsidP="00504A3F">
      <w:pPr>
        <w:pStyle w:val="Heading1"/>
        <w:rPr>
          <w:rFonts w:ascii="Times New Roman" w:eastAsiaTheme="majorEastAsia" w:hAnsi="Times New Roman"/>
          <w:b/>
          <w:sz w:val="24"/>
          <w:szCs w:val="24"/>
        </w:rPr>
      </w:pPr>
      <w:bookmarkStart w:id="30" w:name="_Toc109373449"/>
      <w:bookmarkStart w:id="31" w:name="_Toc203550637"/>
      <w:r w:rsidRPr="00F17CFF">
        <w:rPr>
          <w:rFonts w:ascii="Times New Roman" w:eastAsiaTheme="majorEastAsia" w:hAnsi="Times New Roman"/>
          <w:b/>
          <w:color w:val="auto"/>
          <w:sz w:val="24"/>
          <w:szCs w:val="24"/>
        </w:rPr>
        <w:t>9. Минимален (ако е приложимо) и максимален размер на безвъзмездната финансова помощ за конкретен проект:</w:t>
      </w:r>
      <w:bookmarkEnd w:id="30"/>
      <w:bookmarkEnd w:id="31"/>
      <w:r w:rsidR="007A5ED3" w:rsidRPr="00F17CFF">
        <w:rPr>
          <w:rFonts w:ascii="Times New Roman" w:eastAsiaTheme="majorEastAsia" w:hAnsi="Times New Roman"/>
          <w:b/>
          <w:color w:val="auto"/>
          <w:sz w:val="24"/>
          <w:szCs w:val="24"/>
        </w:rPr>
        <w:t xml:space="preserve">   </w:t>
      </w:r>
    </w:p>
    <w:p w14:paraId="246DB354" w14:textId="4F74BA35" w:rsidR="0028112C" w:rsidRPr="00F17CFF" w:rsidRDefault="003F533D" w:rsidP="0028112C">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eastAsia="SimSun" w:hAnsi="Times New Roman"/>
          <w:b/>
          <w:sz w:val="24"/>
          <w:szCs w:val="24"/>
          <w:lang w:val="en-US" w:eastAsia="zh-CN"/>
        </w:rPr>
      </w:pPr>
      <w:r w:rsidRPr="003F533D">
        <w:rPr>
          <w:rFonts w:ascii="Times New Roman" w:eastAsia="SimSun" w:hAnsi="Times New Roman"/>
          <w:b/>
          <w:sz w:val="24"/>
          <w:szCs w:val="24"/>
          <w:lang w:eastAsia="zh-CN"/>
        </w:rPr>
        <w:t>По настоящата процедура няма изискване за минимален размер на безвъзмездната финансова помощ</w:t>
      </w:r>
      <w:r>
        <w:rPr>
          <w:rFonts w:ascii="Times New Roman" w:eastAsia="SimSun" w:hAnsi="Times New Roman"/>
          <w:b/>
          <w:sz w:val="24"/>
          <w:szCs w:val="24"/>
          <w:lang w:eastAsia="zh-CN"/>
        </w:rPr>
        <w:t xml:space="preserve"> за проект</w:t>
      </w:r>
      <w:r w:rsidRPr="003F533D">
        <w:rPr>
          <w:rFonts w:ascii="Times New Roman" w:eastAsia="SimSun" w:hAnsi="Times New Roman"/>
          <w:b/>
          <w:sz w:val="24"/>
          <w:szCs w:val="24"/>
          <w:lang w:eastAsia="zh-CN"/>
        </w:rPr>
        <w:t>.</w:t>
      </w:r>
    </w:p>
    <w:p w14:paraId="43B0AD43" w14:textId="0F252D7E" w:rsidR="00754E04" w:rsidRPr="00F17CFF" w:rsidRDefault="00BD76EE" w:rsidP="00195F71">
      <w:pPr>
        <w:pBdr>
          <w:top w:val="single" w:sz="4" w:space="1" w:color="auto"/>
          <w:left w:val="single" w:sz="4" w:space="4" w:color="auto"/>
          <w:bottom w:val="single" w:sz="4" w:space="1" w:color="auto"/>
          <w:right w:val="single" w:sz="4" w:space="4" w:color="auto"/>
        </w:pBdr>
        <w:spacing w:before="120" w:after="0" w:line="240" w:lineRule="auto"/>
        <w:rPr>
          <w:rFonts w:ascii="Times New Roman" w:hAnsi="Times New Roman"/>
          <w:b/>
          <w:sz w:val="24"/>
          <w:szCs w:val="24"/>
        </w:rPr>
      </w:pPr>
      <w:r w:rsidRPr="00F17CFF">
        <w:rPr>
          <w:rFonts w:ascii="Times New Roman" w:hAnsi="Times New Roman"/>
          <w:b/>
          <w:sz w:val="24"/>
          <w:szCs w:val="24"/>
        </w:rPr>
        <w:t xml:space="preserve">Максимален размер </w:t>
      </w:r>
      <w:r w:rsidRPr="00F17CFF">
        <w:rPr>
          <w:rFonts w:ascii="Times New Roman" w:hAnsi="Times New Roman"/>
          <w:b/>
          <w:bCs/>
          <w:sz w:val="24"/>
          <w:szCs w:val="24"/>
        </w:rPr>
        <w:t>на безвъзмездната финансова помощ за проект по настоящата процедура</w:t>
      </w:r>
      <w:r w:rsidR="00874411">
        <w:rPr>
          <w:rFonts w:ascii="Times New Roman" w:hAnsi="Times New Roman"/>
          <w:b/>
          <w:bCs/>
          <w:sz w:val="24"/>
          <w:szCs w:val="24"/>
        </w:rPr>
        <w:t xml:space="preserve">: </w:t>
      </w:r>
      <w:r w:rsidR="003739A1">
        <w:rPr>
          <w:rFonts w:ascii="Times New Roman" w:hAnsi="Times New Roman"/>
          <w:b/>
          <w:bCs/>
          <w:sz w:val="24"/>
          <w:szCs w:val="24"/>
        </w:rPr>
        <w:t>350 000 (триста и петдесет хиляди) лева.</w:t>
      </w:r>
      <w:r w:rsidR="004554F9" w:rsidRPr="00F17CFF">
        <w:rPr>
          <w:rFonts w:ascii="Times New Roman" w:hAnsi="Times New Roman"/>
          <w:sz w:val="24"/>
          <w:szCs w:val="24"/>
        </w:rPr>
        <w:br/>
      </w:r>
    </w:p>
    <w:p w14:paraId="554F98F9" w14:textId="59E77DF4" w:rsidR="00754E04" w:rsidRPr="00F17CFF" w:rsidRDefault="00754E04" w:rsidP="00754E04">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b/>
          <w:bCs/>
          <w:sz w:val="24"/>
          <w:szCs w:val="24"/>
        </w:rPr>
      </w:pPr>
      <w:r w:rsidRPr="00F17CFF">
        <w:rPr>
          <w:rFonts w:ascii="Times New Roman" w:hAnsi="Times New Roman"/>
          <w:b/>
          <w:bCs/>
          <w:sz w:val="24"/>
          <w:szCs w:val="24"/>
        </w:rPr>
        <w:t>Важно!!!</w:t>
      </w:r>
    </w:p>
    <w:p w14:paraId="6ECFC732" w14:textId="74B4EF2A" w:rsidR="00903186" w:rsidRPr="006820D2" w:rsidRDefault="00754E04" w:rsidP="00E359FD">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b/>
          <w:sz w:val="24"/>
          <w:szCs w:val="24"/>
          <w:lang w:val="en-US"/>
        </w:rPr>
      </w:pPr>
      <w:r w:rsidRPr="00F17CFF">
        <w:rPr>
          <w:rFonts w:ascii="Times New Roman" w:hAnsi="Times New Roman"/>
          <w:sz w:val="24"/>
          <w:szCs w:val="24"/>
        </w:rPr>
        <w:t>В размер</w:t>
      </w:r>
      <w:r w:rsidR="00A32508">
        <w:rPr>
          <w:rFonts w:ascii="Times New Roman" w:hAnsi="Times New Roman"/>
          <w:sz w:val="24"/>
          <w:szCs w:val="24"/>
        </w:rPr>
        <w:t>а</w:t>
      </w:r>
      <w:r w:rsidRPr="00F17CFF">
        <w:rPr>
          <w:rFonts w:ascii="Times New Roman" w:hAnsi="Times New Roman"/>
          <w:sz w:val="24"/>
          <w:szCs w:val="24"/>
        </w:rPr>
        <w:t xml:space="preserve"> на безвъзмездна финансова помощ </w:t>
      </w:r>
      <w:r w:rsidR="00D413F3" w:rsidRPr="00F17CFF">
        <w:rPr>
          <w:rFonts w:ascii="Times New Roman" w:hAnsi="Times New Roman"/>
          <w:sz w:val="24"/>
          <w:szCs w:val="24"/>
        </w:rPr>
        <w:t xml:space="preserve">(БФП) </w:t>
      </w:r>
      <w:r w:rsidRPr="00F17CFF">
        <w:rPr>
          <w:rFonts w:ascii="Times New Roman" w:hAnsi="Times New Roman"/>
          <w:sz w:val="24"/>
          <w:szCs w:val="24"/>
        </w:rPr>
        <w:t xml:space="preserve">се включват </w:t>
      </w:r>
      <w:r w:rsidR="00A7074C" w:rsidRPr="00F17CFF">
        <w:rPr>
          <w:rFonts w:ascii="Times New Roman" w:hAnsi="Times New Roman"/>
          <w:sz w:val="24"/>
          <w:szCs w:val="24"/>
        </w:rPr>
        <w:t xml:space="preserve">всички допустими </w:t>
      </w:r>
      <w:r w:rsidRPr="00F17CFF">
        <w:rPr>
          <w:rFonts w:ascii="Times New Roman" w:hAnsi="Times New Roman"/>
          <w:sz w:val="24"/>
          <w:szCs w:val="24"/>
        </w:rPr>
        <w:t>разходи</w:t>
      </w:r>
      <w:r w:rsidR="00A7074C" w:rsidRPr="00F17CFF">
        <w:rPr>
          <w:rFonts w:ascii="Times New Roman" w:hAnsi="Times New Roman"/>
          <w:sz w:val="24"/>
          <w:szCs w:val="24"/>
        </w:rPr>
        <w:t>, планирани в</w:t>
      </w:r>
      <w:r w:rsidRPr="00F17CFF">
        <w:rPr>
          <w:rFonts w:ascii="Times New Roman" w:hAnsi="Times New Roman"/>
          <w:sz w:val="24"/>
          <w:szCs w:val="24"/>
        </w:rPr>
        <w:t xml:space="preserve"> проектното предложение. </w:t>
      </w:r>
      <w:r w:rsidR="00E359FD" w:rsidRPr="00F17CFF">
        <w:rPr>
          <w:rFonts w:ascii="Times New Roman" w:hAnsi="Times New Roman"/>
          <w:sz w:val="24"/>
          <w:szCs w:val="24"/>
        </w:rPr>
        <w:t xml:space="preserve"> </w:t>
      </w:r>
    </w:p>
    <w:p w14:paraId="23FCF4BF" w14:textId="6EF49D03" w:rsidR="007A5ED3" w:rsidRPr="00F17CFF" w:rsidRDefault="00451EA5" w:rsidP="00504A3F">
      <w:pPr>
        <w:pStyle w:val="Heading1"/>
        <w:rPr>
          <w:rFonts w:ascii="Times New Roman" w:eastAsiaTheme="majorEastAsia" w:hAnsi="Times New Roman"/>
          <w:b/>
          <w:sz w:val="24"/>
          <w:szCs w:val="24"/>
        </w:rPr>
      </w:pPr>
      <w:bookmarkStart w:id="32" w:name="_Toc109373450"/>
      <w:bookmarkStart w:id="33" w:name="_Toc203550638"/>
      <w:r w:rsidRPr="00F17CFF">
        <w:rPr>
          <w:rFonts w:ascii="Times New Roman" w:eastAsiaTheme="majorEastAsia" w:hAnsi="Times New Roman"/>
          <w:b/>
          <w:color w:val="auto"/>
          <w:sz w:val="24"/>
          <w:szCs w:val="24"/>
        </w:rPr>
        <w:t>10. Процент на съфинансиране</w:t>
      </w:r>
      <w:r w:rsidRPr="00F17CFF">
        <w:rPr>
          <w:rFonts w:ascii="Times New Roman Bold" w:eastAsiaTheme="majorEastAsia" w:hAnsi="Times New Roman Bold"/>
          <w:bCs/>
          <w:color w:val="auto"/>
          <w:sz w:val="24"/>
          <w:szCs w:val="12"/>
          <w:vertAlign w:val="superscript"/>
        </w:rPr>
        <w:footnoteReference w:id="16"/>
      </w:r>
      <w:r w:rsidRPr="00F17CFF">
        <w:rPr>
          <w:rFonts w:ascii="Times New Roman" w:eastAsiaTheme="majorEastAsia" w:hAnsi="Times New Roman"/>
          <w:b/>
          <w:color w:val="auto"/>
          <w:sz w:val="24"/>
          <w:szCs w:val="24"/>
        </w:rPr>
        <w:t>:</w:t>
      </w:r>
      <w:bookmarkEnd w:id="32"/>
      <w:bookmarkEnd w:id="33"/>
    </w:p>
    <w:p w14:paraId="3A45F703" w14:textId="41C43911" w:rsidR="00451EA5" w:rsidRPr="00F17CFF" w:rsidRDefault="00451EA5" w:rsidP="00451EA5">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sz w:val="24"/>
          <w:szCs w:val="24"/>
        </w:rPr>
        <w:t xml:space="preserve">По настоящата процедура не се изисква съфинансиране от страна на </w:t>
      </w:r>
      <w:r w:rsidR="00A75855" w:rsidRPr="00F17CFF">
        <w:rPr>
          <w:rFonts w:ascii="Times New Roman" w:hAnsi="Times New Roman"/>
          <w:sz w:val="24"/>
          <w:szCs w:val="24"/>
        </w:rPr>
        <w:t>кандидата</w:t>
      </w:r>
      <w:r w:rsidRPr="00F17CFF">
        <w:rPr>
          <w:rFonts w:ascii="Times New Roman" w:hAnsi="Times New Roman"/>
          <w:sz w:val="24"/>
          <w:szCs w:val="24"/>
        </w:rPr>
        <w:t>.</w:t>
      </w:r>
    </w:p>
    <w:p w14:paraId="1A745D2D" w14:textId="24859093" w:rsidR="00451EA5" w:rsidRPr="00F17CFF" w:rsidRDefault="00451EA5" w:rsidP="00504A3F">
      <w:pPr>
        <w:pStyle w:val="Heading1"/>
        <w:rPr>
          <w:rFonts w:ascii="Times New Roman" w:eastAsiaTheme="majorEastAsia" w:hAnsi="Times New Roman"/>
          <w:b/>
          <w:sz w:val="24"/>
          <w:szCs w:val="24"/>
        </w:rPr>
      </w:pPr>
      <w:bookmarkStart w:id="34" w:name="_Toc109373451"/>
      <w:bookmarkStart w:id="35" w:name="_Toc203550639"/>
      <w:r w:rsidRPr="00F17CFF">
        <w:rPr>
          <w:rFonts w:ascii="Times New Roman" w:eastAsiaTheme="majorEastAsia" w:hAnsi="Times New Roman"/>
          <w:b/>
          <w:color w:val="auto"/>
          <w:sz w:val="24"/>
          <w:szCs w:val="24"/>
        </w:rPr>
        <w:lastRenderedPageBreak/>
        <w:t>11. Допустими кандидати</w:t>
      </w:r>
      <w:bookmarkEnd w:id="34"/>
      <w:bookmarkEnd w:id="35"/>
    </w:p>
    <w:p w14:paraId="7F927B1D" w14:textId="56693F2B" w:rsidR="009D4326" w:rsidRPr="00F17CFF" w:rsidRDefault="003F533D" w:rsidP="00F17CFF">
      <w:pPr>
        <w:pBdr>
          <w:top w:val="single" w:sz="4" w:space="1" w:color="auto"/>
          <w:left w:val="single" w:sz="4" w:space="1" w:color="auto"/>
          <w:bottom w:val="single" w:sz="4" w:space="1" w:color="auto"/>
          <w:right w:val="single" w:sz="4" w:space="4" w:color="auto"/>
        </w:pBdr>
        <w:spacing w:before="120" w:after="0" w:line="240" w:lineRule="auto"/>
        <w:jc w:val="both"/>
        <w:rPr>
          <w:rFonts w:ascii="Times New Roman" w:hAnsi="Times New Roman"/>
          <w:sz w:val="24"/>
          <w:szCs w:val="24"/>
        </w:rPr>
      </w:pPr>
      <w:r w:rsidRPr="006135A3">
        <w:rPr>
          <w:rFonts w:ascii="Times New Roman" w:hAnsi="Times New Roman"/>
          <w:b/>
          <w:bCs/>
          <w:sz w:val="24"/>
          <w:szCs w:val="24"/>
        </w:rPr>
        <w:t>Конкре</w:t>
      </w:r>
      <w:r w:rsidR="00EF65D5" w:rsidRPr="006135A3">
        <w:rPr>
          <w:rFonts w:ascii="Times New Roman" w:hAnsi="Times New Roman"/>
          <w:b/>
          <w:bCs/>
          <w:sz w:val="24"/>
          <w:szCs w:val="24"/>
        </w:rPr>
        <w:t>т</w:t>
      </w:r>
      <w:r w:rsidRPr="006135A3">
        <w:rPr>
          <w:rFonts w:ascii="Times New Roman" w:hAnsi="Times New Roman"/>
          <w:b/>
          <w:bCs/>
          <w:sz w:val="24"/>
          <w:szCs w:val="24"/>
        </w:rPr>
        <w:t xml:space="preserve">ни </w:t>
      </w:r>
      <w:proofErr w:type="spellStart"/>
      <w:r w:rsidRPr="006135A3">
        <w:rPr>
          <w:rFonts w:ascii="Times New Roman" w:hAnsi="Times New Roman"/>
          <w:b/>
          <w:bCs/>
          <w:sz w:val="24"/>
          <w:szCs w:val="24"/>
        </w:rPr>
        <w:t>бененфиценти</w:t>
      </w:r>
      <w:proofErr w:type="spellEnd"/>
      <w:r>
        <w:rPr>
          <w:rFonts w:ascii="Times New Roman" w:hAnsi="Times New Roman"/>
          <w:sz w:val="24"/>
          <w:szCs w:val="24"/>
        </w:rPr>
        <w:t xml:space="preserve"> </w:t>
      </w:r>
      <w:r w:rsidRPr="003F533D">
        <w:rPr>
          <w:rFonts w:ascii="Times New Roman" w:hAnsi="Times New Roman"/>
          <w:sz w:val="24"/>
          <w:szCs w:val="24"/>
        </w:rPr>
        <w:t>по настоящата процедура</w:t>
      </w:r>
      <w:r w:rsidR="00903C78">
        <w:rPr>
          <w:rFonts w:ascii="Times New Roman" w:hAnsi="Times New Roman"/>
          <w:sz w:val="24"/>
          <w:szCs w:val="24"/>
        </w:rPr>
        <w:t xml:space="preserve"> за директно предоставяне на безвъзмездна финансова помощ</w:t>
      </w:r>
      <w:r w:rsidRPr="003F533D">
        <w:rPr>
          <w:rFonts w:ascii="Times New Roman" w:hAnsi="Times New Roman"/>
          <w:sz w:val="24"/>
          <w:szCs w:val="24"/>
        </w:rPr>
        <w:t xml:space="preserve"> по смисъла на чл. 25, ал. 1, т. 2</w:t>
      </w:r>
      <w:r w:rsidR="00E003AA">
        <w:rPr>
          <w:rFonts w:ascii="Times New Roman" w:hAnsi="Times New Roman"/>
          <w:sz w:val="24"/>
          <w:szCs w:val="24"/>
        </w:rPr>
        <w:t xml:space="preserve"> и чл.43</w:t>
      </w:r>
      <w:r w:rsidR="0043088F">
        <w:rPr>
          <w:rFonts w:ascii="Times New Roman" w:hAnsi="Times New Roman"/>
          <w:sz w:val="24"/>
          <w:szCs w:val="24"/>
        </w:rPr>
        <w:t>,</w:t>
      </w:r>
      <w:r w:rsidR="00E003AA">
        <w:rPr>
          <w:rFonts w:ascii="Times New Roman" w:hAnsi="Times New Roman"/>
          <w:sz w:val="24"/>
          <w:szCs w:val="24"/>
        </w:rPr>
        <w:t xml:space="preserve"> ал.1</w:t>
      </w:r>
      <w:r w:rsidRPr="003F533D">
        <w:rPr>
          <w:rFonts w:ascii="Times New Roman" w:hAnsi="Times New Roman"/>
          <w:sz w:val="24"/>
          <w:szCs w:val="24"/>
        </w:rPr>
        <w:t xml:space="preserve"> от Закона за управление на средствата от Европейските фондове при споделено управление (ЗУСЕФСУ)</w:t>
      </w:r>
      <w:r w:rsidR="00E003AA">
        <w:rPr>
          <w:rFonts w:ascii="Times New Roman" w:hAnsi="Times New Roman"/>
          <w:sz w:val="24"/>
          <w:szCs w:val="24"/>
        </w:rPr>
        <w:t xml:space="preserve"> и </w:t>
      </w:r>
      <w:r w:rsidR="00E003AA" w:rsidRPr="00E003AA">
        <w:rPr>
          <w:rFonts w:ascii="Times New Roman" w:hAnsi="Times New Roman"/>
          <w:sz w:val="24"/>
          <w:szCs w:val="24"/>
        </w:rPr>
        <w:t>чл. 2, т. 2 от ПМС № 23 от 13 февруари 2023 г.</w:t>
      </w:r>
      <w:r>
        <w:rPr>
          <w:rFonts w:ascii="Times New Roman" w:hAnsi="Times New Roman"/>
          <w:sz w:val="24"/>
          <w:szCs w:val="24"/>
        </w:rPr>
        <w:t xml:space="preserve"> са </w:t>
      </w:r>
      <w:r w:rsidRPr="006135A3">
        <w:rPr>
          <w:rFonts w:ascii="Times New Roman" w:hAnsi="Times New Roman"/>
          <w:b/>
          <w:bCs/>
          <w:sz w:val="24"/>
          <w:szCs w:val="24"/>
        </w:rPr>
        <w:t>всички училища</w:t>
      </w:r>
      <w:r>
        <w:rPr>
          <w:rFonts w:ascii="Times New Roman" w:hAnsi="Times New Roman"/>
          <w:sz w:val="24"/>
          <w:szCs w:val="24"/>
        </w:rPr>
        <w:t xml:space="preserve"> </w:t>
      </w:r>
      <w:r w:rsidRPr="009D4326">
        <w:rPr>
          <w:rFonts w:ascii="Times New Roman" w:hAnsi="Times New Roman"/>
          <w:sz w:val="24"/>
          <w:szCs w:val="24"/>
        </w:rPr>
        <w:t>съгласно регистъра по чл. 345</w:t>
      </w:r>
      <w:r w:rsidR="00DA4BA5" w:rsidRPr="009D4326">
        <w:rPr>
          <w:rFonts w:ascii="Times New Roman" w:hAnsi="Times New Roman"/>
          <w:sz w:val="24"/>
          <w:szCs w:val="24"/>
        </w:rPr>
        <w:t xml:space="preserve"> </w:t>
      </w:r>
      <w:r w:rsidRPr="009D4326">
        <w:rPr>
          <w:rFonts w:ascii="Times New Roman" w:hAnsi="Times New Roman"/>
          <w:sz w:val="24"/>
          <w:szCs w:val="24"/>
        </w:rPr>
        <w:t xml:space="preserve">от Закона за предучилищното и училищното </w:t>
      </w:r>
      <w:r w:rsidR="00B05800" w:rsidRPr="009D4326">
        <w:rPr>
          <w:rFonts w:ascii="Times New Roman" w:hAnsi="Times New Roman"/>
          <w:sz w:val="24"/>
          <w:szCs w:val="24"/>
        </w:rPr>
        <w:t>образование</w:t>
      </w:r>
      <w:r w:rsidR="00DA4BA5">
        <w:rPr>
          <w:rFonts w:ascii="Times New Roman" w:hAnsi="Times New Roman"/>
          <w:sz w:val="24"/>
          <w:szCs w:val="24"/>
        </w:rPr>
        <w:t xml:space="preserve"> и Наредба №2 от 24.01.2017 г. за регистъра на институциите в системата на предучилищното и училищното образование</w:t>
      </w:r>
      <w:r w:rsidR="006135A3">
        <w:rPr>
          <w:rFonts w:ascii="Times New Roman" w:hAnsi="Times New Roman"/>
          <w:sz w:val="24"/>
          <w:szCs w:val="24"/>
        </w:rPr>
        <w:t xml:space="preserve"> - </w:t>
      </w:r>
      <w:r>
        <w:rPr>
          <w:rFonts w:ascii="Times New Roman" w:hAnsi="Times New Roman"/>
          <w:sz w:val="24"/>
          <w:szCs w:val="24"/>
        </w:rPr>
        <w:t xml:space="preserve"> </w:t>
      </w:r>
      <w:r w:rsidR="006135A3" w:rsidRPr="006135A3">
        <w:rPr>
          <w:rFonts w:ascii="Times New Roman" w:hAnsi="Times New Roman"/>
          <w:sz w:val="24"/>
          <w:szCs w:val="24"/>
        </w:rPr>
        <w:t xml:space="preserve">https://ri.mon.bg/home </w:t>
      </w:r>
      <w:r w:rsidR="006135A3">
        <w:rPr>
          <w:rFonts w:ascii="Times New Roman" w:hAnsi="Times New Roman"/>
          <w:sz w:val="24"/>
          <w:szCs w:val="24"/>
        </w:rPr>
        <w:t xml:space="preserve"> </w:t>
      </w:r>
      <w:r w:rsidR="0043088F">
        <w:rPr>
          <w:rFonts w:ascii="Times New Roman" w:hAnsi="Times New Roman"/>
          <w:sz w:val="24"/>
          <w:szCs w:val="24"/>
        </w:rPr>
        <w:t>в съответствие/</w:t>
      </w:r>
      <w:r w:rsidR="00DA4BA5">
        <w:rPr>
          <w:rFonts w:ascii="Times New Roman" w:hAnsi="Times New Roman"/>
          <w:sz w:val="24"/>
          <w:szCs w:val="24"/>
        </w:rPr>
        <w:t xml:space="preserve">по реда на </w:t>
      </w:r>
      <w:r>
        <w:rPr>
          <w:rFonts w:ascii="Times New Roman" w:hAnsi="Times New Roman"/>
          <w:sz w:val="24"/>
          <w:szCs w:val="24"/>
        </w:rPr>
        <w:t>чл.</w:t>
      </w:r>
      <w:r w:rsidR="00DA4BA5">
        <w:rPr>
          <w:rFonts w:ascii="Times New Roman" w:hAnsi="Times New Roman"/>
          <w:sz w:val="24"/>
          <w:szCs w:val="24"/>
        </w:rPr>
        <w:t xml:space="preserve"> </w:t>
      </w:r>
      <w:r>
        <w:rPr>
          <w:rFonts w:ascii="Times New Roman" w:hAnsi="Times New Roman"/>
          <w:sz w:val="24"/>
          <w:szCs w:val="24"/>
        </w:rPr>
        <w:t>25</w:t>
      </w:r>
      <w:r w:rsidR="00DA4BA5">
        <w:rPr>
          <w:rStyle w:val="FootnoteReference"/>
          <w:rFonts w:ascii="Times New Roman" w:hAnsi="Times New Roman"/>
          <w:sz w:val="24"/>
          <w:szCs w:val="24"/>
        </w:rPr>
        <w:footnoteReference w:id="17"/>
      </w:r>
      <w:r>
        <w:rPr>
          <w:rFonts w:ascii="Times New Roman" w:hAnsi="Times New Roman"/>
          <w:sz w:val="24"/>
          <w:szCs w:val="24"/>
        </w:rPr>
        <w:t xml:space="preserve"> и чл.</w:t>
      </w:r>
      <w:r w:rsidR="00DA4BA5">
        <w:rPr>
          <w:rFonts w:ascii="Times New Roman" w:hAnsi="Times New Roman"/>
          <w:sz w:val="24"/>
          <w:szCs w:val="24"/>
        </w:rPr>
        <w:t xml:space="preserve"> </w:t>
      </w:r>
      <w:r>
        <w:rPr>
          <w:rFonts w:ascii="Times New Roman" w:hAnsi="Times New Roman"/>
          <w:sz w:val="24"/>
          <w:szCs w:val="24"/>
        </w:rPr>
        <w:t>36</w:t>
      </w:r>
      <w:r w:rsidR="00DA4BA5">
        <w:rPr>
          <w:rStyle w:val="FootnoteReference"/>
          <w:rFonts w:ascii="Times New Roman" w:hAnsi="Times New Roman"/>
          <w:sz w:val="24"/>
          <w:szCs w:val="24"/>
        </w:rPr>
        <w:footnoteReference w:id="18"/>
      </w:r>
      <w:r>
        <w:rPr>
          <w:rFonts w:ascii="Times New Roman" w:hAnsi="Times New Roman"/>
          <w:sz w:val="24"/>
          <w:szCs w:val="24"/>
        </w:rPr>
        <w:t xml:space="preserve"> от същия закон. </w:t>
      </w:r>
      <w:r w:rsidR="0043088F">
        <w:rPr>
          <w:rFonts w:ascii="Times New Roman" w:hAnsi="Times New Roman"/>
          <w:sz w:val="24"/>
          <w:szCs w:val="24"/>
        </w:rPr>
        <w:t>Конкре</w:t>
      </w:r>
      <w:r w:rsidR="00B05800">
        <w:rPr>
          <w:rFonts w:ascii="Times New Roman" w:hAnsi="Times New Roman"/>
          <w:sz w:val="24"/>
          <w:szCs w:val="24"/>
        </w:rPr>
        <w:t>т</w:t>
      </w:r>
      <w:r w:rsidR="0043088F">
        <w:rPr>
          <w:rFonts w:ascii="Times New Roman" w:hAnsi="Times New Roman"/>
          <w:sz w:val="24"/>
          <w:szCs w:val="24"/>
        </w:rPr>
        <w:t xml:space="preserve">ните </w:t>
      </w:r>
      <w:proofErr w:type="spellStart"/>
      <w:r w:rsidR="0043088F">
        <w:rPr>
          <w:rFonts w:ascii="Times New Roman" w:hAnsi="Times New Roman"/>
          <w:sz w:val="24"/>
          <w:szCs w:val="24"/>
        </w:rPr>
        <w:t>бененфиц</w:t>
      </w:r>
      <w:r w:rsidR="00B05800">
        <w:rPr>
          <w:rFonts w:ascii="Times New Roman" w:hAnsi="Times New Roman"/>
          <w:sz w:val="24"/>
          <w:szCs w:val="24"/>
        </w:rPr>
        <w:t>и</w:t>
      </w:r>
      <w:r w:rsidR="0043088F">
        <w:rPr>
          <w:rFonts w:ascii="Times New Roman" w:hAnsi="Times New Roman"/>
          <w:sz w:val="24"/>
          <w:szCs w:val="24"/>
        </w:rPr>
        <w:t>енти</w:t>
      </w:r>
      <w:proofErr w:type="spellEnd"/>
      <w:r w:rsidR="0043088F">
        <w:rPr>
          <w:rFonts w:ascii="Times New Roman" w:hAnsi="Times New Roman"/>
          <w:sz w:val="24"/>
          <w:szCs w:val="24"/>
        </w:rPr>
        <w:t xml:space="preserve"> са</w:t>
      </w:r>
      <w:r w:rsidR="00903C78">
        <w:rPr>
          <w:rFonts w:ascii="Times New Roman" w:hAnsi="Times New Roman"/>
          <w:sz w:val="24"/>
          <w:szCs w:val="24"/>
        </w:rPr>
        <w:t xml:space="preserve"> </w:t>
      </w:r>
      <w:r w:rsidR="0043088F">
        <w:rPr>
          <w:rFonts w:ascii="Times New Roman" w:hAnsi="Times New Roman"/>
          <w:sz w:val="24"/>
          <w:szCs w:val="24"/>
        </w:rPr>
        <w:t xml:space="preserve"> с</w:t>
      </w:r>
      <w:r w:rsidR="0043088F" w:rsidRPr="00F17CFF">
        <w:rPr>
          <w:rFonts w:ascii="Times New Roman" w:hAnsi="Times New Roman"/>
          <w:sz w:val="24"/>
          <w:szCs w:val="24"/>
        </w:rPr>
        <w:t xml:space="preserve">ъгласно </w:t>
      </w:r>
      <w:r w:rsidR="00551E41" w:rsidRPr="00F17CFF">
        <w:rPr>
          <w:rFonts w:ascii="Times New Roman" w:hAnsi="Times New Roman"/>
          <w:sz w:val="24"/>
          <w:szCs w:val="24"/>
        </w:rPr>
        <w:t xml:space="preserve">одобрените на </w:t>
      </w:r>
      <w:r w:rsidR="00EE55EA">
        <w:rPr>
          <w:rFonts w:ascii="Times New Roman" w:hAnsi="Times New Roman"/>
          <w:sz w:val="24"/>
          <w:szCs w:val="24"/>
        </w:rPr>
        <w:t xml:space="preserve">Петото </w:t>
      </w:r>
      <w:r w:rsidR="00551E41" w:rsidRPr="00F17CFF">
        <w:rPr>
          <w:rFonts w:ascii="Times New Roman" w:hAnsi="Times New Roman"/>
          <w:sz w:val="24"/>
          <w:szCs w:val="24"/>
        </w:rPr>
        <w:t>заседание на Комитета за наблюдение на Програма</w:t>
      </w:r>
      <w:r w:rsidR="001C5B6E" w:rsidRPr="00F17CFF">
        <w:rPr>
          <w:rFonts w:ascii="Times New Roman" w:hAnsi="Times New Roman"/>
          <w:sz w:val="24"/>
          <w:szCs w:val="24"/>
          <w:lang w:val="en-US"/>
        </w:rPr>
        <w:t xml:space="preserve"> </w:t>
      </w:r>
      <w:r w:rsidR="001C5B6E" w:rsidRPr="00F17CFF">
        <w:rPr>
          <w:rFonts w:ascii="Times New Roman" w:hAnsi="Times New Roman"/>
          <w:sz w:val="24"/>
          <w:szCs w:val="24"/>
        </w:rPr>
        <w:t>„</w:t>
      </w:r>
      <w:r w:rsidR="00551E41" w:rsidRPr="00F17CFF">
        <w:rPr>
          <w:rFonts w:ascii="Times New Roman" w:hAnsi="Times New Roman"/>
          <w:sz w:val="24"/>
          <w:szCs w:val="24"/>
        </w:rPr>
        <w:t>Образование“ (КН на ПО) Методология и критерии за подбор на операция „</w:t>
      </w:r>
      <w:r w:rsidR="00EE55EA" w:rsidRPr="00EE55EA">
        <w:rPr>
          <w:rFonts w:ascii="Times New Roman" w:hAnsi="Times New Roman"/>
          <w:sz w:val="24"/>
          <w:szCs w:val="24"/>
        </w:rPr>
        <w:t>Превенция и предотвратяване на тормоза и насилието и намаляване агресията в училищат</w:t>
      </w:r>
      <w:r w:rsidR="00EE55EA">
        <w:rPr>
          <w:rFonts w:ascii="Times New Roman" w:hAnsi="Times New Roman"/>
          <w:sz w:val="24"/>
          <w:szCs w:val="24"/>
        </w:rPr>
        <w:t>а</w:t>
      </w:r>
      <w:r w:rsidR="00551E41" w:rsidRPr="00F17CFF">
        <w:rPr>
          <w:rFonts w:ascii="Times New Roman" w:hAnsi="Times New Roman"/>
          <w:sz w:val="24"/>
          <w:szCs w:val="24"/>
        </w:rPr>
        <w:t>“ .</w:t>
      </w:r>
    </w:p>
    <w:p w14:paraId="58789037" w14:textId="5E9E290B" w:rsidR="00125532" w:rsidRPr="00F17CFF" w:rsidRDefault="00E34E8B" w:rsidP="00F17CFF">
      <w:pPr>
        <w:pBdr>
          <w:top w:val="single" w:sz="4" w:space="1" w:color="auto"/>
          <w:left w:val="single" w:sz="4" w:space="1" w:color="auto"/>
          <w:bottom w:val="single" w:sz="4" w:space="1" w:color="auto"/>
          <w:right w:val="single" w:sz="4" w:space="4" w:color="auto"/>
        </w:pBdr>
        <w:spacing w:before="120" w:after="0" w:line="240" w:lineRule="auto"/>
        <w:jc w:val="both"/>
        <w:rPr>
          <w:rFonts w:ascii="Times New Roman" w:hAnsi="Times New Roman"/>
          <w:b/>
          <w:bCs/>
          <w:sz w:val="24"/>
          <w:szCs w:val="24"/>
        </w:rPr>
      </w:pPr>
      <w:r>
        <w:rPr>
          <w:rFonts w:ascii="Times New Roman" w:hAnsi="Times New Roman"/>
          <w:b/>
          <w:bCs/>
          <w:sz w:val="24"/>
          <w:szCs w:val="24"/>
        </w:rPr>
        <w:t>У</w:t>
      </w:r>
      <w:r w:rsidR="002F6F05" w:rsidRPr="00F17CFF">
        <w:rPr>
          <w:rFonts w:ascii="Times New Roman" w:hAnsi="Times New Roman"/>
          <w:b/>
          <w:bCs/>
          <w:sz w:val="24"/>
          <w:szCs w:val="24"/>
        </w:rPr>
        <w:t>чилища</w:t>
      </w:r>
      <w:r>
        <w:rPr>
          <w:rFonts w:ascii="Times New Roman" w:hAnsi="Times New Roman"/>
          <w:b/>
          <w:bCs/>
          <w:sz w:val="24"/>
          <w:szCs w:val="24"/>
        </w:rPr>
        <w:t xml:space="preserve">та – конкретни </w:t>
      </w:r>
      <w:r w:rsidR="006820D2">
        <w:rPr>
          <w:rFonts w:ascii="Times New Roman" w:hAnsi="Times New Roman"/>
          <w:b/>
          <w:bCs/>
          <w:sz w:val="24"/>
          <w:szCs w:val="24"/>
        </w:rPr>
        <w:t>бенефициенти</w:t>
      </w:r>
      <w:r w:rsidR="006820D2" w:rsidRPr="00F17CFF">
        <w:rPr>
          <w:rFonts w:ascii="Times New Roman" w:hAnsi="Times New Roman"/>
          <w:b/>
          <w:bCs/>
          <w:sz w:val="24"/>
          <w:szCs w:val="24"/>
        </w:rPr>
        <w:t xml:space="preserve"> </w:t>
      </w:r>
      <w:r w:rsidR="00D53E96" w:rsidRPr="00F17CFF">
        <w:rPr>
          <w:rFonts w:ascii="Times New Roman" w:hAnsi="Times New Roman"/>
          <w:sz w:val="24"/>
          <w:szCs w:val="24"/>
        </w:rPr>
        <w:t>следва</w:t>
      </w:r>
      <w:r w:rsidR="00D53E96" w:rsidRPr="00F17CFF">
        <w:rPr>
          <w:rFonts w:ascii="Times New Roman" w:hAnsi="Times New Roman"/>
          <w:b/>
          <w:bCs/>
          <w:sz w:val="24"/>
          <w:szCs w:val="24"/>
        </w:rPr>
        <w:t xml:space="preserve"> </w:t>
      </w:r>
      <w:r w:rsidR="002F6F05" w:rsidRPr="00F17CFF">
        <w:rPr>
          <w:rFonts w:ascii="Times New Roman" w:hAnsi="Times New Roman"/>
          <w:sz w:val="24"/>
          <w:szCs w:val="24"/>
        </w:rPr>
        <w:t>към датата на подаване на проектното предложение</w:t>
      </w:r>
      <w:r w:rsidR="002F6F05" w:rsidRPr="00F17CFF">
        <w:rPr>
          <w:rFonts w:ascii="Times New Roman" w:hAnsi="Times New Roman"/>
          <w:b/>
          <w:bCs/>
          <w:sz w:val="24"/>
          <w:szCs w:val="24"/>
        </w:rPr>
        <w:t xml:space="preserve"> </w:t>
      </w:r>
      <w:r w:rsidR="00CD11A7" w:rsidRPr="00F17CFF">
        <w:rPr>
          <w:rFonts w:ascii="Times New Roman" w:hAnsi="Times New Roman"/>
          <w:sz w:val="24"/>
          <w:szCs w:val="24"/>
        </w:rPr>
        <w:t xml:space="preserve">да </w:t>
      </w:r>
      <w:r w:rsidR="002F6F05" w:rsidRPr="00F17CFF">
        <w:rPr>
          <w:rFonts w:ascii="Times New Roman" w:hAnsi="Times New Roman"/>
          <w:sz w:val="24"/>
          <w:szCs w:val="24"/>
        </w:rPr>
        <w:t xml:space="preserve">са </w:t>
      </w:r>
      <w:r>
        <w:rPr>
          <w:rFonts w:ascii="Times New Roman" w:hAnsi="Times New Roman"/>
          <w:sz w:val="24"/>
          <w:szCs w:val="24"/>
        </w:rPr>
        <w:t xml:space="preserve">действащи институции, </w:t>
      </w:r>
      <w:r w:rsidR="002F6F05" w:rsidRPr="00F17CFF">
        <w:rPr>
          <w:rFonts w:ascii="Times New Roman" w:hAnsi="Times New Roman"/>
          <w:sz w:val="24"/>
          <w:szCs w:val="24"/>
        </w:rPr>
        <w:t>вписани в Регистъра на институциите в системата на предучилищното и училищното образование</w:t>
      </w:r>
      <w:r w:rsidR="002F6F05" w:rsidRPr="00F17CFF">
        <w:rPr>
          <w:rStyle w:val="FootnoteReference"/>
          <w:rFonts w:ascii="Times New Roman" w:hAnsi="Times New Roman"/>
          <w:sz w:val="24"/>
          <w:szCs w:val="24"/>
        </w:rPr>
        <w:footnoteReference w:id="19"/>
      </w:r>
      <w:r w:rsidR="003352A7">
        <w:rPr>
          <w:rFonts w:ascii="Times New Roman" w:hAnsi="Times New Roman"/>
          <w:b/>
          <w:bCs/>
          <w:sz w:val="24"/>
          <w:szCs w:val="24"/>
          <w:lang w:val="en-US"/>
        </w:rPr>
        <w:t>.</w:t>
      </w:r>
    </w:p>
    <w:p w14:paraId="3F10F4EA" w14:textId="4A4CD6F1" w:rsidR="004223FC" w:rsidRPr="00F17CFF" w:rsidRDefault="00C34AB6" w:rsidP="00F17CFF">
      <w:pPr>
        <w:pBdr>
          <w:top w:val="single" w:sz="4" w:space="1" w:color="auto"/>
          <w:left w:val="single" w:sz="4" w:space="1"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b/>
          <w:bCs/>
          <w:sz w:val="24"/>
          <w:szCs w:val="24"/>
        </w:rPr>
        <w:t>Частни</w:t>
      </w:r>
      <w:r w:rsidR="006F7E69">
        <w:rPr>
          <w:rFonts w:ascii="Times New Roman" w:hAnsi="Times New Roman"/>
          <w:b/>
          <w:bCs/>
          <w:sz w:val="24"/>
          <w:szCs w:val="24"/>
        </w:rPr>
        <w:t>те</w:t>
      </w:r>
      <w:r w:rsidRPr="00F17CFF">
        <w:rPr>
          <w:rFonts w:ascii="Times New Roman" w:hAnsi="Times New Roman"/>
          <w:b/>
          <w:bCs/>
          <w:sz w:val="24"/>
          <w:szCs w:val="24"/>
        </w:rPr>
        <w:t xml:space="preserve"> училища</w:t>
      </w:r>
      <w:r w:rsidR="005838A4">
        <w:rPr>
          <w:rStyle w:val="FootnoteReference"/>
          <w:rFonts w:ascii="Times New Roman" w:hAnsi="Times New Roman"/>
          <w:b/>
          <w:bCs/>
          <w:sz w:val="24"/>
          <w:szCs w:val="24"/>
        </w:rPr>
        <w:footnoteReference w:id="20"/>
      </w:r>
      <w:r w:rsidR="00CE079C" w:rsidRPr="00F17CFF">
        <w:rPr>
          <w:rFonts w:ascii="Times New Roman" w:hAnsi="Times New Roman"/>
          <w:b/>
          <w:bCs/>
          <w:sz w:val="24"/>
          <w:szCs w:val="24"/>
        </w:rPr>
        <w:t xml:space="preserve">, </w:t>
      </w:r>
      <w:r w:rsidR="00CE079C" w:rsidRPr="00F17CFF">
        <w:rPr>
          <w:rFonts w:ascii="Times New Roman" w:hAnsi="Times New Roman"/>
          <w:sz w:val="24"/>
          <w:szCs w:val="24"/>
        </w:rPr>
        <w:t>съгласно т.</w:t>
      </w:r>
      <w:r w:rsidR="0057089C" w:rsidRPr="00F17CFF">
        <w:rPr>
          <w:rFonts w:ascii="Times New Roman" w:hAnsi="Times New Roman"/>
          <w:sz w:val="24"/>
          <w:szCs w:val="24"/>
        </w:rPr>
        <w:t xml:space="preserve"> </w:t>
      </w:r>
      <w:r w:rsidR="00CE079C" w:rsidRPr="00F17CFF">
        <w:rPr>
          <w:rFonts w:ascii="Times New Roman" w:hAnsi="Times New Roman"/>
          <w:sz w:val="24"/>
          <w:szCs w:val="24"/>
        </w:rPr>
        <w:t>16. Приложим режим на минимална/държавна помощ от настоящите Условия за кандидат</w:t>
      </w:r>
      <w:r w:rsidR="00937045" w:rsidRPr="00F17CFF">
        <w:rPr>
          <w:rFonts w:ascii="Times New Roman" w:hAnsi="Times New Roman"/>
          <w:sz w:val="24"/>
          <w:szCs w:val="24"/>
        </w:rPr>
        <w:t>ст</w:t>
      </w:r>
      <w:r w:rsidR="00CE079C" w:rsidRPr="00F17CFF">
        <w:rPr>
          <w:rFonts w:ascii="Times New Roman" w:hAnsi="Times New Roman"/>
          <w:sz w:val="24"/>
          <w:szCs w:val="24"/>
        </w:rPr>
        <w:t>ване</w:t>
      </w:r>
      <w:r w:rsidR="00CE079C" w:rsidRPr="00F17CFF">
        <w:rPr>
          <w:rFonts w:ascii="Times New Roman" w:hAnsi="Times New Roman"/>
          <w:b/>
          <w:bCs/>
          <w:sz w:val="24"/>
          <w:szCs w:val="24"/>
        </w:rPr>
        <w:t xml:space="preserve">, </w:t>
      </w:r>
      <w:r w:rsidRPr="00F17CFF">
        <w:rPr>
          <w:rFonts w:ascii="Times New Roman" w:hAnsi="Times New Roman"/>
          <w:b/>
          <w:bCs/>
          <w:sz w:val="24"/>
          <w:szCs w:val="24"/>
        </w:rPr>
        <w:t>следва да отговаря</w:t>
      </w:r>
      <w:r w:rsidR="002F5EDA" w:rsidRPr="00F17CFF">
        <w:rPr>
          <w:rFonts w:ascii="Times New Roman" w:hAnsi="Times New Roman"/>
          <w:b/>
          <w:bCs/>
          <w:sz w:val="24"/>
          <w:szCs w:val="24"/>
        </w:rPr>
        <w:t>т</w:t>
      </w:r>
      <w:r w:rsidRPr="00F17CFF">
        <w:rPr>
          <w:rFonts w:ascii="Times New Roman" w:hAnsi="Times New Roman"/>
          <w:b/>
          <w:bCs/>
          <w:sz w:val="24"/>
          <w:szCs w:val="24"/>
        </w:rPr>
        <w:t xml:space="preserve"> на изискванията за предоставяне на минимална помощ</w:t>
      </w:r>
      <w:r w:rsidRPr="00F17CFF">
        <w:t xml:space="preserve"> </w:t>
      </w:r>
      <w:r w:rsidRPr="00F17CFF">
        <w:rPr>
          <w:rFonts w:ascii="Times New Roman" w:hAnsi="Times New Roman"/>
          <w:sz w:val="24"/>
          <w:szCs w:val="24"/>
        </w:rPr>
        <w:t xml:space="preserve">в съответствие с Регламент (ЕС) </w:t>
      </w:r>
      <w:r w:rsidR="0057089C" w:rsidRPr="00F17CFF">
        <w:rPr>
          <w:rFonts w:ascii="Times New Roman" w:hAnsi="Times New Roman"/>
          <w:sz w:val="24"/>
          <w:szCs w:val="24"/>
        </w:rPr>
        <w:t>2023</w:t>
      </w:r>
      <w:r w:rsidRPr="00F17CFF">
        <w:rPr>
          <w:rFonts w:ascii="Times New Roman" w:hAnsi="Times New Roman"/>
          <w:sz w:val="24"/>
          <w:szCs w:val="24"/>
        </w:rPr>
        <w:t>/</w:t>
      </w:r>
      <w:r w:rsidR="0057089C" w:rsidRPr="00F17CFF">
        <w:rPr>
          <w:rFonts w:ascii="Times New Roman" w:hAnsi="Times New Roman"/>
          <w:sz w:val="24"/>
          <w:szCs w:val="24"/>
        </w:rPr>
        <w:t xml:space="preserve">2831 </w:t>
      </w:r>
      <w:r w:rsidRPr="00F17CFF">
        <w:rPr>
          <w:rFonts w:ascii="Times New Roman" w:hAnsi="Times New Roman"/>
          <w:sz w:val="24"/>
          <w:szCs w:val="24"/>
        </w:rPr>
        <w:t xml:space="preserve">г. относно прилагането на членове 107 и 108 от Договора за функционирането на Европейския съюз към помощта </w:t>
      </w:r>
      <w:proofErr w:type="spellStart"/>
      <w:r w:rsidRPr="00F17CFF">
        <w:rPr>
          <w:rFonts w:ascii="Times New Roman" w:hAnsi="Times New Roman"/>
          <w:sz w:val="24"/>
          <w:szCs w:val="24"/>
        </w:rPr>
        <w:t>de</w:t>
      </w:r>
      <w:proofErr w:type="spellEnd"/>
      <w:r w:rsidRPr="00F17CFF">
        <w:rPr>
          <w:rFonts w:ascii="Times New Roman" w:hAnsi="Times New Roman"/>
          <w:sz w:val="24"/>
          <w:szCs w:val="24"/>
        </w:rPr>
        <w:t xml:space="preserve"> </w:t>
      </w:r>
      <w:proofErr w:type="spellStart"/>
      <w:r w:rsidRPr="00F17CFF">
        <w:rPr>
          <w:rFonts w:ascii="Times New Roman" w:hAnsi="Times New Roman"/>
          <w:sz w:val="24"/>
          <w:szCs w:val="24"/>
        </w:rPr>
        <w:t>minimis</w:t>
      </w:r>
      <w:proofErr w:type="spellEnd"/>
      <w:r w:rsidRPr="00F17CFF">
        <w:rPr>
          <w:rFonts w:ascii="Times New Roman" w:hAnsi="Times New Roman"/>
          <w:sz w:val="24"/>
          <w:szCs w:val="24"/>
        </w:rPr>
        <w:t xml:space="preserve"> (в текст от значение за ЕИП, </w:t>
      </w:r>
      <w:r w:rsidR="0057089C" w:rsidRPr="00F17CFF">
        <w:rPr>
          <w:rFonts w:ascii="Times New Roman" w:hAnsi="Times New Roman"/>
          <w:sz w:val="24"/>
          <w:szCs w:val="24"/>
        </w:rPr>
        <w:t>OB L от 15.12.2023 г.</w:t>
      </w:r>
      <w:r w:rsidRPr="00F17CFF">
        <w:rPr>
          <w:rFonts w:ascii="Times New Roman" w:hAnsi="Times New Roman"/>
          <w:sz w:val="24"/>
          <w:szCs w:val="24"/>
        </w:rPr>
        <w:t>).</w:t>
      </w:r>
      <w:r w:rsidRPr="00F17CFF">
        <w:t xml:space="preserve"> </w:t>
      </w:r>
      <w:r w:rsidRPr="00F17CFF">
        <w:rPr>
          <w:rFonts w:ascii="Times New Roman" w:hAnsi="Times New Roman"/>
          <w:sz w:val="24"/>
          <w:szCs w:val="24"/>
        </w:rPr>
        <w:t xml:space="preserve">Всички обстоятелства, свързани с изискванията на Регламент (ЕС) </w:t>
      </w:r>
      <w:r w:rsidR="0057089C" w:rsidRPr="00F17CFF">
        <w:rPr>
          <w:rFonts w:ascii="Times New Roman" w:hAnsi="Times New Roman"/>
          <w:sz w:val="24"/>
          <w:szCs w:val="24"/>
        </w:rPr>
        <w:t>2023</w:t>
      </w:r>
      <w:r w:rsidRPr="00F17CFF">
        <w:rPr>
          <w:rFonts w:ascii="Times New Roman" w:hAnsi="Times New Roman"/>
          <w:sz w:val="24"/>
          <w:szCs w:val="24"/>
        </w:rPr>
        <w:t>/</w:t>
      </w:r>
      <w:r w:rsidR="0057089C" w:rsidRPr="00F17CFF">
        <w:rPr>
          <w:rFonts w:ascii="Times New Roman" w:hAnsi="Times New Roman"/>
          <w:sz w:val="24"/>
          <w:szCs w:val="24"/>
        </w:rPr>
        <w:t>2831</w:t>
      </w:r>
      <w:r w:rsidRPr="00F17CFF">
        <w:rPr>
          <w:rFonts w:ascii="Times New Roman" w:hAnsi="Times New Roman"/>
          <w:sz w:val="24"/>
          <w:szCs w:val="24"/>
        </w:rPr>
        <w:t xml:space="preserve"> г., се декларират в </w:t>
      </w:r>
      <w:r w:rsidRPr="00F17CFF">
        <w:rPr>
          <w:rFonts w:ascii="Times New Roman" w:hAnsi="Times New Roman"/>
          <w:b/>
          <w:bCs/>
          <w:sz w:val="24"/>
          <w:szCs w:val="24"/>
        </w:rPr>
        <w:t>Декларация за минимални помощи</w:t>
      </w:r>
      <w:r w:rsidRPr="00F17CFF">
        <w:rPr>
          <w:rFonts w:ascii="Times New Roman" w:hAnsi="Times New Roman"/>
          <w:sz w:val="24"/>
          <w:szCs w:val="24"/>
        </w:rPr>
        <w:t xml:space="preserve"> </w:t>
      </w:r>
      <w:r w:rsidRPr="00E94698">
        <w:rPr>
          <w:rFonts w:ascii="Times New Roman" w:hAnsi="Times New Roman"/>
          <w:sz w:val="24"/>
          <w:szCs w:val="24"/>
        </w:rPr>
        <w:t>(</w:t>
      </w:r>
      <w:r w:rsidRPr="00E94698">
        <w:rPr>
          <w:rFonts w:ascii="Times New Roman" w:hAnsi="Times New Roman"/>
          <w:i/>
          <w:iCs/>
          <w:sz w:val="24"/>
          <w:szCs w:val="24"/>
        </w:rPr>
        <w:t xml:space="preserve">Приложение </w:t>
      </w:r>
      <w:r w:rsidR="0013492B" w:rsidRPr="004A166E">
        <w:rPr>
          <w:rFonts w:ascii="Times New Roman" w:hAnsi="Times New Roman"/>
          <w:i/>
          <w:iCs/>
          <w:sz w:val="24"/>
          <w:szCs w:val="24"/>
          <w:lang w:val="en-US"/>
        </w:rPr>
        <w:t>I</w:t>
      </w:r>
      <w:r w:rsidR="00653E33" w:rsidRPr="004A166E">
        <w:rPr>
          <w:rFonts w:ascii="Times New Roman" w:hAnsi="Times New Roman"/>
          <w:i/>
          <w:iCs/>
          <w:sz w:val="24"/>
          <w:szCs w:val="24"/>
          <w:lang w:val="en-US"/>
        </w:rPr>
        <w:t>V</w:t>
      </w:r>
      <w:r w:rsidR="00653E33" w:rsidRPr="00E94698">
        <w:rPr>
          <w:rFonts w:ascii="Times New Roman" w:hAnsi="Times New Roman"/>
          <w:i/>
          <w:iCs/>
          <w:sz w:val="24"/>
          <w:szCs w:val="24"/>
          <w:lang w:val="en-US"/>
        </w:rPr>
        <w:t xml:space="preserve"> </w:t>
      </w:r>
      <w:r w:rsidRPr="00E94698">
        <w:rPr>
          <w:rFonts w:ascii="Times New Roman" w:hAnsi="Times New Roman"/>
          <w:i/>
          <w:iCs/>
          <w:sz w:val="24"/>
          <w:szCs w:val="24"/>
        </w:rPr>
        <w:t>към настоящите Условия за кандидатстване</w:t>
      </w:r>
      <w:r w:rsidRPr="00F17CFF">
        <w:rPr>
          <w:rFonts w:ascii="Times New Roman" w:hAnsi="Times New Roman"/>
          <w:sz w:val="24"/>
          <w:szCs w:val="24"/>
        </w:rPr>
        <w:t xml:space="preserve">). </w:t>
      </w:r>
      <w:r w:rsidRPr="00F17CFF">
        <w:rPr>
          <w:rFonts w:ascii="Times New Roman" w:hAnsi="Times New Roman"/>
          <w:b/>
          <w:bCs/>
          <w:sz w:val="24"/>
          <w:szCs w:val="24"/>
        </w:rPr>
        <w:t>Декларацията за минимални помощи се представя от частн</w:t>
      </w:r>
      <w:r w:rsidR="00422961" w:rsidRPr="00F17CFF">
        <w:rPr>
          <w:rFonts w:ascii="Times New Roman" w:hAnsi="Times New Roman"/>
          <w:b/>
          <w:bCs/>
          <w:sz w:val="24"/>
          <w:szCs w:val="24"/>
        </w:rPr>
        <w:t>о</w:t>
      </w:r>
      <w:r w:rsidR="001A6A3B" w:rsidRPr="00F17CFF">
        <w:rPr>
          <w:rFonts w:ascii="Times New Roman" w:hAnsi="Times New Roman"/>
          <w:sz w:val="24"/>
          <w:szCs w:val="24"/>
        </w:rPr>
        <w:t xml:space="preserve"> </w:t>
      </w:r>
      <w:r w:rsidR="001A6A3B" w:rsidRPr="00F17CFF">
        <w:rPr>
          <w:rFonts w:ascii="Times New Roman" w:hAnsi="Times New Roman"/>
          <w:b/>
          <w:bCs/>
          <w:sz w:val="24"/>
          <w:szCs w:val="24"/>
        </w:rPr>
        <w:t>училище</w:t>
      </w:r>
      <w:r w:rsidR="001A6A3B" w:rsidRPr="00F17CFF">
        <w:rPr>
          <w:rFonts w:ascii="Times New Roman" w:hAnsi="Times New Roman"/>
          <w:sz w:val="24"/>
          <w:szCs w:val="24"/>
        </w:rPr>
        <w:t xml:space="preserve"> </w:t>
      </w:r>
      <w:r w:rsidRPr="00F17CFF">
        <w:rPr>
          <w:rFonts w:ascii="Times New Roman" w:hAnsi="Times New Roman"/>
          <w:sz w:val="24"/>
          <w:szCs w:val="24"/>
        </w:rPr>
        <w:t xml:space="preserve">на етап кандидатстване и впоследствие преди сключване на </w:t>
      </w:r>
      <w:r w:rsidR="00981598" w:rsidRPr="00F17CFF">
        <w:rPr>
          <w:rFonts w:ascii="Times New Roman" w:hAnsi="Times New Roman"/>
          <w:sz w:val="24"/>
          <w:szCs w:val="24"/>
        </w:rPr>
        <w:t xml:space="preserve">административния </w:t>
      </w:r>
      <w:r w:rsidRPr="00F17CFF">
        <w:rPr>
          <w:rFonts w:ascii="Times New Roman" w:hAnsi="Times New Roman"/>
          <w:sz w:val="24"/>
          <w:szCs w:val="24"/>
        </w:rPr>
        <w:t xml:space="preserve">договор за </w:t>
      </w:r>
      <w:r w:rsidR="000A6870">
        <w:rPr>
          <w:rFonts w:ascii="Times New Roman" w:hAnsi="Times New Roman"/>
          <w:sz w:val="24"/>
          <w:szCs w:val="24"/>
        </w:rPr>
        <w:t xml:space="preserve">предоставяне на </w:t>
      </w:r>
      <w:r w:rsidRPr="00F17CFF">
        <w:rPr>
          <w:rFonts w:ascii="Times New Roman" w:hAnsi="Times New Roman"/>
          <w:sz w:val="24"/>
          <w:szCs w:val="24"/>
        </w:rPr>
        <w:t>безвъзмездна финансова помощ, в случай че са настъпили промени в декларираните на етап кандидатстване обстоятелства</w:t>
      </w:r>
      <w:r w:rsidR="005518C8" w:rsidRPr="00F17CFF">
        <w:rPr>
          <w:rStyle w:val="FootnoteReference"/>
          <w:rFonts w:ascii="Times New Roman" w:hAnsi="Times New Roman"/>
          <w:sz w:val="24"/>
          <w:szCs w:val="24"/>
        </w:rPr>
        <w:footnoteReference w:id="21"/>
      </w:r>
      <w:r w:rsidRPr="00F17CFF">
        <w:rPr>
          <w:rFonts w:ascii="Times New Roman" w:hAnsi="Times New Roman"/>
          <w:sz w:val="24"/>
          <w:szCs w:val="24"/>
        </w:rPr>
        <w:t xml:space="preserve">. </w:t>
      </w:r>
    </w:p>
    <w:p w14:paraId="63361237" w14:textId="749973F8" w:rsidR="007A67E1" w:rsidRPr="00F17CFF" w:rsidRDefault="00590319" w:rsidP="00F17CFF">
      <w:pPr>
        <w:pBdr>
          <w:top w:val="single" w:sz="4" w:space="1" w:color="auto"/>
          <w:left w:val="single" w:sz="4" w:space="1"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sz w:val="24"/>
          <w:szCs w:val="24"/>
        </w:rPr>
        <w:t xml:space="preserve">Проверката за </w:t>
      </w:r>
      <w:r w:rsidR="00E34E8B">
        <w:rPr>
          <w:rFonts w:ascii="Times New Roman" w:hAnsi="Times New Roman"/>
          <w:sz w:val="24"/>
          <w:szCs w:val="24"/>
        </w:rPr>
        <w:t>конкретни бенефициенти</w:t>
      </w:r>
      <w:r w:rsidR="00E34E8B" w:rsidRPr="00F17CFF">
        <w:rPr>
          <w:rFonts w:ascii="Times New Roman" w:hAnsi="Times New Roman"/>
          <w:sz w:val="24"/>
          <w:szCs w:val="24"/>
        </w:rPr>
        <w:t xml:space="preserve"> </w:t>
      </w:r>
      <w:r w:rsidRPr="00F17CFF">
        <w:rPr>
          <w:rFonts w:ascii="Times New Roman" w:hAnsi="Times New Roman"/>
          <w:sz w:val="24"/>
          <w:szCs w:val="24"/>
        </w:rPr>
        <w:t xml:space="preserve"> училища</w:t>
      </w:r>
      <w:r w:rsidR="00BF07DC">
        <w:rPr>
          <w:rFonts w:ascii="Times New Roman" w:hAnsi="Times New Roman"/>
          <w:sz w:val="24"/>
          <w:szCs w:val="24"/>
        </w:rPr>
        <w:t xml:space="preserve"> се извършва служебно</w:t>
      </w:r>
      <w:r w:rsidR="00E34E8B">
        <w:rPr>
          <w:rFonts w:ascii="Times New Roman" w:hAnsi="Times New Roman"/>
          <w:sz w:val="24"/>
          <w:szCs w:val="24"/>
        </w:rPr>
        <w:t xml:space="preserve">, освен в регистъра </w:t>
      </w:r>
      <w:r w:rsidR="00BF07DC">
        <w:rPr>
          <w:rFonts w:ascii="Times New Roman" w:hAnsi="Times New Roman"/>
          <w:sz w:val="24"/>
          <w:szCs w:val="24"/>
        </w:rPr>
        <w:t>по чл.345 от ЗПУО, и</w:t>
      </w:r>
      <w:r w:rsidR="007569C9">
        <w:rPr>
          <w:rFonts w:ascii="Times New Roman" w:hAnsi="Times New Roman"/>
          <w:sz w:val="24"/>
          <w:szCs w:val="24"/>
        </w:rPr>
        <w:t xml:space="preserve"> </w:t>
      </w:r>
      <w:r w:rsidRPr="00F17CFF">
        <w:rPr>
          <w:rFonts w:ascii="Times New Roman" w:hAnsi="Times New Roman"/>
          <w:sz w:val="24"/>
          <w:szCs w:val="24"/>
        </w:rPr>
        <w:t xml:space="preserve">в </w:t>
      </w:r>
      <w:r w:rsidR="00E34E8B" w:rsidRPr="00F17CFF">
        <w:rPr>
          <w:rFonts w:ascii="Times New Roman" w:hAnsi="Times New Roman"/>
          <w:sz w:val="24"/>
          <w:szCs w:val="24"/>
        </w:rPr>
        <w:t>Регистър БУЛСТАТ</w:t>
      </w:r>
      <w:r w:rsidR="00E34E8B">
        <w:rPr>
          <w:rFonts w:ascii="Times New Roman" w:hAnsi="Times New Roman"/>
          <w:sz w:val="24"/>
          <w:szCs w:val="24"/>
        </w:rPr>
        <w:t>, в</w:t>
      </w:r>
      <w:r w:rsidR="00E34E8B" w:rsidRPr="00F17CFF">
        <w:rPr>
          <w:rFonts w:ascii="Times New Roman" w:hAnsi="Times New Roman"/>
          <w:sz w:val="24"/>
          <w:szCs w:val="24"/>
        </w:rPr>
        <w:t xml:space="preserve"> </w:t>
      </w:r>
      <w:r w:rsidRPr="00F17CFF">
        <w:rPr>
          <w:rFonts w:ascii="Times New Roman" w:hAnsi="Times New Roman"/>
          <w:sz w:val="24"/>
          <w:szCs w:val="24"/>
        </w:rPr>
        <w:t>Търговския регистър и регистъра на юридическите лица с нестопанска цел (ТРРЮЛНЦ)</w:t>
      </w:r>
      <w:r w:rsidR="00E34E8B">
        <w:rPr>
          <w:rFonts w:ascii="Times New Roman" w:hAnsi="Times New Roman"/>
          <w:sz w:val="24"/>
          <w:szCs w:val="24"/>
        </w:rPr>
        <w:t xml:space="preserve"> за частните училища, когато е приложимо</w:t>
      </w:r>
      <w:r w:rsidRPr="00F17CFF">
        <w:rPr>
          <w:rFonts w:ascii="Times New Roman" w:hAnsi="Times New Roman"/>
          <w:sz w:val="24"/>
          <w:szCs w:val="24"/>
        </w:rPr>
        <w:t xml:space="preserve"> </w:t>
      </w:r>
      <w:r w:rsidR="008228BB">
        <w:rPr>
          <w:rFonts w:ascii="Times New Roman" w:hAnsi="Times New Roman"/>
          <w:sz w:val="24"/>
          <w:szCs w:val="24"/>
        </w:rPr>
        <w:t>и/</w:t>
      </w:r>
      <w:r w:rsidRPr="00F17CFF">
        <w:rPr>
          <w:rFonts w:ascii="Times New Roman" w:hAnsi="Times New Roman"/>
          <w:sz w:val="24"/>
          <w:szCs w:val="24"/>
        </w:rPr>
        <w:t>или в други публични регистри</w:t>
      </w:r>
      <w:r w:rsidR="002B0D05">
        <w:rPr>
          <w:rFonts w:ascii="Times New Roman" w:hAnsi="Times New Roman"/>
          <w:sz w:val="24"/>
          <w:szCs w:val="24"/>
        </w:rPr>
        <w:t xml:space="preserve"> </w:t>
      </w:r>
      <w:r w:rsidR="002B0D05" w:rsidRPr="002B0D05">
        <w:rPr>
          <w:rFonts w:ascii="Times New Roman" w:hAnsi="Times New Roman"/>
          <w:sz w:val="24"/>
          <w:szCs w:val="24"/>
        </w:rPr>
        <w:t>(например НЕИСПУО)</w:t>
      </w:r>
      <w:r w:rsidR="008228BB">
        <w:rPr>
          <w:rFonts w:ascii="Times New Roman" w:hAnsi="Times New Roman"/>
          <w:sz w:val="24"/>
          <w:szCs w:val="24"/>
        </w:rPr>
        <w:t>.</w:t>
      </w:r>
      <w:r w:rsidR="00BF07DC" w:rsidRPr="00BF07DC">
        <w:t xml:space="preserve"> </w:t>
      </w:r>
      <w:r w:rsidR="00BF07DC" w:rsidRPr="00BF07DC">
        <w:rPr>
          <w:rFonts w:ascii="Times New Roman" w:hAnsi="Times New Roman"/>
          <w:sz w:val="24"/>
          <w:szCs w:val="24"/>
        </w:rPr>
        <w:t>Проверката за лицата, представляващи училищата, се извършва в Регистър БУЛСТАТ и/или в ТРРЮЛНЦ</w:t>
      </w:r>
      <w:r w:rsidR="00B05800">
        <w:rPr>
          <w:rFonts w:ascii="Times New Roman" w:hAnsi="Times New Roman"/>
          <w:sz w:val="24"/>
          <w:szCs w:val="24"/>
        </w:rPr>
        <w:t>, когато е приложимо</w:t>
      </w:r>
      <w:r w:rsidR="00BF07DC" w:rsidRPr="00BF07DC">
        <w:rPr>
          <w:rFonts w:ascii="Times New Roman" w:hAnsi="Times New Roman"/>
          <w:sz w:val="24"/>
          <w:szCs w:val="24"/>
        </w:rPr>
        <w:t>.</w:t>
      </w:r>
    </w:p>
    <w:p w14:paraId="6B153681" w14:textId="3E02DD4A" w:rsidR="00590319" w:rsidRDefault="004B40D8" w:rsidP="00D77ECC">
      <w:pPr>
        <w:pBdr>
          <w:top w:val="single" w:sz="4" w:space="1" w:color="auto"/>
          <w:left w:val="single" w:sz="4" w:space="1" w:color="auto"/>
          <w:bottom w:val="single" w:sz="4" w:space="1" w:color="auto"/>
          <w:right w:val="single" w:sz="4" w:space="4" w:color="auto"/>
        </w:pBdr>
        <w:spacing w:before="240" w:after="0" w:line="240" w:lineRule="auto"/>
        <w:jc w:val="both"/>
        <w:rPr>
          <w:rFonts w:ascii="Times New Roman" w:hAnsi="Times New Roman"/>
          <w:sz w:val="24"/>
          <w:szCs w:val="24"/>
        </w:rPr>
      </w:pPr>
      <w:r w:rsidRPr="00F17CFF">
        <w:rPr>
          <w:rFonts w:ascii="Times New Roman" w:hAnsi="Times New Roman"/>
          <w:b/>
          <w:bCs/>
          <w:sz w:val="24"/>
          <w:szCs w:val="24"/>
        </w:rPr>
        <w:t xml:space="preserve">На етап кандидатстване </w:t>
      </w:r>
      <w:r w:rsidR="00571E0D">
        <w:rPr>
          <w:rFonts w:ascii="Times New Roman" w:hAnsi="Times New Roman"/>
          <w:b/>
          <w:bCs/>
          <w:sz w:val="24"/>
          <w:szCs w:val="24"/>
        </w:rPr>
        <w:t xml:space="preserve">всеки </w:t>
      </w:r>
      <w:r w:rsidR="00800627" w:rsidRPr="00F17CFF">
        <w:rPr>
          <w:rFonts w:ascii="Times New Roman" w:hAnsi="Times New Roman"/>
          <w:b/>
          <w:bCs/>
          <w:sz w:val="24"/>
          <w:szCs w:val="24"/>
        </w:rPr>
        <w:t xml:space="preserve">конкретен бенефициент </w:t>
      </w:r>
      <w:r w:rsidRPr="00F17CFF">
        <w:rPr>
          <w:rFonts w:ascii="Times New Roman" w:hAnsi="Times New Roman"/>
          <w:b/>
          <w:bCs/>
          <w:sz w:val="24"/>
          <w:szCs w:val="24"/>
        </w:rPr>
        <w:t xml:space="preserve">следва да подаде към проектното предложение Декларация </w:t>
      </w:r>
      <w:r w:rsidR="00571E0D">
        <w:rPr>
          <w:rFonts w:ascii="Times New Roman" w:hAnsi="Times New Roman"/>
          <w:b/>
          <w:bCs/>
          <w:sz w:val="24"/>
          <w:szCs w:val="24"/>
        </w:rPr>
        <w:t>на кандидата</w:t>
      </w:r>
      <w:r w:rsidRPr="00F17CFF">
        <w:rPr>
          <w:rFonts w:ascii="Times New Roman" w:hAnsi="Times New Roman"/>
          <w:b/>
          <w:bCs/>
          <w:sz w:val="24"/>
          <w:szCs w:val="24"/>
        </w:rPr>
        <w:t xml:space="preserve"> </w:t>
      </w:r>
      <w:r w:rsidRPr="00E94698">
        <w:rPr>
          <w:rFonts w:ascii="Times New Roman" w:hAnsi="Times New Roman"/>
          <w:sz w:val="24"/>
          <w:szCs w:val="24"/>
        </w:rPr>
        <w:t>(</w:t>
      </w:r>
      <w:r w:rsidRPr="00E94698">
        <w:rPr>
          <w:rFonts w:ascii="Times New Roman" w:hAnsi="Times New Roman"/>
          <w:i/>
          <w:iCs/>
          <w:sz w:val="24"/>
          <w:szCs w:val="24"/>
        </w:rPr>
        <w:t xml:space="preserve">Приложение </w:t>
      </w:r>
      <w:r w:rsidR="00C615FE" w:rsidRPr="00E94698">
        <w:rPr>
          <w:rFonts w:ascii="Times New Roman" w:hAnsi="Times New Roman"/>
          <w:i/>
          <w:iCs/>
          <w:sz w:val="24"/>
          <w:szCs w:val="24"/>
          <w:lang w:val="en-US"/>
        </w:rPr>
        <w:t>I</w:t>
      </w:r>
      <w:r w:rsidR="00C615FE" w:rsidRPr="00F17CFF">
        <w:rPr>
          <w:rFonts w:ascii="Times New Roman" w:hAnsi="Times New Roman"/>
          <w:i/>
          <w:iCs/>
          <w:sz w:val="24"/>
          <w:szCs w:val="24"/>
          <w:lang w:val="en-US"/>
        </w:rPr>
        <w:t xml:space="preserve"> </w:t>
      </w:r>
      <w:r w:rsidRPr="00F17CFF">
        <w:rPr>
          <w:rFonts w:ascii="Times New Roman" w:hAnsi="Times New Roman"/>
          <w:i/>
          <w:iCs/>
          <w:sz w:val="24"/>
          <w:szCs w:val="24"/>
        </w:rPr>
        <w:t>към Условията за кандидатстване</w:t>
      </w:r>
      <w:r w:rsidRPr="00F17CFF">
        <w:rPr>
          <w:rFonts w:ascii="Times New Roman" w:hAnsi="Times New Roman"/>
          <w:b/>
          <w:bCs/>
          <w:sz w:val="24"/>
          <w:szCs w:val="24"/>
        </w:rPr>
        <w:t xml:space="preserve">), </w:t>
      </w:r>
      <w:r w:rsidRPr="00F17CFF">
        <w:rPr>
          <w:rFonts w:ascii="Times New Roman" w:hAnsi="Times New Roman"/>
          <w:sz w:val="24"/>
          <w:szCs w:val="24"/>
        </w:rPr>
        <w:t>попълнена съгласно образеца</w:t>
      </w:r>
      <w:r w:rsidR="00571E0D">
        <w:rPr>
          <w:rFonts w:ascii="Times New Roman" w:hAnsi="Times New Roman"/>
          <w:sz w:val="24"/>
          <w:szCs w:val="24"/>
        </w:rPr>
        <w:t>.</w:t>
      </w:r>
      <w:r w:rsidRPr="00F17CFF">
        <w:rPr>
          <w:rFonts w:ascii="Times New Roman" w:hAnsi="Times New Roman"/>
          <w:sz w:val="24"/>
          <w:szCs w:val="24"/>
        </w:rPr>
        <w:t xml:space="preserve"> </w:t>
      </w:r>
    </w:p>
    <w:p w14:paraId="016B0126" w14:textId="73BF4CE1" w:rsidR="00722048" w:rsidRDefault="00722048" w:rsidP="00722048">
      <w:pPr>
        <w:pBdr>
          <w:top w:val="single" w:sz="4" w:space="1" w:color="auto"/>
          <w:left w:val="single" w:sz="4" w:space="1" w:color="auto"/>
          <w:bottom w:val="single" w:sz="4" w:space="1" w:color="auto"/>
          <w:right w:val="single" w:sz="4" w:space="4" w:color="auto"/>
        </w:pBdr>
        <w:spacing w:before="120" w:after="0" w:line="240" w:lineRule="auto"/>
        <w:jc w:val="both"/>
        <w:rPr>
          <w:rFonts w:ascii="Times New Roman" w:hAnsi="Times New Roman"/>
          <w:sz w:val="24"/>
          <w:szCs w:val="24"/>
        </w:rPr>
      </w:pPr>
      <w:r w:rsidRPr="00722048">
        <w:rPr>
          <w:rFonts w:ascii="Times New Roman" w:hAnsi="Times New Roman"/>
          <w:b/>
          <w:bCs/>
          <w:sz w:val="24"/>
          <w:szCs w:val="24"/>
        </w:rPr>
        <w:t>ВАЖНО!! Кандидат по настоящата процедура може да подаде само едно проектно предложение!</w:t>
      </w:r>
      <w:r w:rsidRPr="00722048">
        <w:rPr>
          <w:rFonts w:ascii="Times New Roman" w:hAnsi="Times New Roman"/>
          <w:sz w:val="24"/>
          <w:szCs w:val="24"/>
        </w:rPr>
        <w:t xml:space="preserve"> В случай, че кандидат е подал повече от едно проектно предложение, оценителната комисия разглежда само последното постъпило проектно предложение, което не е оттеглено.</w:t>
      </w:r>
    </w:p>
    <w:p w14:paraId="0CF53AB1" w14:textId="052B63E2" w:rsidR="001A7E0F" w:rsidRPr="001A7E0F" w:rsidRDefault="001A7E0F" w:rsidP="00722048">
      <w:pPr>
        <w:pBdr>
          <w:top w:val="single" w:sz="4" w:space="1" w:color="auto"/>
          <w:left w:val="single" w:sz="4" w:space="1" w:color="auto"/>
          <w:bottom w:val="single" w:sz="4" w:space="1" w:color="auto"/>
          <w:right w:val="single" w:sz="4" w:space="4" w:color="auto"/>
        </w:pBdr>
        <w:spacing w:before="120" w:after="0" w:line="240" w:lineRule="auto"/>
        <w:jc w:val="both"/>
        <w:rPr>
          <w:rFonts w:ascii="Times New Roman" w:hAnsi="Times New Roman"/>
          <w:sz w:val="24"/>
          <w:szCs w:val="24"/>
        </w:rPr>
      </w:pPr>
      <w:r>
        <w:rPr>
          <w:rFonts w:ascii="Times New Roman" w:hAnsi="Times New Roman"/>
          <w:sz w:val="24"/>
          <w:szCs w:val="24"/>
        </w:rPr>
        <w:lastRenderedPageBreak/>
        <w:t>Конкретните бенефициенти на ет</w:t>
      </w:r>
      <w:r w:rsidR="00A97760">
        <w:rPr>
          <w:rFonts w:ascii="Times New Roman" w:hAnsi="Times New Roman"/>
          <w:sz w:val="24"/>
          <w:szCs w:val="24"/>
        </w:rPr>
        <w:t>апа</w:t>
      </w:r>
      <w:r>
        <w:rPr>
          <w:rFonts w:ascii="Times New Roman" w:hAnsi="Times New Roman"/>
          <w:sz w:val="24"/>
          <w:szCs w:val="24"/>
        </w:rPr>
        <w:t xml:space="preserve"> на </w:t>
      </w:r>
      <w:proofErr w:type="spellStart"/>
      <w:r>
        <w:rPr>
          <w:rFonts w:ascii="Times New Roman" w:hAnsi="Times New Roman"/>
          <w:sz w:val="24"/>
          <w:szCs w:val="24"/>
        </w:rPr>
        <w:t>кандидатване</w:t>
      </w:r>
      <w:proofErr w:type="spellEnd"/>
      <w:r>
        <w:rPr>
          <w:rFonts w:ascii="Times New Roman" w:hAnsi="Times New Roman"/>
          <w:sz w:val="24"/>
          <w:szCs w:val="24"/>
        </w:rPr>
        <w:t xml:space="preserve"> представят </w:t>
      </w:r>
      <w:r w:rsidRPr="001A7E0F">
        <w:rPr>
          <w:rFonts w:ascii="Times New Roman" w:hAnsi="Times New Roman"/>
          <w:b/>
          <w:bCs/>
          <w:sz w:val="24"/>
          <w:szCs w:val="24"/>
        </w:rPr>
        <w:t>Анализ-декларация на директора на училището</w:t>
      </w:r>
      <w:r>
        <w:rPr>
          <w:rFonts w:ascii="Times New Roman" w:hAnsi="Times New Roman"/>
          <w:sz w:val="24"/>
          <w:szCs w:val="24"/>
        </w:rPr>
        <w:t xml:space="preserve"> (</w:t>
      </w:r>
      <w:r w:rsidRPr="001A7E0F">
        <w:rPr>
          <w:rFonts w:ascii="Times New Roman" w:hAnsi="Times New Roman"/>
          <w:i/>
          <w:iCs/>
          <w:sz w:val="24"/>
          <w:szCs w:val="24"/>
        </w:rPr>
        <w:t xml:space="preserve">Приложение </w:t>
      </w:r>
      <w:r w:rsidRPr="00BB180A">
        <w:rPr>
          <w:rFonts w:ascii="Times New Roman" w:hAnsi="Times New Roman"/>
          <w:i/>
          <w:iCs/>
          <w:sz w:val="24"/>
          <w:szCs w:val="24"/>
          <w:lang w:val="en-US"/>
        </w:rPr>
        <w:t>VII</w:t>
      </w:r>
      <w:r w:rsidRPr="001A7E0F">
        <w:rPr>
          <w:rFonts w:ascii="Times New Roman" w:hAnsi="Times New Roman"/>
          <w:i/>
          <w:iCs/>
          <w:sz w:val="24"/>
          <w:szCs w:val="24"/>
          <w:lang w:val="en-US"/>
        </w:rPr>
        <w:t xml:space="preserve"> </w:t>
      </w:r>
      <w:r w:rsidRPr="001A7E0F">
        <w:rPr>
          <w:rFonts w:ascii="Times New Roman" w:hAnsi="Times New Roman"/>
          <w:i/>
          <w:iCs/>
          <w:sz w:val="24"/>
          <w:szCs w:val="24"/>
        </w:rPr>
        <w:t xml:space="preserve">към Условията за </w:t>
      </w:r>
      <w:proofErr w:type="spellStart"/>
      <w:r w:rsidRPr="001A7E0F">
        <w:rPr>
          <w:rFonts w:ascii="Times New Roman" w:hAnsi="Times New Roman"/>
          <w:i/>
          <w:iCs/>
          <w:sz w:val="24"/>
          <w:szCs w:val="24"/>
        </w:rPr>
        <w:t>кандидатване</w:t>
      </w:r>
      <w:proofErr w:type="spellEnd"/>
      <w:r>
        <w:rPr>
          <w:rFonts w:ascii="Times New Roman" w:hAnsi="Times New Roman"/>
          <w:sz w:val="24"/>
          <w:szCs w:val="24"/>
        </w:rPr>
        <w:t xml:space="preserve">), попълнена по образец, в която представят </w:t>
      </w:r>
      <w:r w:rsidRPr="001A7E0F">
        <w:rPr>
          <w:rFonts w:ascii="Times New Roman" w:hAnsi="Times New Roman"/>
          <w:sz w:val="24"/>
          <w:szCs w:val="24"/>
        </w:rPr>
        <w:t>текущата ситуация с насилието и агресията в училището</w:t>
      </w:r>
      <w:r>
        <w:rPr>
          <w:rFonts w:ascii="Times New Roman" w:hAnsi="Times New Roman"/>
          <w:sz w:val="24"/>
          <w:szCs w:val="24"/>
        </w:rPr>
        <w:t>.</w:t>
      </w:r>
    </w:p>
    <w:p w14:paraId="4B49FBA7" w14:textId="21ADDB9D" w:rsidR="00D41D26" w:rsidRPr="00F17CFF" w:rsidRDefault="00D41D26" w:rsidP="00D41D26">
      <w:pPr>
        <w:pBdr>
          <w:top w:val="single" w:sz="4" w:space="1" w:color="auto"/>
          <w:left w:val="single" w:sz="4" w:space="1" w:color="auto"/>
          <w:bottom w:val="single" w:sz="4" w:space="1" w:color="auto"/>
          <w:right w:val="single" w:sz="4" w:space="4" w:color="auto"/>
        </w:pBdr>
        <w:spacing w:before="120" w:after="0" w:line="240" w:lineRule="auto"/>
        <w:jc w:val="both"/>
        <w:rPr>
          <w:rFonts w:ascii="Times New Roman" w:hAnsi="Times New Roman"/>
          <w:sz w:val="24"/>
          <w:szCs w:val="24"/>
        </w:rPr>
      </w:pPr>
      <w:r w:rsidRPr="00571E0D">
        <w:rPr>
          <w:rFonts w:ascii="Times New Roman" w:hAnsi="Times New Roman"/>
          <w:sz w:val="24"/>
          <w:szCs w:val="24"/>
        </w:rPr>
        <w:t>Конкретни</w:t>
      </w:r>
      <w:r>
        <w:rPr>
          <w:rFonts w:ascii="Times New Roman" w:hAnsi="Times New Roman"/>
          <w:sz w:val="24"/>
          <w:szCs w:val="24"/>
        </w:rPr>
        <w:t>те</w:t>
      </w:r>
      <w:r w:rsidRPr="00571E0D">
        <w:rPr>
          <w:rFonts w:ascii="Times New Roman" w:hAnsi="Times New Roman"/>
          <w:sz w:val="24"/>
          <w:szCs w:val="24"/>
        </w:rPr>
        <w:t xml:space="preserve"> бенефициент</w:t>
      </w:r>
      <w:r>
        <w:rPr>
          <w:rFonts w:ascii="Times New Roman" w:hAnsi="Times New Roman"/>
          <w:sz w:val="24"/>
          <w:szCs w:val="24"/>
        </w:rPr>
        <w:t>и</w:t>
      </w:r>
      <w:r w:rsidRPr="00571E0D">
        <w:rPr>
          <w:rFonts w:ascii="Times New Roman" w:hAnsi="Times New Roman"/>
          <w:sz w:val="24"/>
          <w:szCs w:val="24"/>
        </w:rPr>
        <w:t xml:space="preserve"> следва да опиш</w:t>
      </w:r>
      <w:r>
        <w:rPr>
          <w:rFonts w:ascii="Times New Roman" w:hAnsi="Times New Roman"/>
          <w:sz w:val="24"/>
          <w:szCs w:val="24"/>
        </w:rPr>
        <w:t>ат</w:t>
      </w:r>
      <w:r w:rsidRPr="00571E0D">
        <w:rPr>
          <w:rFonts w:ascii="Times New Roman" w:hAnsi="Times New Roman"/>
          <w:sz w:val="24"/>
          <w:szCs w:val="24"/>
        </w:rPr>
        <w:t xml:space="preserve"> в сво</w:t>
      </w:r>
      <w:r>
        <w:rPr>
          <w:rFonts w:ascii="Times New Roman" w:hAnsi="Times New Roman"/>
          <w:sz w:val="24"/>
          <w:szCs w:val="24"/>
        </w:rPr>
        <w:t>ите</w:t>
      </w:r>
      <w:r w:rsidRPr="00571E0D">
        <w:rPr>
          <w:rFonts w:ascii="Times New Roman" w:hAnsi="Times New Roman"/>
          <w:sz w:val="24"/>
          <w:szCs w:val="24"/>
        </w:rPr>
        <w:t xml:space="preserve"> проектн</w:t>
      </w:r>
      <w:r>
        <w:rPr>
          <w:rFonts w:ascii="Times New Roman" w:hAnsi="Times New Roman"/>
          <w:sz w:val="24"/>
          <w:szCs w:val="24"/>
        </w:rPr>
        <w:t>и</w:t>
      </w:r>
      <w:r w:rsidRPr="00571E0D">
        <w:rPr>
          <w:rFonts w:ascii="Times New Roman" w:hAnsi="Times New Roman"/>
          <w:sz w:val="24"/>
          <w:szCs w:val="24"/>
        </w:rPr>
        <w:t xml:space="preserve"> предложени</w:t>
      </w:r>
      <w:r>
        <w:rPr>
          <w:rFonts w:ascii="Times New Roman" w:hAnsi="Times New Roman"/>
          <w:sz w:val="24"/>
          <w:szCs w:val="24"/>
        </w:rPr>
        <w:t>я</w:t>
      </w:r>
      <w:r w:rsidRPr="00571E0D">
        <w:rPr>
          <w:rFonts w:ascii="Times New Roman" w:hAnsi="Times New Roman"/>
          <w:sz w:val="24"/>
          <w:szCs w:val="24"/>
        </w:rPr>
        <w:t xml:space="preserve"> </w:t>
      </w:r>
      <w:r w:rsidRPr="001A7E0F">
        <w:rPr>
          <w:rFonts w:ascii="Times New Roman" w:hAnsi="Times New Roman"/>
          <w:b/>
          <w:bCs/>
          <w:sz w:val="24"/>
          <w:szCs w:val="24"/>
        </w:rPr>
        <w:t>Механизъм за ефективно прилагане и изпълнение по проекта на принципите на Хартата на основните права на ЕС и на Конвенцията на ООН за правата на хората с увреждания</w:t>
      </w:r>
      <w:r w:rsidRPr="00571E0D">
        <w:rPr>
          <w:rFonts w:ascii="Times New Roman" w:hAnsi="Times New Roman"/>
          <w:sz w:val="24"/>
          <w:szCs w:val="24"/>
        </w:rPr>
        <w:t xml:space="preserve">. Механизмът трябва да съдържа информация за процеса по проверка </w:t>
      </w:r>
      <w:r w:rsidR="00A97760" w:rsidRPr="00A97760">
        <w:rPr>
          <w:rFonts w:ascii="Times New Roman" w:hAnsi="Times New Roman"/>
          <w:sz w:val="24"/>
          <w:szCs w:val="24"/>
        </w:rPr>
        <w:t xml:space="preserve">за спазването на основните права </w:t>
      </w:r>
      <w:r w:rsidRPr="00571E0D">
        <w:rPr>
          <w:rFonts w:ascii="Times New Roman" w:hAnsi="Times New Roman"/>
          <w:sz w:val="24"/>
          <w:szCs w:val="24"/>
        </w:rPr>
        <w:t>(от страна на Конкретния бенефициент) в рамките на цялостно изпълнение на проекта и документите за съответствие с основните права, включително да предвижда прилагането на „</w:t>
      </w:r>
      <w:r>
        <w:rPr>
          <w:rFonts w:ascii="Times New Roman" w:hAnsi="Times New Roman"/>
          <w:sz w:val="24"/>
          <w:szCs w:val="24"/>
        </w:rPr>
        <w:t xml:space="preserve">Контролен лист </w:t>
      </w:r>
      <w:r w:rsidRPr="00D41D26">
        <w:rPr>
          <w:rFonts w:ascii="Times New Roman" w:hAnsi="Times New Roman"/>
          <w:sz w:val="24"/>
          <w:szCs w:val="24"/>
        </w:rPr>
        <w:t xml:space="preserve">за проверка </w:t>
      </w:r>
      <w:bookmarkStart w:id="36" w:name="_Hlk199335437"/>
      <w:r w:rsidRPr="00D41D26">
        <w:rPr>
          <w:rFonts w:ascii="Times New Roman" w:hAnsi="Times New Roman"/>
          <w:sz w:val="24"/>
          <w:szCs w:val="24"/>
        </w:rPr>
        <w:t xml:space="preserve">за наличие на нарушение/ограничаване на основни права по </w:t>
      </w:r>
      <w:bookmarkEnd w:id="36"/>
      <w:r w:rsidRPr="00D41D26">
        <w:rPr>
          <w:rFonts w:ascii="Times New Roman" w:hAnsi="Times New Roman"/>
          <w:sz w:val="24"/>
          <w:szCs w:val="24"/>
        </w:rPr>
        <w:t>Хартата на основните права на ЕС и по Конвенцията на ООН за правата на хората с увреждания</w:t>
      </w:r>
      <w:r w:rsidRPr="00571E0D">
        <w:rPr>
          <w:rFonts w:ascii="Times New Roman" w:hAnsi="Times New Roman"/>
          <w:sz w:val="24"/>
          <w:szCs w:val="24"/>
        </w:rPr>
        <w:t>“</w:t>
      </w:r>
      <w:r w:rsidR="001A7E0F">
        <w:rPr>
          <w:rFonts w:ascii="Times New Roman" w:hAnsi="Times New Roman"/>
          <w:sz w:val="24"/>
          <w:szCs w:val="24"/>
        </w:rPr>
        <w:t xml:space="preserve"> – </w:t>
      </w:r>
      <w:r w:rsidR="001A7E0F" w:rsidRPr="001A7E0F">
        <w:rPr>
          <w:rFonts w:ascii="Times New Roman" w:hAnsi="Times New Roman"/>
          <w:i/>
          <w:iCs/>
          <w:sz w:val="24"/>
          <w:szCs w:val="24"/>
        </w:rPr>
        <w:t xml:space="preserve">Приложение </w:t>
      </w:r>
      <w:r w:rsidR="009D6578">
        <w:rPr>
          <w:rFonts w:ascii="Times New Roman" w:hAnsi="Times New Roman"/>
          <w:i/>
          <w:iCs/>
          <w:sz w:val="24"/>
          <w:szCs w:val="24"/>
          <w:lang w:val="en-US"/>
        </w:rPr>
        <w:t xml:space="preserve">XXII </w:t>
      </w:r>
      <w:r w:rsidR="001A7E0F" w:rsidRPr="001A7E0F">
        <w:rPr>
          <w:rFonts w:ascii="Times New Roman" w:hAnsi="Times New Roman"/>
          <w:i/>
          <w:iCs/>
          <w:sz w:val="24"/>
          <w:szCs w:val="24"/>
        </w:rPr>
        <w:t>към Условията за изпълнение</w:t>
      </w:r>
      <w:r w:rsidRPr="00571E0D">
        <w:rPr>
          <w:rFonts w:ascii="Times New Roman" w:hAnsi="Times New Roman"/>
          <w:sz w:val="24"/>
          <w:szCs w:val="24"/>
        </w:rPr>
        <w:t>, разработен в съответствие с утвърдените Насоки за прилагане на Хартата на основните права на ЕС и Насоки за прилагане на Конвенция на ООН за правата на хората с увреждания, налични на следния линк: https://www.eufunds.bg/bg/node/8220. Информацията се представя в секция 11. „Допълнителна информация, необходима за оценка на проектното предложение“ от Формуляра за кандидатстване: поле „Механизъм за ефективно прилагане и изпълнение по проекта на принципите на Хартата на основните права на ЕС  и на Конвенцията на ООН за правата на хората с увреждания “.</w:t>
      </w:r>
    </w:p>
    <w:p w14:paraId="7FD3580A" w14:textId="2387C90D" w:rsidR="00722048" w:rsidRDefault="00175D4A" w:rsidP="00F17CFF">
      <w:pPr>
        <w:pBdr>
          <w:top w:val="single" w:sz="4" w:space="1" w:color="auto"/>
          <w:left w:val="single" w:sz="4" w:space="1" w:color="auto"/>
          <w:bottom w:val="single" w:sz="4" w:space="1" w:color="auto"/>
          <w:right w:val="single" w:sz="4" w:space="4" w:color="auto"/>
        </w:pBdr>
        <w:spacing w:before="120" w:after="0" w:line="240" w:lineRule="auto"/>
        <w:jc w:val="both"/>
        <w:rPr>
          <w:rFonts w:ascii="Times New Roman" w:hAnsi="Times New Roman"/>
          <w:sz w:val="24"/>
          <w:szCs w:val="24"/>
        </w:rPr>
      </w:pPr>
      <w:r w:rsidRPr="00175D4A">
        <w:rPr>
          <w:rFonts w:ascii="Times New Roman" w:hAnsi="Times New Roman"/>
          <w:sz w:val="24"/>
          <w:szCs w:val="24"/>
        </w:rPr>
        <w:t xml:space="preserve">Конкретните бенефициенти, чрез екипа за организация и управление в рамките на непреките дейности, следва да </w:t>
      </w:r>
      <w:r>
        <w:rPr>
          <w:rFonts w:ascii="Times New Roman" w:hAnsi="Times New Roman"/>
          <w:sz w:val="24"/>
          <w:szCs w:val="24"/>
        </w:rPr>
        <w:t xml:space="preserve">опишат как ще </w:t>
      </w:r>
      <w:r w:rsidRPr="00175D4A">
        <w:rPr>
          <w:rFonts w:ascii="Times New Roman" w:hAnsi="Times New Roman"/>
          <w:sz w:val="24"/>
          <w:szCs w:val="24"/>
        </w:rPr>
        <w:t>осъществяват мониторинг на образователните и възпитателните резултати на учениците</w:t>
      </w:r>
      <w:r>
        <w:rPr>
          <w:rFonts w:ascii="Times New Roman" w:hAnsi="Times New Roman"/>
          <w:sz w:val="24"/>
          <w:szCs w:val="24"/>
        </w:rPr>
        <w:t>,</w:t>
      </w:r>
      <w:r w:rsidRPr="00175D4A">
        <w:t xml:space="preserve"> </w:t>
      </w:r>
      <w:r w:rsidRPr="00175D4A">
        <w:rPr>
          <w:rFonts w:ascii="Times New Roman" w:hAnsi="Times New Roman"/>
          <w:sz w:val="24"/>
          <w:szCs w:val="24"/>
        </w:rPr>
        <w:t>удовлетвореността на участниците в резултат на подкрепата по процедурата</w:t>
      </w:r>
      <w:r>
        <w:rPr>
          <w:rFonts w:ascii="Times New Roman" w:hAnsi="Times New Roman"/>
          <w:sz w:val="24"/>
          <w:szCs w:val="24"/>
        </w:rPr>
        <w:t xml:space="preserve">. Информацията се представя </w:t>
      </w:r>
      <w:r w:rsidRPr="00175D4A">
        <w:rPr>
          <w:rFonts w:ascii="Times New Roman" w:hAnsi="Times New Roman"/>
          <w:sz w:val="24"/>
          <w:szCs w:val="24"/>
        </w:rPr>
        <w:t xml:space="preserve"> </w:t>
      </w:r>
      <w:r w:rsidRPr="00722048">
        <w:rPr>
          <w:rFonts w:ascii="Times New Roman" w:hAnsi="Times New Roman"/>
          <w:sz w:val="24"/>
          <w:szCs w:val="24"/>
        </w:rPr>
        <w:t>в поле „</w:t>
      </w:r>
      <w:r>
        <w:rPr>
          <w:rFonts w:ascii="Times New Roman" w:hAnsi="Times New Roman"/>
          <w:sz w:val="24"/>
          <w:szCs w:val="24"/>
        </w:rPr>
        <w:t xml:space="preserve">Мониторинг на образователните и възпитателните резултати </w:t>
      </w:r>
      <w:r w:rsidRPr="00722048">
        <w:rPr>
          <w:rFonts w:ascii="Times New Roman" w:hAnsi="Times New Roman"/>
          <w:sz w:val="24"/>
          <w:szCs w:val="24"/>
        </w:rPr>
        <w:t>“ от секция 11. „Допълнителна информация, необходима за оценка на проектното предложение“ от Формуляра за кандидатстване.</w:t>
      </w:r>
      <w:r>
        <w:rPr>
          <w:rFonts w:ascii="Times New Roman" w:hAnsi="Times New Roman"/>
          <w:sz w:val="24"/>
          <w:szCs w:val="24"/>
        </w:rPr>
        <w:t xml:space="preserve"> </w:t>
      </w:r>
      <w:r w:rsidRPr="00175D4A">
        <w:rPr>
          <w:rFonts w:ascii="Times New Roman" w:hAnsi="Times New Roman"/>
          <w:sz w:val="24"/>
          <w:szCs w:val="24"/>
        </w:rPr>
        <w:t xml:space="preserve">За целта в Условията за изпълнение, в </w:t>
      </w:r>
      <w:r w:rsidRPr="00175D4A">
        <w:rPr>
          <w:rFonts w:ascii="Times New Roman" w:hAnsi="Times New Roman"/>
          <w:i/>
          <w:iCs/>
          <w:sz w:val="24"/>
          <w:szCs w:val="24"/>
        </w:rPr>
        <w:t xml:space="preserve">Приложение </w:t>
      </w:r>
      <w:r w:rsidRPr="009D6578">
        <w:rPr>
          <w:rFonts w:ascii="Times New Roman" w:hAnsi="Times New Roman"/>
          <w:i/>
          <w:iCs/>
          <w:sz w:val="24"/>
          <w:szCs w:val="24"/>
        </w:rPr>
        <w:t>XXI</w:t>
      </w:r>
      <w:r w:rsidRPr="00175D4A">
        <w:rPr>
          <w:rFonts w:ascii="Times New Roman" w:hAnsi="Times New Roman"/>
          <w:i/>
          <w:iCs/>
          <w:sz w:val="24"/>
          <w:szCs w:val="24"/>
        </w:rPr>
        <w:t xml:space="preserve"> Въпросници</w:t>
      </w:r>
      <w:r w:rsidRPr="00175D4A">
        <w:rPr>
          <w:rFonts w:ascii="Times New Roman" w:hAnsi="Times New Roman"/>
          <w:sz w:val="24"/>
          <w:szCs w:val="24"/>
        </w:rPr>
        <w:t xml:space="preserve"> са налични въпросници и таблици, които се представят съгласно указанията в тях при изпълнението и отчитането на проекта по сключен административен договор за предоставяне на безвъзмездна финансова помощ.</w:t>
      </w:r>
    </w:p>
    <w:p w14:paraId="11B92DDE" w14:textId="10538EA3" w:rsidR="001E69A5" w:rsidRPr="00F17CFF" w:rsidRDefault="001E69A5" w:rsidP="00F17CFF">
      <w:pPr>
        <w:pBdr>
          <w:top w:val="single" w:sz="4" w:space="1" w:color="auto"/>
          <w:left w:val="single" w:sz="4" w:space="1" w:color="auto"/>
          <w:bottom w:val="single" w:sz="4" w:space="1" w:color="auto"/>
          <w:right w:val="single" w:sz="4" w:space="4" w:color="auto"/>
        </w:pBdr>
        <w:spacing w:before="240" w:after="0" w:line="240" w:lineRule="auto"/>
        <w:jc w:val="both"/>
        <w:rPr>
          <w:rFonts w:ascii="Times New Roman" w:hAnsi="Times New Roman"/>
          <w:b/>
          <w:bCs/>
          <w:sz w:val="24"/>
          <w:szCs w:val="24"/>
        </w:rPr>
      </w:pPr>
      <w:r w:rsidRPr="00F17CFF">
        <w:rPr>
          <w:rFonts w:ascii="Times New Roman" w:hAnsi="Times New Roman"/>
          <w:b/>
          <w:bCs/>
          <w:sz w:val="24"/>
          <w:szCs w:val="24"/>
        </w:rPr>
        <w:t xml:space="preserve">Кандидатът по процедурата </w:t>
      </w:r>
      <w:r w:rsidR="00832DCC" w:rsidRPr="00F17CFF">
        <w:rPr>
          <w:rFonts w:ascii="Times New Roman" w:hAnsi="Times New Roman"/>
          <w:b/>
          <w:bCs/>
          <w:sz w:val="24"/>
          <w:szCs w:val="24"/>
        </w:rPr>
        <w:t xml:space="preserve">за директно предоставяне </w:t>
      </w:r>
      <w:r w:rsidRPr="00F17CFF">
        <w:rPr>
          <w:rFonts w:ascii="Times New Roman" w:hAnsi="Times New Roman"/>
          <w:b/>
          <w:bCs/>
          <w:sz w:val="24"/>
          <w:szCs w:val="24"/>
        </w:rPr>
        <w:t>трябва:</w:t>
      </w:r>
    </w:p>
    <w:p w14:paraId="116AA142" w14:textId="77777777" w:rsidR="00273788" w:rsidRPr="00F17CFF" w:rsidRDefault="001E69A5" w:rsidP="00F17CFF">
      <w:pPr>
        <w:pBdr>
          <w:top w:val="single" w:sz="4" w:space="1" w:color="auto"/>
          <w:left w:val="single" w:sz="4" w:space="1"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sz w:val="24"/>
          <w:szCs w:val="24"/>
        </w:rPr>
        <w:t xml:space="preserve">- </w:t>
      </w:r>
      <w:r w:rsidRPr="00F17CFF">
        <w:rPr>
          <w:rFonts w:ascii="Times New Roman" w:hAnsi="Times New Roman"/>
          <w:b/>
          <w:sz w:val="24"/>
          <w:szCs w:val="24"/>
        </w:rPr>
        <w:t>да е пряко отговорен за изпълнението на дейностите по проекта</w:t>
      </w:r>
      <w:r w:rsidRPr="00F17CFF">
        <w:rPr>
          <w:rFonts w:ascii="Times New Roman" w:hAnsi="Times New Roman"/>
          <w:sz w:val="24"/>
          <w:szCs w:val="24"/>
        </w:rPr>
        <w:t xml:space="preserve">; </w:t>
      </w:r>
    </w:p>
    <w:p w14:paraId="08214AFC" w14:textId="7C422AA3" w:rsidR="001E69A5" w:rsidRPr="00F17CFF" w:rsidRDefault="001E69A5" w:rsidP="00F17CFF">
      <w:pPr>
        <w:pBdr>
          <w:top w:val="single" w:sz="4" w:space="1" w:color="auto"/>
          <w:left w:val="single" w:sz="4" w:space="1"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sz w:val="24"/>
          <w:szCs w:val="24"/>
        </w:rPr>
        <w:t>и</w:t>
      </w:r>
    </w:p>
    <w:p w14:paraId="2533F3F7" w14:textId="2B38BD55" w:rsidR="0080529D" w:rsidRPr="00F17CFF" w:rsidRDefault="0080529D" w:rsidP="00F17CFF">
      <w:pPr>
        <w:pBdr>
          <w:top w:val="single" w:sz="4" w:space="1" w:color="auto"/>
          <w:left w:val="single" w:sz="4" w:space="1"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sz w:val="24"/>
          <w:szCs w:val="24"/>
        </w:rPr>
        <w:t xml:space="preserve">- </w:t>
      </w:r>
      <w:r w:rsidR="006F09F5" w:rsidRPr="00F17CFF">
        <w:rPr>
          <w:rFonts w:ascii="Times New Roman" w:hAnsi="Times New Roman"/>
          <w:b/>
          <w:bCs/>
          <w:sz w:val="24"/>
          <w:szCs w:val="24"/>
        </w:rPr>
        <w:t>да разполага с необходимия административен капацитет, както и с финансови ресурси</w:t>
      </w:r>
      <w:r w:rsidR="00F777C7">
        <w:rPr>
          <w:rFonts w:ascii="Times New Roman" w:hAnsi="Times New Roman"/>
          <w:b/>
          <w:bCs/>
          <w:sz w:val="24"/>
          <w:szCs w:val="24"/>
        </w:rPr>
        <w:t xml:space="preserve"> </w:t>
      </w:r>
      <w:r w:rsidR="006F09F5" w:rsidRPr="00F17CFF">
        <w:rPr>
          <w:rFonts w:ascii="Times New Roman" w:hAnsi="Times New Roman"/>
          <w:b/>
          <w:bCs/>
          <w:sz w:val="24"/>
          <w:szCs w:val="24"/>
        </w:rPr>
        <w:t>(финансов капацитет</w:t>
      </w:r>
      <w:r w:rsidR="00272360" w:rsidRPr="00F17CFF">
        <w:rPr>
          <w:rFonts w:ascii="Times New Roman" w:hAnsi="Times New Roman"/>
          <w:b/>
          <w:bCs/>
          <w:sz w:val="24"/>
          <w:szCs w:val="24"/>
        </w:rPr>
        <w:t>) и механизми за устойчивост</w:t>
      </w:r>
      <w:r w:rsidR="00F777C7">
        <w:rPr>
          <w:rFonts w:ascii="Times New Roman" w:hAnsi="Times New Roman"/>
          <w:b/>
          <w:bCs/>
          <w:sz w:val="24"/>
          <w:szCs w:val="24"/>
        </w:rPr>
        <w:t>,</w:t>
      </w:r>
      <w:r w:rsidR="00272360" w:rsidRPr="00F17CFF">
        <w:t xml:space="preserve"> </w:t>
      </w:r>
      <w:r w:rsidR="00272360" w:rsidRPr="00F17CFF">
        <w:rPr>
          <w:rFonts w:ascii="Times New Roman" w:hAnsi="Times New Roman"/>
          <w:sz w:val="24"/>
          <w:szCs w:val="24"/>
        </w:rPr>
        <w:t>позволяващи да се изпълнят предложените в проектното предложение дейности</w:t>
      </w:r>
      <w:r w:rsidR="00272360" w:rsidRPr="00F17CFF">
        <w:rPr>
          <w:rFonts w:ascii="Times New Roman" w:hAnsi="Times New Roman"/>
          <w:b/>
          <w:bCs/>
          <w:sz w:val="24"/>
          <w:szCs w:val="24"/>
        </w:rPr>
        <w:t xml:space="preserve"> </w:t>
      </w:r>
      <w:r w:rsidR="00272360" w:rsidRPr="00F17CFF">
        <w:rPr>
          <w:rFonts w:ascii="Times New Roman" w:hAnsi="Times New Roman"/>
          <w:sz w:val="24"/>
          <w:szCs w:val="24"/>
        </w:rPr>
        <w:t>и да се</w:t>
      </w:r>
      <w:r w:rsidR="006B2AB1">
        <w:rPr>
          <w:rFonts w:ascii="Times New Roman" w:hAnsi="Times New Roman"/>
          <w:sz w:val="24"/>
          <w:szCs w:val="24"/>
        </w:rPr>
        <w:t xml:space="preserve"> </w:t>
      </w:r>
      <w:r w:rsidR="006F09F5" w:rsidRPr="00F17CFF">
        <w:rPr>
          <w:rFonts w:ascii="Times New Roman" w:hAnsi="Times New Roman"/>
          <w:sz w:val="24"/>
          <w:szCs w:val="24"/>
        </w:rPr>
        <w:t>гарантира</w:t>
      </w:r>
      <w:r w:rsidR="00272360" w:rsidRPr="00F17CFF">
        <w:rPr>
          <w:rFonts w:ascii="Times New Roman" w:hAnsi="Times New Roman"/>
          <w:sz w:val="24"/>
          <w:szCs w:val="24"/>
        </w:rPr>
        <w:t xml:space="preserve"> тяхната финансова устойчивост</w:t>
      </w:r>
      <w:r w:rsidR="006B2AB1">
        <w:rPr>
          <w:rFonts w:ascii="Times New Roman" w:hAnsi="Times New Roman"/>
          <w:sz w:val="24"/>
          <w:szCs w:val="24"/>
        </w:rPr>
        <w:t xml:space="preserve"> </w:t>
      </w:r>
      <w:r w:rsidRPr="00F17CFF">
        <w:rPr>
          <w:rFonts w:ascii="Times New Roman" w:hAnsi="Times New Roman"/>
          <w:sz w:val="24"/>
          <w:szCs w:val="24"/>
        </w:rPr>
        <w:t xml:space="preserve">съгласно </w:t>
      </w:r>
      <w:r w:rsidR="00C615FE" w:rsidRPr="00F17CFF">
        <w:rPr>
          <w:rFonts w:ascii="Times New Roman" w:hAnsi="Times New Roman"/>
          <w:sz w:val="24"/>
          <w:szCs w:val="24"/>
          <w:lang w:val="en-US"/>
        </w:rPr>
        <w:t>M</w:t>
      </w:r>
      <w:proofErr w:type="spellStart"/>
      <w:r w:rsidRPr="00F17CFF">
        <w:rPr>
          <w:rFonts w:ascii="Times New Roman" w:hAnsi="Times New Roman"/>
          <w:sz w:val="24"/>
          <w:szCs w:val="24"/>
        </w:rPr>
        <w:t>етодология</w:t>
      </w:r>
      <w:proofErr w:type="spellEnd"/>
      <w:r w:rsidRPr="00F17CFF">
        <w:rPr>
          <w:rFonts w:ascii="Times New Roman" w:hAnsi="Times New Roman"/>
          <w:sz w:val="24"/>
          <w:szCs w:val="24"/>
        </w:rPr>
        <w:t xml:space="preserve"> и критерии за оценка на проектно предложение </w:t>
      </w:r>
      <w:r w:rsidR="00832DCC" w:rsidRPr="00F17CFF">
        <w:rPr>
          <w:rFonts w:ascii="Times New Roman" w:hAnsi="Times New Roman"/>
          <w:sz w:val="24"/>
          <w:szCs w:val="24"/>
        </w:rPr>
        <w:t xml:space="preserve">по настоящата процедура </w:t>
      </w:r>
      <w:r w:rsidRPr="00F17CFF">
        <w:rPr>
          <w:rFonts w:ascii="Times New Roman" w:hAnsi="Times New Roman"/>
          <w:sz w:val="24"/>
          <w:szCs w:val="24"/>
        </w:rPr>
        <w:t>(</w:t>
      </w:r>
      <w:r w:rsidRPr="00F17CFF">
        <w:rPr>
          <w:rFonts w:ascii="Times New Roman" w:hAnsi="Times New Roman"/>
          <w:i/>
          <w:iCs/>
          <w:sz w:val="24"/>
          <w:szCs w:val="24"/>
        </w:rPr>
        <w:t xml:space="preserve">Приложение </w:t>
      </w:r>
      <w:r w:rsidR="00FB1810" w:rsidRPr="00BB180A">
        <w:rPr>
          <w:rFonts w:ascii="Times New Roman" w:hAnsi="Times New Roman"/>
          <w:i/>
          <w:iCs/>
          <w:sz w:val="24"/>
          <w:szCs w:val="24"/>
          <w:lang w:val="en-US"/>
        </w:rPr>
        <w:t>X</w:t>
      </w:r>
      <w:r w:rsidR="0005676A" w:rsidRPr="00BB180A">
        <w:rPr>
          <w:rFonts w:ascii="Times New Roman" w:hAnsi="Times New Roman"/>
          <w:i/>
          <w:iCs/>
          <w:sz w:val="24"/>
          <w:szCs w:val="24"/>
          <w:lang w:val="en-US"/>
        </w:rPr>
        <w:t>II</w:t>
      </w:r>
      <w:r w:rsidR="00FB1810" w:rsidRPr="00F17CFF">
        <w:rPr>
          <w:rFonts w:ascii="Times New Roman" w:hAnsi="Times New Roman"/>
          <w:i/>
          <w:iCs/>
          <w:sz w:val="24"/>
          <w:szCs w:val="24"/>
          <w:lang w:val="en-US"/>
        </w:rPr>
        <w:t xml:space="preserve"> </w:t>
      </w:r>
      <w:r w:rsidRPr="00F17CFF">
        <w:rPr>
          <w:rFonts w:ascii="Times New Roman" w:hAnsi="Times New Roman"/>
          <w:i/>
          <w:iCs/>
          <w:sz w:val="24"/>
          <w:szCs w:val="24"/>
        </w:rPr>
        <w:t xml:space="preserve">към </w:t>
      </w:r>
      <w:r w:rsidR="00CA62C2" w:rsidRPr="00F17CFF">
        <w:rPr>
          <w:rFonts w:ascii="Times New Roman" w:hAnsi="Times New Roman"/>
          <w:i/>
          <w:iCs/>
          <w:sz w:val="24"/>
          <w:szCs w:val="24"/>
        </w:rPr>
        <w:t xml:space="preserve">Условията </w:t>
      </w:r>
      <w:r w:rsidRPr="00F17CFF">
        <w:rPr>
          <w:rFonts w:ascii="Times New Roman" w:hAnsi="Times New Roman"/>
          <w:i/>
          <w:iCs/>
          <w:sz w:val="24"/>
          <w:szCs w:val="24"/>
        </w:rPr>
        <w:t>за кандидатстване</w:t>
      </w:r>
      <w:r w:rsidRPr="00F17CFF">
        <w:rPr>
          <w:rFonts w:ascii="Times New Roman" w:hAnsi="Times New Roman"/>
          <w:sz w:val="24"/>
          <w:szCs w:val="24"/>
        </w:rPr>
        <w:t>).</w:t>
      </w:r>
    </w:p>
    <w:p w14:paraId="01457C39" w14:textId="70D049A2" w:rsidR="00F77256" w:rsidRPr="00F17CFF" w:rsidRDefault="001E69A5" w:rsidP="00F17CFF">
      <w:pPr>
        <w:pBdr>
          <w:top w:val="single" w:sz="4" w:space="1" w:color="auto"/>
          <w:left w:val="single" w:sz="4" w:space="1"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sz w:val="24"/>
          <w:szCs w:val="24"/>
        </w:rPr>
        <w:t xml:space="preserve">При кандидатстване, кандидатът </w:t>
      </w:r>
      <w:r w:rsidR="000C58C0">
        <w:rPr>
          <w:rFonts w:ascii="Times New Roman" w:hAnsi="Times New Roman"/>
          <w:sz w:val="24"/>
          <w:szCs w:val="24"/>
        </w:rPr>
        <w:t xml:space="preserve">задължително </w:t>
      </w:r>
      <w:r w:rsidRPr="00F17CFF">
        <w:rPr>
          <w:rFonts w:ascii="Times New Roman" w:hAnsi="Times New Roman"/>
          <w:sz w:val="24"/>
          <w:szCs w:val="24"/>
        </w:rPr>
        <w:t xml:space="preserve">трябва да декларира в </w:t>
      </w:r>
      <w:r w:rsidR="003A2BD1" w:rsidRPr="00F17CFF">
        <w:rPr>
          <w:rFonts w:ascii="Times New Roman" w:hAnsi="Times New Roman"/>
          <w:sz w:val="24"/>
          <w:szCs w:val="24"/>
        </w:rPr>
        <w:t>секция</w:t>
      </w:r>
      <w:r w:rsidRPr="00F17CFF">
        <w:rPr>
          <w:rFonts w:ascii="Times New Roman" w:hAnsi="Times New Roman"/>
          <w:sz w:val="24"/>
          <w:szCs w:val="24"/>
        </w:rPr>
        <w:t xml:space="preserve"> </w:t>
      </w:r>
      <w:r w:rsidR="000871F4" w:rsidRPr="00F17CFF">
        <w:rPr>
          <w:rFonts w:ascii="Times New Roman" w:hAnsi="Times New Roman"/>
          <w:sz w:val="24"/>
          <w:szCs w:val="24"/>
        </w:rPr>
        <w:t>1</w:t>
      </w:r>
      <w:r w:rsidR="000871F4" w:rsidRPr="00F17CFF">
        <w:rPr>
          <w:rFonts w:ascii="Times New Roman" w:hAnsi="Times New Roman"/>
          <w:sz w:val="24"/>
          <w:szCs w:val="24"/>
          <w:lang w:val="en-US"/>
        </w:rPr>
        <w:t>1</w:t>
      </w:r>
      <w:r w:rsidR="000871F4" w:rsidRPr="00F17CFF">
        <w:rPr>
          <w:rFonts w:ascii="Times New Roman" w:hAnsi="Times New Roman"/>
          <w:sz w:val="24"/>
          <w:szCs w:val="24"/>
        </w:rPr>
        <w:t xml:space="preserve"> </w:t>
      </w:r>
      <w:r w:rsidR="00280FB8" w:rsidRPr="00F17CFF">
        <w:rPr>
          <w:rFonts w:ascii="Times New Roman" w:hAnsi="Times New Roman"/>
          <w:sz w:val="24"/>
          <w:szCs w:val="24"/>
        </w:rPr>
        <w:t>„Допълнителна информация, необходима за оценка на проектното предложение“</w:t>
      </w:r>
      <w:r w:rsidRPr="00F17CFF">
        <w:rPr>
          <w:rFonts w:ascii="Times New Roman" w:hAnsi="Times New Roman"/>
          <w:sz w:val="24"/>
          <w:szCs w:val="24"/>
        </w:rPr>
        <w:t xml:space="preserve"> от Формуляра за кандидатстване, че разполага с необходимия финансов </w:t>
      </w:r>
      <w:r w:rsidR="00832DCC" w:rsidRPr="00F17CFF">
        <w:rPr>
          <w:rFonts w:ascii="Times New Roman" w:hAnsi="Times New Roman"/>
          <w:sz w:val="24"/>
          <w:szCs w:val="24"/>
        </w:rPr>
        <w:t xml:space="preserve">и </w:t>
      </w:r>
      <w:r w:rsidRPr="00F17CFF">
        <w:rPr>
          <w:rFonts w:ascii="Times New Roman" w:hAnsi="Times New Roman"/>
          <w:sz w:val="24"/>
          <w:szCs w:val="24"/>
        </w:rPr>
        <w:t>административен капацитет за изпълнението на проекта</w:t>
      </w:r>
      <w:r w:rsidR="00434795" w:rsidRPr="00F17CFF">
        <w:rPr>
          <w:rFonts w:ascii="Times New Roman" w:hAnsi="Times New Roman"/>
          <w:sz w:val="24"/>
          <w:szCs w:val="24"/>
        </w:rPr>
        <w:t>.</w:t>
      </w:r>
    </w:p>
    <w:p w14:paraId="63AE6BCB" w14:textId="1FB7100F" w:rsidR="003B0B4A" w:rsidRPr="00F17CFF" w:rsidRDefault="003B0B4A" w:rsidP="00F17CFF">
      <w:pPr>
        <w:pBdr>
          <w:top w:val="single" w:sz="4" w:space="1" w:color="auto"/>
          <w:left w:val="single" w:sz="4" w:space="1" w:color="auto"/>
          <w:bottom w:val="single" w:sz="4" w:space="1" w:color="auto"/>
          <w:right w:val="single" w:sz="4" w:space="4" w:color="auto"/>
        </w:pBdr>
        <w:spacing w:before="240" w:after="0" w:line="240" w:lineRule="auto"/>
        <w:jc w:val="both"/>
        <w:rPr>
          <w:rFonts w:ascii="Times New Roman" w:hAnsi="Times New Roman"/>
          <w:b/>
          <w:sz w:val="24"/>
          <w:szCs w:val="24"/>
          <w:u w:val="single"/>
        </w:rPr>
      </w:pPr>
      <w:r w:rsidRPr="00F17CFF">
        <w:rPr>
          <w:rFonts w:ascii="Times New Roman" w:hAnsi="Times New Roman"/>
          <w:b/>
          <w:sz w:val="24"/>
          <w:szCs w:val="24"/>
          <w:u w:val="single"/>
        </w:rPr>
        <w:t>Финансови ресурси (финансов капацитет) и механизъм за устойчивост</w:t>
      </w:r>
    </w:p>
    <w:p w14:paraId="6E07C38A" w14:textId="78313C81" w:rsidR="003B0B4A" w:rsidRPr="00F17CFF" w:rsidRDefault="003B0B4A" w:rsidP="00F17CFF">
      <w:pPr>
        <w:pBdr>
          <w:top w:val="single" w:sz="4" w:space="1" w:color="auto"/>
          <w:left w:val="single" w:sz="4" w:space="1" w:color="auto"/>
          <w:bottom w:val="single" w:sz="4" w:space="1" w:color="auto"/>
          <w:right w:val="single" w:sz="4" w:space="4" w:color="auto"/>
        </w:pBdr>
        <w:spacing w:before="120" w:after="0" w:line="240" w:lineRule="auto"/>
        <w:jc w:val="both"/>
        <w:rPr>
          <w:rFonts w:ascii="Times New Roman" w:hAnsi="Times New Roman"/>
          <w:b/>
          <w:sz w:val="24"/>
          <w:szCs w:val="24"/>
        </w:rPr>
      </w:pPr>
      <w:r w:rsidRPr="00F17CFF">
        <w:rPr>
          <w:rFonts w:ascii="Times New Roman" w:hAnsi="Times New Roman"/>
          <w:bCs/>
          <w:sz w:val="24"/>
          <w:szCs w:val="24"/>
        </w:rPr>
        <w:t xml:space="preserve">Счита се, че кандидатът разполага с </w:t>
      </w:r>
      <w:r w:rsidRPr="00F17CFF">
        <w:rPr>
          <w:rFonts w:ascii="Times New Roman" w:hAnsi="Times New Roman"/>
          <w:b/>
          <w:sz w:val="24"/>
          <w:szCs w:val="24"/>
        </w:rPr>
        <w:t>финансов капацитет,</w:t>
      </w:r>
      <w:r w:rsidRPr="00F17CFF">
        <w:rPr>
          <w:rFonts w:ascii="Times New Roman" w:hAnsi="Times New Roman"/>
          <w:bCs/>
          <w:sz w:val="24"/>
          <w:szCs w:val="24"/>
        </w:rPr>
        <w:t xml:space="preserve"> в случай че неговият </w:t>
      </w:r>
      <w:r w:rsidR="003F2A9F">
        <w:rPr>
          <w:rFonts w:ascii="Times New Roman" w:hAnsi="Times New Roman"/>
          <w:bCs/>
          <w:sz w:val="24"/>
          <w:szCs w:val="24"/>
        </w:rPr>
        <w:t xml:space="preserve">общ </w:t>
      </w:r>
      <w:r w:rsidRPr="00F17CFF">
        <w:rPr>
          <w:rFonts w:ascii="Times New Roman" w:hAnsi="Times New Roman"/>
          <w:bCs/>
          <w:sz w:val="24"/>
          <w:szCs w:val="24"/>
        </w:rPr>
        <w:t xml:space="preserve">оборот с натрупване през последните </w:t>
      </w:r>
      <w:r w:rsidR="00C144B6">
        <w:rPr>
          <w:rFonts w:ascii="Times New Roman" w:hAnsi="Times New Roman"/>
          <w:bCs/>
          <w:sz w:val="24"/>
          <w:szCs w:val="24"/>
        </w:rPr>
        <w:t>три</w:t>
      </w:r>
      <w:r w:rsidR="00C144B6" w:rsidRPr="00F17CFF">
        <w:rPr>
          <w:rFonts w:ascii="Times New Roman" w:hAnsi="Times New Roman"/>
          <w:bCs/>
          <w:sz w:val="24"/>
          <w:szCs w:val="24"/>
        </w:rPr>
        <w:t xml:space="preserve"> </w:t>
      </w:r>
      <w:r w:rsidRPr="00F17CFF">
        <w:rPr>
          <w:rFonts w:ascii="Times New Roman" w:hAnsi="Times New Roman"/>
          <w:bCs/>
          <w:sz w:val="24"/>
          <w:szCs w:val="24"/>
        </w:rPr>
        <w:t xml:space="preserve">приключили финансови години преди датата на кандидатстване е поне </w:t>
      </w:r>
      <w:r w:rsidRPr="00F17CFF">
        <w:rPr>
          <w:rFonts w:ascii="Times New Roman" w:hAnsi="Times New Roman"/>
          <w:b/>
          <w:sz w:val="24"/>
          <w:szCs w:val="24"/>
        </w:rPr>
        <w:t>30 %</w:t>
      </w:r>
      <w:r w:rsidRPr="00F17CFF">
        <w:rPr>
          <w:rFonts w:ascii="Times New Roman" w:hAnsi="Times New Roman"/>
          <w:bCs/>
          <w:sz w:val="24"/>
          <w:szCs w:val="24"/>
        </w:rPr>
        <w:t xml:space="preserve"> от стойността на исканото финансиране по проекта. </w:t>
      </w:r>
      <w:r w:rsidRPr="00F17CFF">
        <w:rPr>
          <w:rFonts w:ascii="Times New Roman" w:hAnsi="Times New Roman"/>
          <w:b/>
          <w:sz w:val="24"/>
          <w:szCs w:val="24"/>
        </w:rPr>
        <w:t xml:space="preserve"> </w:t>
      </w:r>
    </w:p>
    <w:p w14:paraId="15BECDAF" w14:textId="03B85C27" w:rsidR="00C64511" w:rsidRPr="00F17CFF" w:rsidRDefault="00C64511" w:rsidP="00F17CFF">
      <w:pPr>
        <w:pBdr>
          <w:top w:val="single" w:sz="4" w:space="1" w:color="auto"/>
          <w:left w:val="single" w:sz="4" w:space="1" w:color="auto"/>
          <w:bottom w:val="single" w:sz="4" w:space="1" w:color="auto"/>
          <w:right w:val="single" w:sz="4" w:space="4" w:color="auto"/>
        </w:pBdr>
        <w:spacing w:before="120" w:after="0" w:line="240" w:lineRule="auto"/>
        <w:jc w:val="both"/>
        <w:rPr>
          <w:rFonts w:ascii="Times New Roman" w:hAnsi="Times New Roman"/>
          <w:b/>
          <w:sz w:val="24"/>
          <w:szCs w:val="24"/>
        </w:rPr>
      </w:pPr>
      <w:r w:rsidRPr="00F17CFF">
        <w:rPr>
          <w:rFonts w:ascii="Times New Roman" w:hAnsi="Times New Roman"/>
          <w:b/>
          <w:sz w:val="24"/>
          <w:szCs w:val="24"/>
        </w:rPr>
        <w:t>Финансовият капацитет се оценява, както следва:</w:t>
      </w:r>
    </w:p>
    <w:p w14:paraId="61C9CDA5" w14:textId="7BEDE3DA" w:rsidR="00F06CED" w:rsidRPr="00F17CFF" w:rsidRDefault="00C64511" w:rsidP="00F17CFF">
      <w:pPr>
        <w:pBdr>
          <w:top w:val="single" w:sz="4" w:space="1" w:color="auto"/>
          <w:left w:val="single" w:sz="4" w:space="1" w:color="auto"/>
          <w:bottom w:val="single" w:sz="4" w:space="1" w:color="auto"/>
          <w:right w:val="single" w:sz="4" w:space="4" w:color="auto"/>
        </w:pBdr>
        <w:spacing w:before="120" w:after="0" w:line="240" w:lineRule="auto"/>
        <w:jc w:val="both"/>
        <w:rPr>
          <w:rFonts w:ascii="Times New Roman" w:hAnsi="Times New Roman"/>
          <w:bCs/>
          <w:sz w:val="24"/>
          <w:szCs w:val="24"/>
        </w:rPr>
      </w:pPr>
      <w:r w:rsidRPr="00F17CFF">
        <w:rPr>
          <w:rFonts w:ascii="Times New Roman" w:hAnsi="Times New Roman"/>
          <w:b/>
          <w:sz w:val="24"/>
          <w:szCs w:val="24"/>
        </w:rPr>
        <w:lastRenderedPageBreak/>
        <w:t>- за кандидат – държавно/общинско училище –</w:t>
      </w:r>
      <w:r w:rsidR="00F06CED" w:rsidRPr="00F17CFF">
        <w:t xml:space="preserve"> </w:t>
      </w:r>
      <w:r w:rsidR="00F06CED" w:rsidRPr="00F17CFF">
        <w:rPr>
          <w:rFonts w:ascii="Times New Roman" w:hAnsi="Times New Roman"/>
          <w:bCs/>
          <w:sz w:val="24"/>
          <w:szCs w:val="24"/>
        </w:rPr>
        <w:t xml:space="preserve">финансовият капацитет се оценява на база на касовото изпълнение на бюджета им за последните </w:t>
      </w:r>
      <w:r w:rsidR="00FB0C94">
        <w:rPr>
          <w:rFonts w:ascii="Times New Roman" w:hAnsi="Times New Roman"/>
          <w:bCs/>
          <w:sz w:val="24"/>
          <w:szCs w:val="24"/>
        </w:rPr>
        <w:t>три</w:t>
      </w:r>
      <w:r w:rsidR="00FB0C94" w:rsidRPr="00F17CFF">
        <w:rPr>
          <w:rFonts w:ascii="Times New Roman" w:hAnsi="Times New Roman"/>
          <w:bCs/>
          <w:sz w:val="24"/>
          <w:szCs w:val="24"/>
        </w:rPr>
        <w:t xml:space="preserve"> </w:t>
      </w:r>
      <w:r w:rsidR="00F06CED" w:rsidRPr="00F17CFF">
        <w:rPr>
          <w:rFonts w:ascii="Times New Roman" w:hAnsi="Times New Roman"/>
          <w:bCs/>
          <w:sz w:val="24"/>
          <w:szCs w:val="24"/>
        </w:rPr>
        <w:t>приключили финансови години</w:t>
      </w:r>
      <w:r w:rsidRPr="00F17CFF">
        <w:rPr>
          <w:rFonts w:ascii="Times New Roman" w:hAnsi="Times New Roman"/>
          <w:bCs/>
          <w:sz w:val="24"/>
          <w:szCs w:val="24"/>
        </w:rPr>
        <w:t xml:space="preserve"> </w:t>
      </w:r>
      <w:r w:rsidR="00077CCA" w:rsidRPr="00077CCA">
        <w:rPr>
          <w:rFonts w:ascii="Times New Roman" w:hAnsi="Times New Roman"/>
          <w:bCs/>
          <w:sz w:val="24"/>
          <w:szCs w:val="24"/>
        </w:rPr>
        <w:t>към момента на кандидатстването</w:t>
      </w:r>
      <w:r w:rsidR="00077CCA">
        <w:rPr>
          <w:rFonts w:ascii="Times New Roman" w:hAnsi="Times New Roman"/>
          <w:bCs/>
          <w:sz w:val="24"/>
          <w:szCs w:val="24"/>
        </w:rPr>
        <w:t>.</w:t>
      </w:r>
    </w:p>
    <w:p w14:paraId="4A89D21C" w14:textId="75904238" w:rsidR="00C64511" w:rsidRPr="00F17CFF" w:rsidRDefault="00F06CED" w:rsidP="00F17CFF">
      <w:pPr>
        <w:pBdr>
          <w:top w:val="single" w:sz="4" w:space="1" w:color="auto"/>
          <w:left w:val="single" w:sz="4" w:space="1" w:color="auto"/>
          <w:bottom w:val="single" w:sz="4" w:space="1" w:color="auto"/>
          <w:right w:val="single" w:sz="4" w:space="4" w:color="auto"/>
        </w:pBdr>
        <w:spacing w:before="120" w:after="0" w:line="240" w:lineRule="auto"/>
        <w:jc w:val="both"/>
        <w:rPr>
          <w:rFonts w:ascii="Times New Roman" w:hAnsi="Times New Roman"/>
          <w:bCs/>
          <w:sz w:val="24"/>
          <w:szCs w:val="24"/>
        </w:rPr>
      </w:pPr>
      <w:r w:rsidRPr="00F17CFF">
        <w:rPr>
          <w:rFonts w:ascii="Times New Roman" w:hAnsi="Times New Roman"/>
          <w:b/>
          <w:sz w:val="24"/>
          <w:szCs w:val="24"/>
        </w:rPr>
        <w:t xml:space="preserve">- за кандидат – частно училище </w:t>
      </w:r>
      <w:r w:rsidRPr="00F17CFF">
        <w:rPr>
          <w:rFonts w:ascii="Times New Roman" w:hAnsi="Times New Roman"/>
          <w:bCs/>
          <w:sz w:val="24"/>
          <w:szCs w:val="24"/>
        </w:rPr>
        <w:t xml:space="preserve">- финансовият капацитет се оценява на база на оборота му за последните </w:t>
      </w:r>
      <w:r w:rsidR="00C144B6">
        <w:rPr>
          <w:rFonts w:ascii="Times New Roman" w:hAnsi="Times New Roman"/>
          <w:bCs/>
          <w:sz w:val="24"/>
          <w:szCs w:val="24"/>
        </w:rPr>
        <w:t>три</w:t>
      </w:r>
      <w:r w:rsidR="00C144B6" w:rsidRPr="00F17CFF">
        <w:rPr>
          <w:rFonts w:ascii="Times New Roman" w:hAnsi="Times New Roman"/>
          <w:bCs/>
          <w:sz w:val="24"/>
          <w:szCs w:val="24"/>
        </w:rPr>
        <w:t xml:space="preserve"> </w:t>
      </w:r>
      <w:r w:rsidRPr="00F17CFF">
        <w:rPr>
          <w:rFonts w:ascii="Times New Roman" w:hAnsi="Times New Roman"/>
          <w:bCs/>
          <w:sz w:val="24"/>
          <w:szCs w:val="24"/>
        </w:rPr>
        <w:t xml:space="preserve">приключили финансови години към </w:t>
      </w:r>
      <w:r w:rsidR="00984E4E">
        <w:rPr>
          <w:rFonts w:ascii="Times New Roman" w:hAnsi="Times New Roman"/>
          <w:bCs/>
          <w:sz w:val="24"/>
          <w:szCs w:val="24"/>
        </w:rPr>
        <w:t>датата</w:t>
      </w:r>
      <w:r w:rsidR="00984E4E" w:rsidRPr="00F17CFF">
        <w:rPr>
          <w:rFonts w:ascii="Times New Roman" w:hAnsi="Times New Roman"/>
          <w:bCs/>
          <w:sz w:val="24"/>
          <w:szCs w:val="24"/>
        </w:rPr>
        <w:t xml:space="preserve"> </w:t>
      </w:r>
      <w:r w:rsidRPr="00F17CFF">
        <w:rPr>
          <w:rFonts w:ascii="Times New Roman" w:hAnsi="Times New Roman"/>
          <w:bCs/>
          <w:sz w:val="24"/>
          <w:szCs w:val="24"/>
        </w:rPr>
        <w:t>на кандидатстването, вкл. финансирането от държавния бюджет, към момента на кандидатстването</w:t>
      </w:r>
      <w:r w:rsidR="00011D73">
        <w:rPr>
          <w:rFonts w:ascii="Times New Roman" w:hAnsi="Times New Roman"/>
          <w:bCs/>
          <w:sz w:val="24"/>
          <w:szCs w:val="24"/>
        </w:rPr>
        <w:t xml:space="preserve"> </w:t>
      </w:r>
      <w:r w:rsidR="00011D73" w:rsidRPr="00011D73">
        <w:rPr>
          <w:rFonts w:ascii="Times New Roman" w:hAnsi="Times New Roman"/>
          <w:bCs/>
          <w:sz w:val="24"/>
          <w:szCs w:val="24"/>
        </w:rPr>
        <w:t>въз основа на представени</w:t>
      </w:r>
      <w:r w:rsidR="00C64511" w:rsidRPr="00F17CFF">
        <w:rPr>
          <w:rFonts w:ascii="Times New Roman" w:hAnsi="Times New Roman"/>
          <w:bCs/>
          <w:sz w:val="24"/>
          <w:szCs w:val="24"/>
        </w:rPr>
        <w:t xml:space="preserve"> </w:t>
      </w:r>
      <w:r w:rsidR="00011D73" w:rsidRPr="00F17CFF">
        <w:rPr>
          <w:rFonts w:ascii="Times New Roman" w:hAnsi="Times New Roman"/>
          <w:bCs/>
          <w:sz w:val="24"/>
          <w:szCs w:val="24"/>
        </w:rPr>
        <w:t>счетовод</w:t>
      </w:r>
      <w:r w:rsidR="00011D73">
        <w:rPr>
          <w:rFonts w:ascii="Times New Roman" w:hAnsi="Times New Roman"/>
          <w:bCs/>
          <w:sz w:val="24"/>
          <w:szCs w:val="24"/>
        </w:rPr>
        <w:t>ни</w:t>
      </w:r>
      <w:r w:rsidR="00011D73" w:rsidRPr="00F17CFF">
        <w:rPr>
          <w:rFonts w:ascii="Times New Roman" w:hAnsi="Times New Roman"/>
          <w:bCs/>
          <w:sz w:val="24"/>
          <w:szCs w:val="24"/>
        </w:rPr>
        <w:t xml:space="preserve"> </w:t>
      </w:r>
      <w:r w:rsidR="00C64511" w:rsidRPr="00F17CFF">
        <w:rPr>
          <w:rFonts w:ascii="Times New Roman" w:hAnsi="Times New Roman"/>
          <w:bCs/>
          <w:sz w:val="24"/>
          <w:szCs w:val="24"/>
        </w:rPr>
        <w:t>документ</w:t>
      </w:r>
      <w:r w:rsidR="00011D73">
        <w:rPr>
          <w:rFonts w:ascii="Times New Roman" w:hAnsi="Times New Roman"/>
          <w:bCs/>
          <w:sz w:val="24"/>
          <w:szCs w:val="24"/>
        </w:rPr>
        <w:t>и</w:t>
      </w:r>
      <w:r w:rsidR="00C64511" w:rsidRPr="00F17CFF">
        <w:rPr>
          <w:rFonts w:ascii="Times New Roman" w:hAnsi="Times New Roman"/>
          <w:bCs/>
          <w:sz w:val="24"/>
          <w:szCs w:val="24"/>
        </w:rPr>
        <w:t xml:space="preserve"> (като отчет за приходите и разходите (ОПР), баланс, отчет за стопанската и нестопанската дейност, отразени в Годишен отчет за дейността - ГОД, съдържащ отчет за изпълнението на бюджета на съответната организация</w:t>
      </w:r>
      <w:r w:rsidR="00011D73">
        <w:rPr>
          <w:rFonts w:ascii="Times New Roman" w:hAnsi="Times New Roman"/>
          <w:bCs/>
          <w:sz w:val="24"/>
          <w:szCs w:val="24"/>
        </w:rPr>
        <w:t>)</w:t>
      </w:r>
      <w:r w:rsidR="00C64511" w:rsidRPr="00F17CFF">
        <w:rPr>
          <w:rFonts w:ascii="Times New Roman" w:hAnsi="Times New Roman"/>
          <w:bCs/>
          <w:sz w:val="24"/>
          <w:szCs w:val="24"/>
        </w:rPr>
        <w:t>;</w:t>
      </w:r>
      <w:r w:rsidR="00C64511" w:rsidRPr="00F17CFF">
        <w:rPr>
          <w:rFonts w:ascii="Times New Roman" w:hAnsi="Times New Roman"/>
          <w:b/>
          <w:sz w:val="24"/>
          <w:szCs w:val="24"/>
        </w:rPr>
        <w:t xml:space="preserve"> </w:t>
      </w:r>
    </w:p>
    <w:p w14:paraId="41DF4469" w14:textId="43187210" w:rsidR="00F6556C" w:rsidRPr="00F17CFF" w:rsidRDefault="00F6556C" w:rsidP="00F17CFF">
      <w:pPr>
        <w:pBdr>
          <w:top w:val="single" w:sz="4" w:space="1" w:color="auto"/>
          <w:left w:val="single" w:sz="4" w:space="1" w:color="auto"/>
          <w:bottom w:val="single" w:sz="4" w:space="1" w:color="auto"/>
          <w:right w:val="single" w:sz="4" w:space="4" w:color="auto"/>
        </w:pBdr>
        <w:spacing w:before="120" w:after="0" w:line="240" w:lineRule="auto"/>
        <w:jc w:val="both"/>
        <w:rPr>
          <w:rFonts w:ascii="Times New Roman" w:hAnsi="Times New Roman"/>
          <w:bCs/>
          <w:sz w:val="24"/>
          <w:szCs w:val="24"/>
        </w:rPr>
      </w:pPr>
      <w:r w:rsidRPr="00F17CFF">
        <w:rPr>
          <w:rFonts w:ascii="Times New Roman" w:hAnsi="Times New Roman"/>
          <w:bCs/>
          <w:sz w:val="24"/>
          <w:szCs w:val="24"/>
        </w:rPr>
        <w:t xml:space="preserve">Под </w:t>
      </w:r>
      <w:r w:rsidRPr="00F17CFF">
        <w:rPr>
          <w:rFonts w:ascii="Times New Roman" w:hAnsi="Times New Roman"/>
          <w:b/>
          <w:sz w:val="24"/>
          <w:szCs w:val="24"/>
        </w:rPr>
        <w:t xml:space="preserve">„общ оборот </w:t>
      </w:r>
      <w:r w:rsidR="003F2A9F">
        <w:rPr>
          <w:rFonts w:ascii="Times New Roman" w:hAnsi="Times New Roman"/>
          <w:b/>
          <w:sz w:val="24"/>
          <w:szCs w:val="24"/>
        </w:rPr>
        <w:t xml:space="preserve">с натрупване </w:t>
      </w:r>
      <w:r w:rsidR="00FA727F" w:rsidRPr="00F17CFF">
        <w:rPr>
          <w:rFonts w:ascii="Times New Roman" w:hAnsi="Times New Roman"/>
          <w:b/>
          <w:sz w:val="24"/>
          <w:szCs w:val="24"/>
        </w:rPr>
        <w:t xml:space="preserve">за </w:t>
      </w:r>
      <w:r w:rsidR="00C144B6">
        <w:rPr>
          <w:rFonts w:ascii="Times New Roman" w:hAnsi="Times New Roman"/>
          <w:b/>
          <w:sz w:val="24"/>
          <w:szCs w:val="24"/>
        </w:rPr>
        <w:t>три</w:t>
      </w:r>
      <w:r w:rsidR="00C144B6" w:rsidRPr="00F17CFF">
        <w:rPr>
          <w:rFonts w:ascii="Times New Roman" w:hAnsi="Times New Roman"/>
          <w:b/>
          <w:sz w:val="24"/>
          <w:szCs w:val="24"/>
        </w:rPr>
        <w:t xml:space="preserve"> </w:t>
      </w:r>
      <w:r w:rsidR="00FA727F" w:rsidRPr="00F17CFF">
        <w:rPr>
          <w:rFonts w:ascii="Times New Roman" w:hAnsi="Times New Roman"/>
          <w:b/>
          <w:sz w:val="24"/>
          <w:szCs w:val="24"/>
        </w:rPr>
        <w:t>приключили финансови години</w:t>
      </w:r>
      <w:r w:rsidRPr="00F17CFF">
        <w:rPr>
          <w:rFonts w:ascii="Times New Roman" w:hAnsi="Times New Roman"/>
          <w:b/>
          <w:sz w:val="24"/>
          <w:szCs w:val="24"/>
        </w:rPr>
        <w:t>“ за кандидат</w:t>
      </w:r>
      <w:r w:rsidR="001B6641" w:rsidRPr="00F17CFF">
        <w:rPr>
          <w:rFonts w:ascii="Times New Roman" w:hAnsi="Times New Roman"/>
          <w:b/>
          <w:sz w:val="24"/>
          <w:szCs w:val="24"/>
          <w:lang w:val="en-US"/>
        </w:rPr>
        <w:t xml:space="preserve"> </w:t>
      </w:r>
      <w:r w:rsidR="00B42BAF" w:rsidRPr="00F17CFF">
        <w:rPr>
          <w:rFonts w:ascii="Times New Roman" w:hAnsi="Times New Roman"/>
          <w:b/>
          <w:sz w:val="24"/>
          <w:szCs w:val="24"/>
        </w:rPr>
        <w:t>–</w:t>
      </w:r>
      <w:r w:rsidRPr="00F17CFF">
        <w:rPr>
          <w:rFonts w:ascii="Times New Roman" w:hAnsi="Times New Roman"/>
          <w:b/>
          <w:sz w:val="24"/>
          <w:szCs w:val="24"/>
        </w:rPr>
        <w:t xml:space="preserve"> </w:t>
      </w:r>
      <w:r w:rsidR="001B6641" w:rsidRPr="00F17CFF">
        <w:rPr>
          <w:rFonts w:ascii="Times New Roman" w:hAnsi="Times New Roman"/>
          <w:b/>
          <w:sz w:val="24"/>
          <w:szCs w:val="24"/>
        </w:rPr>
        <w:t xml:space="preserve">държавно/общинско </w:t>
      </w:r>
      <w:r w:rsidRPr="00F17CFF">
        <w:rPr>
          <w:rFonts w:ascii="Times New Roman" w:hAnsi="Times New Roman"/>
          <w:b/>
          <w:sz w:val="24"/>
          <w:szCs w:val="24"/>
        </w:rPr>
        <w:t>училище</w:t>
      </w:r>
      <w:r w:rsidR="00B42BAF" w:rsidRPr="00F17CFF">
        <w:rPr>
          <w:rFonts w:ascii="Times New Roman" w:hAnsi="Times New Roman"/>
          <w:b/>
          <w:sz w:val="24"/>
          <w:szCs w:val="24"/>
        </w:rPr>
        <w:t xml:space="preserve"> </w:t>
      </w:r>
      <w:r w:rsidRPr="00F17CFF">
        <w:rPr>
          <w:rFonts w:ascii="Times New Roman" w:hAnsi="Times New Roman"/>
          <w:bCs/>
          <w:sz w:val="24"/>
          <w:szCs w:val="24"/>
        </w:rPr>
        <w:t>се разбира годишното изпълнение на делегирания бюджет за училище</w:t>
      </w:r>
      <w:r w:rsidR="003F2A9F">
        <w:rPr>
          <w:rFonts w:ascii="Times New Roman" w:hAnsi="Times New Roman"/>
          <w:bCs/>
          <w:sz w:val="24"/>
          <w:szCs w:val="24"/>
        </w:rPr>
        <w:t>то</w:t>
      </w:r>
      <w:r w:rsidR="00A02892" w:rsidRPr="00F17CFF">
        <w:rPr>
          <w:rFonts w:ascii="Times New Roman" w:hAnsi="Times New Roman"/>
          <w:bCs/>
          <w:sz w:val="24"/>
          <w:szCs w:val="24"/>
        </w:rPr>
        <w:t>,</w:t>
      </w:r>
      <w:r w:rsidRPr="00F17CFF">
        <w:rPr>
          <w:rFonts w:ascii="Times New Roman" w:hAnsi="Times New Roman"/>
          <w:bCs/>
          <w:sz w:val="24"/>
          <w:szCs w:val="24"/>
        </w:rPr>
        <w:t xml:space="preserve"> включително и финансирания по проекти извън делегирания бюджет</w:t>
      </w:r>
      <w:r w:rsidR="00A02892" w:rsidRPr="00F17CFF">
        <w:rPr>
          <w:rFonts w:ascii="Times New Roman" w:hAnsi="Times New Roman"/>
          <w:bCs/>
          <w:sz w:val="24"/>
          <w:szCs w:val="24"/>
        </w:rPr>
        <w:t>,</w:t>
      </w:r>
      <w:r w:rsidRPr="00F17CFF">
        <w:rPr>
          <w:rFonts w:ascii="Times New Roman" w:hAnsi="Times New Roman"/>
          <w:bCs/>
          <w:sz w:val="24"/>
          <w:szCs w:val="24"/>
        </w:rPr>
        <w:t xml:space="preserve"> за </w:t>
      </w:r>
      <w:r w:rsidR="00FA727F" w:rsidRPr="00F17CFF">
        <w:rPr>
          <w:rFonts w:ascii="Times New Roman" w:hAnsi="Times New Roman"/>
          <w:bCs/>
          <w:sz w:val="24"/>
          <w:szCs w:val="24"/>
        </w:rPr>
        <w:t xml:space="preserve">последните </w:t>
      </w:r>
      <w:r w:rsidR="00C144B6">
        <w:rPr>
          <w:rFonts w:ascii="Times New Roman" w:hAnsi="Times New Roman"/>
          <w:bCs/>
          <w:sz w:val="24"/>
          <w:szCs w:val="24"/>
        </w:rPr>
        <w:t>три</w:t>
      </w:r>
      <w:r w:rsidR="00C144B6" w:rsidRPr="00F17CFF">
        <w:rPr>
          <w:rFonts w:ascii="Times New Roman" w:hAnsi="Times New Roman"/>
          <w:bCs/>
          <w:sz w:val="24"/>
          <w:szCs w:val="24"/>
        </w:rPr>
        <w:t xml:space="preserve"> </w:t>
      </w:r>
      <w:r w:rsidR="00FA727F" w:rsidRPr="00F17CFF">
        <w:rPr>
          <w:rFonts w:ascii="Times New Roman" w:hAnsi="Times New Roman"/>
          <w:bCs/>
          <w:sz w:val="24"/>
          <w:szCs w:val="24"/>
        </w:rPr>
        <w:t xml:space="preserve">приключили финансови </w:t>
      </w:r>
      <w:r w:rsidRPr="00F17CFF">
        <w:rPr>
          <w:rFonts w:ascii="Times New Roman" w:hAnsi="Times New Roman"/>
          <w:bCs/>
          <w:sz w:val="24"/>
          <w:szCs w:val="24"/>
        </w:rPr>
        <w:t>години</w:t>
      </w:r>
      <w:r w:rsidR="00280FB8" w:rsidRPr="00F17CFF">
        <w:rPr>
          <w:rFonts w:ascii="Times New Roman" w:hAnsi="Times New Roman"/>
          <w:bCs/>
          <w:sz w:val="24"/>
          <w:szCs w:val="24"/>
        </w:rPr>
        <w:t xml:space="preserve"> </w:t>
      </w:r>
      <w:r w:rsidR="00D377B8" w:rsidRPr="00D377B8">
        <w:rPr>
          <w:rFonts w:ascii="Times New Roman" w:hAnsi="Times New Roman"/>
          <w:bCs/>
          <w:sz w:val="24"/>
          <w:szCs w:val="24"/>
        </w:rPr>
        <w:t xml:space="preserve">към датата на кандидатстването </w:t>
      </w:r>
      <w:r w:rsidR="00280FB8" w:rsidRPr="00F17CFF">
        <w:rPr>
          <w:rFonts w:ascii="Times New Roman" w:hAnsi="Times New Roman"/>
          <w:bCs/>
          <w:sz w:val="24"/>
          <w:szCs w:val="24"/>
        </w:rPr>
        <w:t>и други приходи</w:t>
      </w:r>
      <w:r w:rsidRPr="00F17CFF">
        <w:rPr>
          <w:rFonts w:ascii="Times New Roman" w:hAnsi="Times New Roman"/>
          <w:bCs/>
          <w:sz w:val="24"/>
          <w:szCs w:val="24"/>
        </w:rPr>
        <w:t xml:space="preserve"> (раздел „Приходи, помощи и дарения“ от Сборен отчет за касовото изпълнение на училището). </w:t>
      </w:r>
      <w:r w:rsidR="001B6641" w:rsidRPr="00F17CFF">
        <w:rPr>
          <w:rFonts w:ascii="Times New Roman" w:hAnsi="Times New Roman"/>
          <w:bCs/>
          <w:sz w:val="24"/>
          <w:szCs w:val="24"/>
        </w:rPr>
        <w:t xml:space="preserve">За </w:t>
      </w:r>
      <w:r w:rsidR="001B6641" w:rsidRPr="00F17CFF">
        <w:rPr>
          <w:rFonts w:ascii="Times New Roman" w:hAnsi="Times New Roman"/>
          <w:b/>
          <w:sz w:val="24"/>
          <w:szCs w:val="24"/>
        </w:rPr>
        <w:t xml:space="preserve">частни </w:t>
      </w:r>
      <w:r w:rsidR="0013492B">
        <w:rPr>
          <w:rFonts w:ascii="Times New Roman" w:hAnsi="Times New Roman"/>
          <w:b/>
          <w:sz w:val="24"/>
          <w:szCs w:val="24"/>
        </w:rPr>
        <w:t>училища</w:t>
      </w:r>
      <w:r w:rsidR="001B6641" w:rsidRPr="00F17CFF">
        <w:rPr>
          <w:rFonts w:ascii="Times New Roman" w:hAnsi="Times New Roman"/>
          <w:bCs/>
          <w:sz w:val="24"/>
          <w:szCs w:val="24"/>
        </w:rPr>
        <w:t xml:space="preserve"> е сумата от годишните обороти</w:t>
      </w:r>
      <w:r w:rsidR="00ED0CEB" w:rsidRPr="00F17CFF">
        <w:rPr>
          <w:rFonts w:ascii="Times New Roman" w:hAnsi="Times New Roman"/>
          <w:bCs/>
          <w:sz w:val="24"/>
          <w:szCs w:val="24"/>
        </w:rPr>
        <w:t xml:space="preserve"> за последните </w:t>
      </w:r>
      <w:r w:rsidR="00C144B6">
        <w:rPr>
          <w:rFonts w:ascii="Times New Roman" w:hAnsi="Times New Roman"/>
          <w:bCs/>
          <w:sz w:val="24"/>
          <w:szCs w:val="24"/>
        </w:rPr>
        <w:t>три</w:t>
      </w:r>
      <w:r w:rsidR="00C144B6" w:rsidRPr="00F17CFF">
        <w:rPr>
          <w:rFonts w:ascii="Times New Roman" w:hAnsi="Times New Roman"/>
          <w:bCs/>
          <w:sz w:val="24"/>
          <w:szCs w:val="24"/>
        </w:rPr>
        <w:t xml:space="preserve"> </w:t>
      </w:r>
      <w:r w:rsidR="00ED0CEB" w:rsidRPr="00F17CFF">
        <w:rPr>
          <w:rFonts w:ascii="Times New Roman" w:hAnsi="Times New Roman"/>
          <w:bCs/>
          <w:sz w:val="24"/>
          <w:szCs w:val="24"/>
        </w:rPr>
        <w:t xml:space="preserve">приключили финансови години </w:t>
      </w:r>
      <w:r w:rsidR="001B1ECE" w:rsidRPr="001B1ECE">
        <w:rPr>
          <w:rFonts w:ascii="Times New Roman" w:hAnsi="Times New Roman"/>
          <w:bCs/>
          <w:sz w:val="24"/>
          <w:szCs w:val="24"/>
        </w:rPr>
        <w:t xml:space="preserve">към датата на кандидатстването </w:t>
      </w:r>
      <w:r w:rsidR="00ED0CEB" w:rsidRPr="00F17CFF">
        <w:rPr>
          <w:rFonts w:ascii="Times New Roman" w:hAnsi="Times New Roman"/>
          <w:bCs/>
          <w:sz w:val="24"/>
          <w:szCs w:val="24"/>
        </w:rPr>
        <w:t xml:space="preserve">заедно/съвкупно от </w:t>
      </w:r>
      <w:r w:rsidR="0013492B">
        <w:rPr>
          <w:rFonts w:ascii="Times New Roman" w:hAnsi="Times New Roman"/>
          <w:bCs/>
          <w:sz w:val="24"/>
          <w:szCs w:val="24"/>
        </w:rPr>
        <w:t>икономическата</w:t>
      </w:r>
      <w:r w:rsidR="0013492B" w:rsidRPr="00F17CFF">
        <w:rPr>
          <w:rFonts w:ascii="Times New Roman" w:hAnsi="Times New Roman"/>
          <w:bCs/>
          <w:sz w:val="24"/>
          <w:szCs w:val="24"/>
        </w:rPr>
        <w:t xml:space="preserve"> </w:t>
      </w:r>
      <w:r w:rsidR="00ED0CEB" w:rsidRPr="00F17CFF">
        <w:rPr>
          <w:rFonts w:ascii="Times New Roman" w:hAnsi="Times New Roman"/>
          <w:bCs/>
          <w:sz w:val="24"/>
          <w:szCs w:val="24"/>
        </w:rPr>
        <w:t xml:space="preserve">и </w:t>
      </w:r>
      <w:r w:rsidR="0013492B" w:rsidRPr="00F17CFF">
        <w:rPr>
          <w:rFonts w:ascii="Times New Roman" w:hAnsi="Times New Roman"/>
          <w:bCs/>
          <w:sz w:val="24"/>
          <w:szCs w:val="24"/>
        </w:rPr>
        <w:t>не</w:t>
      </w:r>
      <w:r w:rsidR="0013492B">
        <w:rPr>
          <w:rFonts w:ascii="Times New Roman" w:hAnsi="Times New Roman"/>
          <w:bCs/>
          <w:sz w:val="24"/>
          <w:szCs w:val="24"/>
        </w:rPr>
        <w:t>икономическата</w:t>
      </w:r>
      <w:r w:rsidR="0013492B" w:rsidRPr="00F17CFF">
        <w:rPr>
          <w:rFonts w:ascii="Times New Roman" w:hAnsi="Times New Roman"/>
          <w:bCs/>
          <w:sz w:val="24"/>
          <w:szCs w:val="24"/>
        </w:rPr>
        <w:t xml:space="preserve"> </w:t>
      </w:r>
      <w:r w:rsidR="00ED0CEB" w:rsidRPr="00F17CFF">
        <w:rPr>
          <w:rFonts w:ascii="Times New Roman" w:hAnsi="Times New Roman"/>
          <w:bCs/>
          <w:sz w:val="24"/>
          <w:szCs w:val="24"/>
        </w:rPr>
        <w:t xml:space="preserve">дейности, включително и финансирания по проекти. </w:t>
      </w:r>
      <w:r w:rsidR="0013492B" w:rsidRPr="00F17CFF">
        <w:rPr>
          <w:rFonts w:ascii="Times New Roman" w:hAnsi="Times New Roman"/>
          <w:bCs/>
          <w:sz w:val="24"/>
          <w:szCs w:val="24"/>
        </w:rPr>
        <w:t>Не</w:t>
      </w:r>
      <w:r w:rsidR="0013492B">
        <w:rPr>
          <w:rFonts w:ascii="Times New Roman" w:hAnsi="Times New Roman"/>
          <w:bCs/>
          <w:sz w:val="24"/>
          <w:szCs w:val="24"/>
        </w:rPr>
        <w:t>икономическата</w:t>
      </w:r>
      <w:r w:rsidR="0013492B" w:rsidRPr="00F17CFF">
        <w:rPr>
          <w:rFonts w:ascii="Times New Roman" w:hAnsi="Times New Roman"/>
          <w:bCs/>
          <w:sz w:val="24"/>
          <w:szCs w:val="24"/>
        </w:rPr>
        <w:t xml:space="preserve"> </w:t>
      </w:r>
      <w:r w:rsidR="00ED0CEB" w:rsidRPr="00F17CFF">
        <w:rPr>
          <w:rFonts w:ascii="Times New Roman" w:hAnsi="Times New Roman"/>
          <w:bCs/>
          <w:sz w:val="24"/>
          <w:szCs w:val="24"/>
        </w:rPr>
        <w:t>дейност за целите на процедурата включва изпълнението по получената държавна субсидия съгласно ЗПУО и Наредбата за финансиране на институциите в системата на предучилищното и уч</w:t>
      </w:r>
      <w:r w:rsidR="00094494" w:rsidRPr="00F17CFF">
        <w:rPr>
          <w:rFonts w:ascii="Times New Roman" w:hAnsi="Times New Roman"/>
          <w:bCs/>
          <w:sz w:val="24"/>
          <w:szCs w:val="24"/>
        </w:rPr>
        <w:t>и</w:t>
      </w:r>
      <w:r w:rsidR="00ED0CEB" w:rsidRPr="00F17CFF">
        <w:rPr>
          <w:rFonts w:ascii="Times New Roman" w:hAnsi="Times New Roman"/>
          <w:bCs/>
          <w:sz w:val="24"/>
          <w:szCs w:val="24"/>
        </w:rPr>
        <w:t xml:space="preserve">лищно образование, включително финансирания по проекти, ако е приложимо. </w:t>
      </w:r>
      <w:r w:rsidR="00ED0CEB" w:rsidRPr="00A8222C">
        <w:rPr>
          <w:rFonts w:ascii="Times New Roman" w:hAnsi="Times New Roman"/>
          <w:b/>
          <w:sz w:val="24"/>
          <w:szCs w:val="24"/>
        </w:rPr>
        <w:t xml:space="preserve">За целите на настоящата процедура под „годишен оборот“ се разбират нетните приходи от продажби от </w:t>
      </w:r>
      <w:r w:rsidR="00EC7336" w:rsidRPr="00A8222C">
        <w:rPr>
          <w:rFonts w:ascii="Times New Roman" w:hAnsi="Times New Roman"/>
          <w:b/>
          <w:sz w:val="24"/>
          <w:szCs w:val="24"/>
        </w:rPr>
        <w:t xml:space="preserve">икономическата </w:t>
      </w:r>
      <w:r w:rsidR="00ED0CEB" w:rsidRPr="00A8222C">
        <w:rPr>
          <w:rFonts w:ascii="Times New Roman" w:hAnsi="Times New Roman"/>
          <w:b/>
          <w:sz w:val="24"/>
          <w:szCs w:val="24"/>
        </w:rPr>
        <w:t xml:space="preserve">дейност (параграф 15 100) плюс приходите от </w:t>
      </w:r>
      <w:r w:rsidR="00EC7336" w:rsidRPr="00A8222C">
        <w:rPr>
          <w:rFonts w:ascii="Times New Roman" w:hAnsi="Times New Roman"/>
          <w:b/>
          <w:sz w:val="24"/>
          <w:szCs w:val="24"/>
        </w:rPr>
        <w:t xml:space="preserve">неикономическата </w:t>
      </w:r>
      <w:r w:rsidR="00ED0CEB" w:rsidRPr="00A8222C">
        <w:rPr>
          <w:rFonts w:ascii="Times New Roman" w:hAnsi="Times New Roman"/>
          <w:b/>
          <w:sz w:val="24"/>
          <w:szCs w:val="24"/>
        </w:rPr>
        <w:t>дейност за съотве</w:t>
      </w:r>
      <w:r w:rsidR="00515A86" w:rsidRPr="00A8222C">
        <w:rPr>
          <w:rFonts w:ascii="Times New Roman" w:hAnsi="Times New Roman"/>
          <w:b/>
          <w:sz w:val="24"/>
          <w:szCs w:val="24"/>
        </w:rPr>
        <w:t>т</w:t>
      </w:r>
      <w:r w:rsidR="00ED0CEB" w:rsidRPr="00A8222C">
        <w:rPr>
          <w:rFonts w:ascii="Times New Roman" w:hAnsi="Times New Roman"/>
          <w:b/>
          <w:sz w:val="24"/>
          <w:szCs w:val="24"/>
        </w:rPr>
        <w:t>ната финансова година</w:t>
      </w:r>
      <w:r w:rsidR="00A8222C">
        <w:rPr>
          <w:rFonts w:ascii="Times New Roman" w:hAnsi="Times New Roman"/>
          <w:b/>
          <w:sz w:val="24"/>
          <w:szCs w:val="24"/>
        </w:rPr>
        <w:t xml:space="preserve"> (за всяка една от трите приключили </w:t>
      </w:r>
      <w:proofErr w:type="spellStart"/>
      <w:r w:rsidR="00A8222C">
        <w:rPr>
          <w:rFonts w:ascii="Times New Roman" w:hAnsi="Times New Roman"/>
          <w:b/>
          <w:sz w:val="24"/>
          <w:szCs w:val="24"/>
        </w:rPr>
        <w:t>фианнсови</w:t>
      </w:r>
      <w:proofErr w:type="spellEnd"/>
      <w:r w:rsidR="00A8222C">
        <w:rPr>
          <w:rFonts w:ascii="Times New Roman" w:hAnsi="Times New Roman"/>
          <w:b/>
          <w:sz w:val="24"/>
          <w:szCs w:val="24"/>
        </w:rPr>
        <w:t xml:space="preserve"> години)</w:t>
      </w:r>
      <w:r w:rsidR="00ED0CEB" w:rsidRPr="00F17CFF">
        <w:rPr>
          <w:rFonts w:ascii="Times New Roman" w:hAnsi="Times New Roman"/>
          <w:bCs/>
          <w:sz w:val="24"/>
          <w:szCs w:val="24"/>
        </w:rPr>
        <w:t xml:space="preserve">. </w:t>
      </w:r>
    </w:p>
    <w:p w14:paraId="6D2C6EC1" w14:textId="1454B876" w:rsidR="00E4319F" w:rsidRPr="00F17CFF" w:rsidRDefault="00E4319F" w:rsidP="00F17CFF">
      <w:pPr>
        <w:pBdr>
          <w:top w:val="single" w:sz="4" w:space="1" w:color="auto"/>
          <w:left w:val="single" w:sz="4" w:space="1" w:color="auto"/>
          <w:bottom w:val="single" w:sz="4" w:space="1" w:color="auto"/>
          <w:right w:val="single" w:sz="4" w:space="4" w:color="auto"/>
        </w:pBdr>
        <w:spacing w:before="120" w:after="0" w:line="240" w:lineRule="auto"/>
        <w:jc w:val="both"/>
        <w:rPr>
          <w:rFonts w:ascii="Times New Roman" w:hAnsi="Times New Roman"/>
          <w:bCs/>
          <w:sz w:val="24"/>
          <w:szCs w:val="24"/>
        </w:rPr>
      </w:pPr>
      <w:r w:rsidRPr="00F17CFF">
        <w:rPr>
          <w:rFonts w:ascii="Times New Roman" w:hAnsi="Times New Roman"/>
          <w:b/>
          <w:sz w:val="24"/>
          <w:szCs w:val="24"/>
        </w:rPr>
        <w:t xml:space="preserve">Финансовият капацитет на кандидата се оценява на база представените счетоводни документи </w:t>
      </w:r>
      <w:r w:rsidR="003F2A9F">
        <w:rPr>
          <w:rFonts w:ascii="Times New Roman" w:hAnsi="Times New Roman"/>
          <w:b/>
          <w:sz w:val="24"/>
          <w:szCs w:val="24"/>
        </w:rPr>
        <w:t xml:space="preserve">по критерий №9 </w:t>
      </w:r>
      <w:r w:rsidRPr="00F17CFF">
        <w:rPr>
          <w:rFonts w:ascii="Times New Roman" w:hAnsi="Times New Roman"/>
          <w:b/>
          <w:sz w:val="24"/>
          <w:szCs w:val="24"/>
        </w:rPr>
        <w:t>и служебната проверка по критерий №</w:t>
      </w:r>
      <w:r w:rsidR="005D4A79" w:rsidRPr="00F17CFF">
        <w:rPr>
          <w:rFonts w:ascii="Times New Roman" w:hAnsi="Times New Roman"/>
          <w:b/>
          <w:sz w:val="24"/>
          <w:szCs w:val="24"/>
        </w:rPr>
        <w:t xml:space="preserve"> </w:t>
      </w:r>
      <w:r w:rsidR="003F2A9F">
        <w:rPr>
          <w:rFonts w:ascii="Times New Roman" w:hAnsi="Times New Roman"/>
          <w:b/>
          <w:sz w:val="24"/>
          <w:szCs w:val="24"/>
        </w:rPr>
        <w:t>18</w:t>
      </w:r>
      <w:r w:rsidR="00C144B6" w:rsidRPr="00F17CFF">
        <w:rPr>
          <w:rFonts w:ascii="Times New Roman" w:hAnsi="Times New Roman"/>
          <w:b/>
          <w:sz w:val="24"/>
          <w:szCs w:val="24"/>
        </w:rPr>
        <w:t xml:space="preserve"> </w:t>
      </w:r>
      <w:r w:rsidRPr="00F17CFF">
        <w:rPr>
          <w:rFonts w:ascii="Times New Roman" w:hAnsi="Times New Roman"/>
          <w:b/>
          <w:sz w:val="24"/>
          <w:szCs w:val="24"/>
        </w:rPr>
        <w:t>от Приложение</w:t>
      </w:r>
      <w:r w:rsidR="0005676A" w:rsidRPr="00F17CFF">
        <w:rPr>
          <w:rFonts w:ascii="Times New Roman" w:hAnsi="Times New Roman"/>
          <w:b/>
          <w:sz w:val="24"/>
          <w:szCs w:val="24"/>
          <w:lang w:val="en-US"/>
        </w:rPr>
        <w:t xml:space="preserve"> </w:t>
      </w:r>
      <w:r w:rsidR="0005676A" w:rsidRPr="00BB180A">
        <w:rPr>
          <w:rFonts w:ascii="Times New Roman" w:hAnsi="Times New Roman"/>
          <w:b/>
          <w:sz w:val="24"/>
          <w:szCs w:val="24"/>
          <w:lang w:val="en-US"/>
        </w:rPr>
        <w:t>XII</w:t>
      </w:r>
      <w:r w:rsidR="0005676A" w:rsidRPr="00F17CFF">
        <w:rPr>
          <w:rFonts w:ascii="Times New Roman" w:hAnsi="Times New Roman"/>
          <w:b/>
          <w:sz w:val="24"/>
          <w:szCs w:val="24"/>
          <w:lang w:val="en-US"/>
        </w:rPr>
        <w:t xml:space="preserve"> </w:t>
      </w:r>
      <w:r w:rsidR="005D4A79" w:rsidRPr="00F17CFF">
        <w:t xml:space="preserve"> </w:t>
      </w:r>
      <w:r w:rsidR="005D4A79" w:rsidRPr="00F17CFF">
        <w:rPr>
          <w:rFonts w:ascii="Times New Roman" w:hAnsi="Times New Roman"/>
          <w:b/>
          <w:sz w:val="24"/>
          <w:szCs w:val="24"/>
        </w:rPr>
        <w:t>Критерии и методология за оценка на проектно предложение по процедура за директно предоставяне на безвъзмездна финансова помощ към Условията за кандидатстване</w:t>
      </w:r>
      <w:r w:rsidRPr="00F17CFF">
        <w:rPr>
          <w:rFonts w:ascii="Times New Roman" w:hAnsi="Times New Roman"/>
          <w:b/>
          <w:sz w:val="24"/>
          <w:szCs w:val="24"/>
        </w:rPr>
        <w:t>.</w:t>
      </w:r>
      <w:r w:rsidR="00A17051" w:rsidRPr="00F17CFF">
        <w:rPr>
          <w:rFonts w:ascii="Times New Roman" w:hAnsi="Times New Roman"/>
          <w:b/>
          <w:sz w:val="24"/>
          <w:szCs w:val="24"/>
        </w:rPr>
        <w:t xml:space="preserve"> </w:t>
      </w:r>
    </w:p>
    <w:p w14:paraId="53ACCF2E" w14:textId="38A536C6" w:rsidR="00F6556C" w:rsidRPr="00F17CFF" w:rsidRDefault="00320582" w:rsidP="00F17CFF">
      <w:pPr>
        <w:pBdr>
          <w:top w:val="single" w:sz="4" w:space="1" w:color="auto"/>
          <w:left w:val="single" w:sz="4" w:space="1" w:color="auto"/>
          <w:bottom w:val="single" w:sz="4" w:space="1" w:color="auto"/>
          <w:right w:val="single" w:sz="4" w:space="4" w:color="auto"/>
        </w:pBdr>
        <w:spacing w:before="120" w:after="0" w:line="240" w:lineRule="auto"/>
        <w:jc w:val="both"/>
        <w:rPr>
          <w:rFonts w:ascii="Times New Roman" w:hAnsi="Times New Roman"/>
          <w:bCs/>
          <w:sz w:val="24"/>
          <w:szCs w:val="24"/>
        </w:rPr>
      </w:pPr>
      <w:r w:rsidRPr="00F17CFF">
        <w:rPr>
          <w:rFonts w:ascii="Times New Roman" w:hAnsi="Times New Roman"/>
          <w:b/>
          <w:sz w:val="24"/>
          <w:szCs w:val="24"/>
        </w:rPr>
        <w:t>!!! В случай че исканите документи от кандидати</w:t>
      </w:r>
      <w:r w:rsidR="0014595B">
        <w:rPr>
          <w:rFonts w:ascii="Times New Roman" w:hAnsi="Times New Roman"/>
          <w:b/>
          <w:sz w:val="24"/>
          <w:szCs w:val="24"/>
        </w:rPr>
        <w:t xml:space="preserve"> (частни училища)</w:t>
      </w:r>
      <w:r w:rsidRPr="00F17CFF">
        <w:rPr>
          <w:rFonts w:ascii="Times New Roman" w:hAnsi="Times New Roman"/>
          <w:b/>
          <w:sz w:val="24"/>
          <w:szCs w:val="24"/>
        </w:rPr>
        <w:t xml:space="preserve"> са налични в МОНИТОРСТАТ на Националния статистически институт, същите се проверяват по служебен път, </w:t>
      </w:r>
      <w:r w:rsidR="00422F52" w:rsidRPr="00F17CFF">
        <w:rPr>
          <w:rFonts w:ascii="Times New Roman" w:hAnsi="Times New Roman"/>
          <w:bCs/>
          <w:sz w:val="24"/>
          <w:szCs w:val="24"/>
        </w:rPr>
        <w:t>когато</w:t>
      </w:r>
      <w:r w:rsidRPr="00F17CFF">
        <w:rPr>
          <w:rFonts w:ascii="Times New Roman" w:hAnsi="Times New Roman"/>
          <w:bCs/>
          <w:sz w:val="24"/>
          <w:szCs w:val="24"/>
        </w:rPr>
        <w:t xml:space="preserve"> е осигурена възможност за това.</w:t>
      </w:r>
    </w:p>
    <w:p w14:paraId="0A6F9209" w14:textId="064B6318" w:rsidR="00BD1248" w:rsidRPr="00F17CFF" w:rsidRDefault="00F6556C" w:rsidP="00F17CFF">
      <w:pPr>
        <w:pBdr>
          <w:top w:val="single" w:sz="4" w:space="1" w:color="auto"/>
          <w:left w:val="single" w:sz="4" w:space="1" w:color="auto"/>
          <w:bottom w:val="single" w:sz="4" w:space="1" w:color="auto"/>
          <w:right w:val="single" w:sz="4" w:space="4" w:color="auto"/>
        </w:pBdr>
        <w:spacing w:before="120" w:after="0" w:line="240" w:lineRule="auto"/>
        <w:jc w:val="both"/>
        <w:rPr>
          <w:rFonts w:ascii="Times New Roman" w:hAnsi="Times New Roman"/>
          <w:bCs/>
          <w:sz w:val="24"/>
          <w:szCs w:val="24"/>
        </w:rPr>
      </w:pPr>
      <w:r w:rsidRPr="00F17CFF">
        <w:rPr>
          <w:rFonts w:ascii="Times New Roman" w:hAnsi="Times New Roman"/>
          <w:b/>
          <w:sz w:val="24"/>
          <w:szCs w:val="24"/>
        </w:rPr>
        <w:t>В случай че</w:t>
      </w:r>
      <w:r w:rsidRPr="00F17CFF">
        <w:rPr>
          <w:rFonts w:ascii="Times New Roman" w:hAnsi="Times New Roman"/>
          <w:bCs/>
          <w:sz w:val="24"/>
          <w:szCs w:val="24"/>
        </w:rPr>
        <w:t xml:space="preserve"> </w:t>
      </w:r>
      <w:r w:rsidRPr="00F17CFF">
        <w:rPr>
          <w:rFonts w:ascii="Times New Roman" w:hAnsi="Times New Roman"/>
          <w:b/>
          <w:sz w:val="24"/>
          <w:szCs w:val="24"/>
        </w:rPr>
        <w:t>исканите документи</w:t>
      </w:r>
      <w:r w:rsidRPr="00F17CFF">
        <w:rPr>
          <w:rFonts w:ascii="Times New Roman" w:hAnsi="Times New Roman"/>
          <w:bCs/>
          <w:sz w:val="24"/>
          <w:szCs w:val="24"/>
        </w:rPr>
        <w:t xml:space="preserve">, </w:t>
      </w:r>
      <w:r w:rsidRPr="00F17CFF">
        <w:rPr>
          <w:rFonts w:ascii="Times New Roman" w:hAnsi="Times New Roman"/>
          <w:b/>
          <w:sz w:val="24"/>
          <w:szCs w:val="24"/>
        </w:rPr>
        <w:t>заверени по реда на Закона за счетоводство, са публично достъпни</w:t>
      </w:r>
      <w:r w:rsidR="00320582" w:rsidRPr="00F17CFF">
        <w:rPr>
          <w:rFonts w:ascii="Times New Roman" w:hAnsi="Times New Roman"/>
          <w:b/>
          <w:sz w:val="24"/>
          <w:szCs w:val="24"/>
        </w:rPr>
        <w:t xml:space="preserve"> на други електронни източници</w:t>
      </w:r>
      <w:r w:rsidRPr="00F17CFF">
        <w:rPr>
          <w:rFonts w:ascii="Times New Roman" w:hAnsi="Times New Roman"/>
          <w:b/>
          <w:sz w:val="24"/>
          <w:szCs w:val="24"/>
        </w:rPr>
        <w:t xml:space="preserve">, кандидатът </w:t>
      </w:r>
      <w:r w:rsidR="00320582" w:rsidRPr="00F17CFF">
        <w:rPr>
          <w:rFonts w:ascii="Times New Roman" w:hAnsi="Times New Roman"/>
          <w:b/>
          <w:sz w:val="24"/>
          <w:szCs w:val="24"/>
        </w:rPr>
        <w:t xml:space="preserve">следва да предостави линк към източниците, в които са налични </w:t>
      </w:r>
      <w:r w:rsidRPr="00F17CFF">
        <w:rPr>
          <w:rFonts w:ascii="Times New Roman" w:hAnsi="Times New Roman"/>
          <w:b/>
          <w:sz w:val="24"/>
          <w:szCs w:val="24"/>
        </w:rPr>
        <w:t xml:space="preserve">за целите на оценката на финансовия капацитет. </w:t>
      </w:r>
      <w:r w:rsidR="00320582" w:rsidRPr="00F17CFF">
        <w:rPr>
          <w:rFonts w:ascii="Times New Roman" w:hAnsi="Times New Roman"/>
          <w:b/>
          <w:sz w:val="24"/>
          <w:szCs w:val="24"/>
        </w:rPr>
        <w:t xml:space="preserve">В случай че </w:t>
      </w:r>
      <w:r w:rsidR="0062011F">
        <w:rPr>
          <w:rFonts w:ascii="Times New Roman" w:hAnsi="Times New Roman"/>
          <w:b/>
          <w:sz w:val="24"/>
          <w:szCs w:val="24"/>
        </w:rPr>
        <w:t xml:space="preserve">исканите </w:t>
      </w:r>
      <w:r w:rsidR="00320582" w:rsidRPr="00F17CFF">
        <w:rPr>
          <w:rFonts w:ascii="Times New Roman" w:hAnsi="Times New Roman"/>
          <w:b/>
          <w:sz w:val="24"/>
          <w:szCs w:val="24"/>
        </w:rPr>
        <w:t>документи</w:t>
      </w:r>
      <w:r w:rsidR="0062011F">
        <w:rPr>
          <w:rFonts w:ascii="Times New Roman" w:hAnsi="Times New Roman"/>
          <w:b/>
          <w:sz w:val="24"/>
          <w:szCs w:val="24"/>
        </w:rPr>
        <w:t xml:space="preserve">, заверени по реда на Закона за счетоводство, </w:t>
      </w:r>
      <w:r w:rsidR="00320582" w:rsidRPr="00F17CFF">
        <w:rPr>
          <w:rFonts w:ascii="Times New Roman" w:hAnsi="Times New Roman"/>
          <w:b/>
          <w:sz w:val="24"/>
          <w:szCs w:val="24"/>
        </w:rPr>
        <w:t xml:space="preserve"> не са публично </w:t>
      </w:r>
      <w:proofErr w:type="spellStart"/>
      <w:r w:rsidR="00320582" w:rsidRPr="00F17CFF">
        <w:rPr>
          <w:rFonts w:ascii="Times New Roman" w:hAnsi="Times New Roman"/>
          <w:b/>
          <w:sz w:val="24"/>
          <w:szCs w:val="24"/>
        </w:rPr>
        <w:t>опосвестен</w:t>
      </w:r>
      <w:proofErr w:type="spellEnd"/>
      <w:r w:rsidR="00320582" w:rsidRPr="00F17CFF">
        <w:rPr>
          <w:rFonts w:ascii="Times New Roman" w:hAnsi="Times New Roman"/>
          <w:b/>
          <w:sz w:val="24"/>
          <w:szCs w:val="24"/>
        </w:rPr>
        <w:t>/и</w:t>
      </w:r>
      <w:r w:rsidR="00A75831" w:rsidRPr="00F17CFF">
        <w:rPr>
          <w:rFonts w:ascii="Times New Roman" w:hAnsi="Times New Roman"/>
          <w:b/>
          <w:sz w:val="24"/>
          <w:szCs w:val="24"/>
        </w:rPr>
        <w:t>,</w:t>
      </w:r>
      <w:r w:rsidR="00320582" w:rsidRPr="00F17CFF">
        <w:rPr>
          <w:rFonts w:ascii="Times New Roman" w:hAnsi="Times New Roman"/>
          <w:b/>
          <w:sz w:val="24"/>
          <w:szCs w:val="24"/>
        </w:rPr>
        <w:t xml:space="preserve"> </w:t>
      </w:r>
      <w:r w:rsidR="0062011F">
        <w:rPr>
          <w:rFonts w:ascii="Times New Roman" w:hAnsi="Times New Roman"/>
          <w:b/>
          <w:sz w:val="24"/>
          <w:szCs w:val="24"/>
        </w:rPr>
        <w:t xml:space="preserve">същите </w:t>
      </w:r>
      <w:r w:rsidR="00320582" w:rsidRPr="00F17CFF">
        <w:rPr>
          <w:rFonts w:ascii="Times New Roman" w:hAnsi="Times New Roman"/>
          <w:b/>
          <w:sz w:val="24"/>
          <w:szCs w:val="24"/>
        </w:rPr>
        <w:t>се прилагат от кандидата в ИСУН</w:t>
      </w:r>
      <w:r w:rsidR="00320582" w:rsidRPr="00F17CFF">
        <w:rPr>
          <w:rFonts w:ascii="Times New Roman" w:hAnsi="Times New Roman"/>
          <w:bCs/>
          <w:sz w:val="24"/>
          <w:szCs w:val="24"/>
        </w:rPr>
        <w:t>.</w:t>
      </w:r>
    </w:p>
    <w:p w14:paraId="561CB63B" w14:textId="39815C77" w:rsidR="008A5F76" w:rsidRPr="00F17CFF" w:rsidRDefault="008A5F76" w:rsidP="00F17CFF">
      <w:pPr>
        <w:pBdr>
          <w:top w:val="single" w:sz="4" w:space="1" w:color="auto"/>
          <w:left w:val="single" w:sz="4" w:space="1" w:color="auto"/>
          <w:bottom w:val="single" w:sz="4" w:space="1" w:color="auto"/>
          <w:right w:val="single" w:sz="4" w:space="4" w:color="auto"/>
        </w:pBdr>
        <w:spacing w:before="120" w:after="0" w:line="240" w:lineRule="auto"/>
        <w:jc w:val="both"/>
        <w:rPr>
          <w:rFonts w:ascii="Times New Roman" w:hAnsi="Times New Roman"/>
          <w:bCs/>
          <w:sz w:val="24"/>
          <w:szCs w:val="24"/>
        </w:rPr>
      </w:pPr>
      <w:r w:rsidRPr="00F17CFF">
        <w:rPr>
          <w:rFonts w:ascii="Times New Roman" w:hAnsi="Times New Roman"/>
          <w:bCs/>
          <w:sz w:val="24"/>
          <w:szCs w:val="24"/>
        </w:rPr>
        <w:t xml:space="preserve">Счита се, че са налице </w:t>
      </w:r>
      <w:r w:rsidRPr="00F17CFF">
        <w:rPr>
          <w:rFonts w:ascii="Times New Roman" w:hAnsi="Times New Roman"/>
          <w:b/>
          <w:sz w:val="24"/>
          <w:szCs w:val="24"/>
        </w:rPr>
        <w:t>механизми за устойчивост</w:t>
      </w:r>
      <w:r w:rsidRPr="00F17CFF">
        <w:rPr>
          <w:rFonts w:ascii="Times New Roman" w:hAnsi="Times New Roman"/>
          <w:bCs/>
          <w:sz w:val="24"/>
          <w:szCs w:val="24"/>
        </w:rPr>
        <w:t xml:space="preserve">, когато кандидатът е посочил във Формуляра за кандидатстване, секция </w:t>
      </w:r>
      <w:r w:rsidR="00364B43" w:rsidRPr="00F17CFF">
        <w:rPr>
          <w:rFonts w:ascii="Times New Roman" w:hAnsi="Times New Roman"/>
          <w:bCs/>
          <w:sz w:val="24"/>
          <w:szCs w:val="24"/>
        </w:rPr>
        <w:t xml:space="preserve">11 </w:t>
      </w:r>
      <w:r w:rsidRPr="00F17CFF">
        <w:rPr>
          <w:rFonts w:ascii="Times New Roman" w:hAnsi="Times New Roman"/>
          <w:bCs/>
          <w:sz w:val="24"/>
          <w:szCs w:val="24"/>
        </w:rPr>
        <w:t>„Допълнителна информация, необходима за оценка на проектното предложение</w:t>
      </w:r>
      <w:r w:rsidR="00364B43" w:rsidRPr="00F17CFF">
        <w:rPr>
          <w:rFonts w:ascii="Times New Roman" w:hAnsi="Times New Roman"/>
          <w:bCs/>
          <w:sz w:val="24"/>
          <w:szCs w:val="24"/>
        </w:rPr>
        <w:t>“</w:t>
      </w:r>
      <w:r w:rsidRPr="00F17CFF">
        <w:rPr>
          <w:rFonts w:ascii="Times New Roman" w:hAnsi="Times New Roman"/>
          <w:bCs/>
          <w:sz w:val="24"/>
          <w:szCs w:val="24"/>
        </w:rPr>
        <w:t>, поле „Устойчивост“, начините, чрез които ще осигури възможност ползите от проекта за целевите групи да продължат да съществуват и след края на финансирането по проекта, и е посочил потенциалните източници за финансиране след приключване на проекта и те са реалистични и надеждни.</w:t>
      </w:r>
    </w:p>
    <w:p w14:paraId="4E2B795C" w14:textId="77777777" w:rsidR="00830AD1" w:rsidRPr="00F17CFF" w:rsidRDefault="00FF6DD3" w:rsidP="00F17CFF">
      <w:pPr>
        <w:pBdr>
          <w:top w:val="single" w:sz="4" w:space="1" w:color="auto"/>
          <w:left w:val="single" w:sz="4" w:space="1" w:color="auto"/>
          <w:bottom w:val="single" w:sz="4" w:space="1" w:color="auto"/>
          <w:right w:val="single" w:sz="4" w:space="4" w:color="auto"/>
        </w:pBdr>
        <w:spacing w:before="240" w:after="0" w:line="240" w:lineRule="auto"/>
        <w:jc w:val="both"/>
        <w:rPr>
          <w:rFonts w:ascii="Times New Roman" w:hAnsi="Times New Roman"/>
          <w:sz w:val="24"/>
          <w:szCs w:val="24"/>
          <w:u w:val="single"/>
        </w:rPr>
      </w:pPr>
      <w:r w:rsidRPr="00F17CFF">
        <w:rPr>
          <w:rFonts w:ascii="Times New Roman" w:hAnsi="Times New Roman"/>
          <w:b/>
          <w:sz w:val="24"/>
          <w:szCs w:val="24"/>
          <w:u w:val="single"/>
        </w:rPr>
        <w:t>Административен капацитет</w:t>
      </w:r>
      <w:r w:rsidRPr="00F17CFF">
        <w:rPr>
          <w:rFonts w:ascii="Times New Roman" w:hAnsi="Times New Roman"/>
          <w:sz w:val="24"/>
          <w:szCs w:val="24"/>
          <w:u w:val="single"/>
        </w:rPr>
        <w:t xml:space="preserve"> </w:t>
      </w:r>
    </w:p>
    <w:p w14:paraId="6A28EA5E" w14:textId="11353CAB" w:rsidR="002255A1" w:rsidRPr="00F17CFF" w:rsidRDefault="002255A1" w:rsidP="00F17CFF">
      <w:pPr>
        <w:pBdr>
          <w:top w:val="single" w:sz="4" w:space="1" w:color="auto"/>
          <w:left w:val="single" w:sz="4" w:space="1"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sz w:val="24"/>
          <w:szCs w:val="24"/>
        </w:rPr>
        <w:t xml:space="preserve">Екипът за организация и управление на проекта следва да бъде съобразен със спецификата и обема на заложените дейности. За доказване на административен капацитет, кандидатът следва да представи </w:t>
      </w:r>
      <w:r w:rsidRPr="00F17CFF">
        <w:rPr>
          <w:rFonts w:ascii="Times New Roman" w:hAnsi="Times New Roman"/>
          <w:b/>
          <w:bCs/>
          <w:sz w:val="24"/>
          <w:szCs w:val="24"/>
        </w:rPr>
        <w:t xml:space="preserve">автобиографии </w:t>
      </w:r>
      <w:r w:rsidRPr="00F17CFF">
        <w:rPr>
          <w:rFonts w:ascii="Times New Roman" w:hAnsi="Times New Roman"/>
          <w:sz w:val="24"/>
          <w:szCs w:val="24"/>
        </w:rPr>
        <w:t>по образец (</w:t>
      </w:r>
      <w:r w:rsidRPr="00624967">
        <w:rPr>
          <w:rFonts w:ascii="Times New Roman" w:hAnsi="Times New Roman"/>
          <w:i/>
          <w:iCs/>
          <w:sz w:val="24"/>
          <w:szCs w:val="24"/>
        </w:rPr>
        <w:t xml:space="preserve">Приложение </w:t>
      </w:r>
      <w:r w:rsidRPr="00BB180A">
        <w:rPr>
          <w:rFonts w:ascii="Times New Roman" w:hAnsi="Times New Roman"/>
          <w:i/>
          <w:iCs/>
          <w:sz w:val="24"/>
          <w:szCs w:val="24"/>
          <w:lang w:val="en-US"/>
        </w:rPr>
        <w:t>V</w:t>
      </w:r>
      <w:r w:rsidR="00BB180A" w:rsidRPr="00BB180A">
        <w:rPr>
          <w:rFonts w:ascii="Times New Roman" w:hAnsi="Times New Roman"/>
          <w:i/>
          <w:iCs/>
          <w:sz w:val="24"/>
          <w:szCs w:val="24"/>
          <w:lang w:val="en-US"/>
        </w:rPr>
        <w:t>I</w:t>
      </w:r>
      <w:r w:rsidRPr="00F17CFF">
        <w:rPr>
          <w:rFonts w:ascii="Times New Roman" w:hAnsi="Times New Roman"/>
          <w:i/>
          <w:iCs/>
          <w:sz w:val="24"/>
          <w:szCs w:val="24"/>
        </w:rPr>
        <w:t xml:space="preserve"> към Условията за кандидатстване</w:t>
      </w:r>
      <w:r w:rsidRPr="00F17CFF">
        <w:rPr>
          <w:rFonts w:ascii="Times New Roman" w:hAnsi="Times New Roman"/>
          <w:sz w:val="24"/>
          <w:szCs w:val="24"/>
        </w:rPr>
        <w:t xml:space="preserve">) на членовете на основния екип за организация и управление, който включва </w:t>
      </w:r>
      <w:r w:rsidRPr="00F17CFF">
        <w:rPr>
          <w:rFonts w:ascii="Times New Roman" w:hAnsi="Times New Roman"/>
          <w:b/>
          <w:bCs/>
          <w:sz w:val="24"/>
          <w:szCs w:val="24"/>
        </w:rPr>
        <w:t>задължително ръководител на проекта, координатор и счетоводител (финансист)</w:t>
      </w:r>
      <w:r w:rsidRPr="00F17CFF">
        <w:rPr>
          <w:rFonts w:ascii="Times New Roman" w:hAnsi="Times New Roman"/>
          <w:sz w:val="24"/>
          <w:szCs w:val="24"/>
        </w:rPr>
        <w:t xml:space="preserve">. Счита се, че е налице </w:t>
      </w:r>
      <w:r w:rsidRPr="00F17CFF">
        <w:rPr>
          <w:rFonts w:ascii="Times New Roman" w:hAnsi="Times New Roman"/>
          <w:sz w:val="24"/>
          <w:szCs w:val="24"/>
        </w:rPr>
        <w:lastRenderedPageBreak/>
        <w:t xml:space="preserve">административен капацитет за изпълнение на проекта, </w:t>
      </w:r>
      <w:r w:rsidR="00774C92" w:rsidRPr="00F17CFF">
        <w:rPr>
          <w:rFonts w:ascii="Times New Roman" w:hAnsi="Times New Roman"/>
          <w:sz w:val="24"/>
          <w:szCs w:val="24"/>
        </w:rPr>
        <w:t xml:space="preserve">видно от представените автобиографии, </w:t>
      </w:r>
      <w:r w:rsidRPr="00F17CFF">
        <w:rPr>
          <w:rFonts w:ascii="Times New Roman" w:hAnsi="Times New Roman"/>
          <w:sz w:val="24"/>
          <w:szCs w:val="24"/>
        </w:rPr>
        <w:t>когато:</w:t>
      </w:r>
    </w:p>
    <w:p w14:paraId="4F6ECC09" w14:textId="77777777" w:rsidR="00C73593" w:rsidRPr="00F17CFF" w:rsidRDefault="00C73593" w:rsidP="00F17CFF">
      <w:pPr>
        <w:pBdr>
          <w:top w:val="single" w:sz="4" w:space="1" w:color="auto"/>
          <w:left w:val="single" w:sz="4" w:space="1"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sz w:val="24"/>
          <w:szCs w:val="24"/>
        </w:rPr>
        <w:t>- Ръководителят на проекта има минимум 2 години опит в управлението/изпълнението на сходен тип дейности и/или управление/изпълнение на сходен тип проекти;</w:t>
      </w:r>
    </w:p>
    <w:p w14:paraId="7150FF1A" w14:textId="0F4A590A" w:rsidR="00A35B0D" w:rsidRPr="00F17CFF" w:rsidRDefault="00C73593" w:rsidP="00742B91">
      <w:pPr>
        <w:pBdr>
          <w:top w:val="single" w:sz="4" w:space="1" w:color="auto"/>
          <w:left w:val="single" w:sz="4" w:space="1"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sz w:val="24"/>
          <w:szCs w:val="24"/>
        </w:rPr>
        <w:t xml:space="preserve">- </w:t>
      </w:r>
      <w:r w:rsidR="004E544E">
        <w:rPr>
          <w:rFonts w:ascii="Times New Roman" w:hAnsi="Times New Roman"/>
          <w:sz w:val="24"/>
          <w:szCs w:val="24"/>
        </w:rPr>
        <w:t>В</w:t>
      </w:r>
      <w:r w:rsidRPr="00F17CFF">
        <w:rPr>
          <w:rFonts w:ascii="Times New Roman" w:hAnsi="Times New Roman"/>
          <w:sz w:val="24"/>
          <w:szCs w:val="24"/>
        </w:rPr>
        <w:t xml:space="preserve">секи от останалите </w:t>
      </w:r>
      <w:r w:rsidR="008B6FC1" w:rsidRPr="00F17CFF">
        <w:rPr>
          <w:rFonts w:ascii="Times New Roman" w:hAnsi="Times New Roman"/>
          <w:sz w:val="24"/>
          <w:szCs w:val="24"/>
        </w:rPr>
        <w:t xml:space="preserve">двама </w:t>
      </w:r>
      <w:r w:rsidRPr="00F17CFF">
        <w:rPr>
          <w:rFonts w:ascii="Times New Roman" w:hAnsi="Times New Roman"/>
          <w:sz w:val="24"/>
          <w:szCs w:val="24"/>
        </w:rPr>
        <w:t>членове на основния екип има най-малко 1 година опит в изпълнението на сходен тип дейности и/или управление/изпълнение на сходен тип проекти</w:t>
      </w:r>
      <w:r w:rsidR="00297C79">
        <w:rPr>
          <w:rFonts w:ascii="Times New Roman" w:hAnsi="Times New Roman"/>
          <w:sz w:val="24"/>
          <w:szCs w:val="24"/>
        </w:rPr>
        <w:t>.</w:t>
      </w:r>
    </w:p>
    <w:p w14:paraId="3FC20E1A" w14:textId="541669BD" w:rsidR="00366845" w:rsidRPr="00F17CFF" w:rsidRDefault="00C73593" w:rsidP="00A752E8">
      <w:pPr>
        <w:pBdr>
          <w:top w:val="single" w:sz="4" w:space="1" w:color="auto"/>
          <w:left w:val="single" w:sz="4" w:space="1"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sz w:val="24"/>
          <w:szCs w:val="24"/>
        </w:rPr>
        <w:t xml:space="preserve">В тази връзка в поле „Участие в други програми и проекти/заетост по тях“ </w:t>
      </w:r>
      <w:proofErr w:type="spellStart"/>
      <w:r w:rsidRPr="00F17CFF">
        <w:rPr>
          <w:rFonts w:ascii="Times New Roman" w:hAnsi="Times New Roman"/>
          <w:sz w:val="24"/>
          <w:szCs w:val="24"/>
        </w:rPr>
        <w:t>oт</w:t>
      </w:r>
      <w:proofErr w:type="spellEnd"/>
      <w:r w:rsidRPr="00F17CFF">
        <w:rPr>
          <w:rFonts w:ascii="Times New Roman" w:hAnsi="Times New Roman"/>
          <w:sz w:val="24"/>
          <w:szCs w:val="24"/>
        </w:rPr>
        <w:t xml:space="preserve"> </w:t>
      </w:r>
      <w:r w:rsidR="00A35B0D" w:rsidRPr="00F17CFF">
        <w:rPr>
          <w:rFonts w:ascii="Times New Roman" w:hAnsi="Times New Roman"/>
          <w:sz w:val="24"/>
          <w:szCs w:val="24"/>
        </w:rPr>
        <w:t xml:space="preserve">представените </w:t>
      </w:r>
      <w:r w:rsidRPr="00F17CFF">
        <w:rPr>
          <w:rFonts w:ascii="Times New Roman" w:hAnsi="Times New Roman"/>
          <w:sz w:val="24"/>
          <w:szCs w:val="24"/>
        </w:rPr>
        <w:t xml:space="preserve">автобиографии следва </w:t>
      </w:r>
      <w:r w:rsidR="00B272DE">
        <w:rPr>
          <w:rFonts w:ascii="Times New Roman" w:hAnsi="Times New Roman"/>
          <w:sz w:val="24"/>
          <w:szCs w:val="24"/>
        </w:rPr>
        <w:t xml:space="preserve">задължително </w:t>
      </w:r>
      <w:r w:rsidRPr="00F17CFF">
        <w:rPr>
          <w:rFonts w:ascii="Times New Roman" w:hAnsi="Times New Roman"/>
          <w:sz w:val="24"/>
          <w:szCs w:val="24"/>
        </w:rPr>
        <w:t xml:space="preserve">да e посочен период на изпълнение/участие в проектите, </w:t>
      </w:r>
      <w:r w:rsidR="00B272DE">
        <w:rPr>
          <w:rFonts w:ascii="Times New Roman" w:hAnsi="Times New Roman"/>
          <w:sz w:val="24"/>
          <w:szCs w:val="24"/>
        </w:rPr>
        <w:t>период на</w:t>
      </w:r>
      <w:r w:rsidR="00B272DE" w:rsidRPr="00F17CFF">
        <w:rPr>
          <w:rFonts w:ascii="Times New Roman" w:hAnsi="Times New Roman"/>
          <w:sz w:val="24"/>
          <w:szCs w:val="24"/>
        </w:rPr>
        <w:t xml:space="preserve"> </w:t>
      </w:r>
      <w:r w:rsidRPr="00F17CFF">
        <w:rPr>
          <w:rFonts w:ascii="Times New Roman" w:hAnsi="Times New Roman"/>
          <w:sz w:val="24"/>
          <w:szCs w:val="24"/>
        </w:rPr>
        <w:t>заетостта по тях</w:t>
      </w:r>
      <w:r w:rsidR="00B272DE">
        <w:rPr>
          <w:rFonts w:ascii="Times New Roman" w:hAnsi="Times New Roman"/>
          <w:sz w:val="24"/>
          <w:szCs w:val="24"/>
        </w:rPr>
        <w:t xml:space="preserve"> и </w:t>
      </w:r>
      <w:proofErr w:type="spellStart"/>
      <w:r w:rsidR="00B272DE">
        <w:rPr>
          <w:rFonts w:ascii="Times New Roman" w:hAnsi="Times New Roman"/>
          <w:sz w:val="24"/>
          <w:szCs w:val="24"/>
        </w:rPr>
        <w:t>заеманта</w:t>
      </w:r>
      <w:proofErr w:type="spellEnd"/>
      <w:r w:rsidR="00B272DE">
        <w:rPr>
          <w:rFonts w:ascii="Times New Roman" w:hAnsi="Times New Roman"/>
          <w:sz w:val="24"/>
          <w:szCs w:val="24"/>
        </w:rPr>
        <w:t xml:space="preserve"> позиция</w:t>
      </w:r>
      <w:r w:rsidRPr="00F17CFF">
        <w:rPr>
          <w:rFonts w:ascii="Times New Roman" w:hAnsi="Times New Roman"/>
          <w:sz w:val="24"/>
          <w:szCs w:val="24"/>
        </w:rPr>
        <w:t>.</w:t>
      </w:r>
    </w:p>
    <w:p w14:paraId="43E49713" w14:textId="54B418E2" w:rsidR="004E544E" w:rsidRDefault="002B5DC3" w:rsidP="00A752E8">
      <w:pPr>
        <w:pBdr>
          <w:top w:val="single" w:sz="4" w:space="1" w:color="auto"/>
          <w:left w:val="single" w:sz="4" w:space="1"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sz w:val="24"/>
          <w:szCs w:val="24"/>
        </w:rPr>
        <w:t xml:space="preserve">За целите на процедурата </w:t>
      </w:r>
      <w:r w:rsidRPr="00F17CFF">
        <w:rPr>
          <w:rFonts w:ascii="Times New Roman" w:hAnsi="Times New Roman"/>
          <w:sz w:val="24"/>
          <w:szCs w:val="24"/>
          <w:u w:val="single"/>
        </w:rPr>
        <w:t xml:space="preserve">под </w:t>
      </w:r>
      <w:r w:rsidR="0046217B" w:rsidRPr="00F17CFF">
        <w:rPr>
          <w:rFonts w:ascii="Times New Roman" w:hAnsi="Times New Roman"/>
          <w:sz w:val="24"/>
          <w:szCs w:val="24"/>
          <w:u w:val="single"/>
        </w:rPr>
        <w:t>„</w:t>
      </w:r>
      <w:r w:rsidRPr="00F17CFF">
        <w:rPr>
          <w:rFonts w:ascii="Times New Roman" w:hAnsi="Times New Roman"/>
          <w:sz w:val="24"/>
          <w:szCs w:val="24"/>
          <w:u w:val="single"/>
        </w:rPr>
        <w:t>сходен тип дейности</w:t>
      </w:r>
      <w:r w:rsidR="0046217B" w:rsidRPr="00F17CFF">
        <w:rPr>
          <w:rFonts w:ascii="Times New Roman" w:hAnsi="Times New Roman"/>
          <w:sz w:val="24"/>
          <w:szCs w:val="24"/>
          <w:u w:val="single"/>
        </w:rPr>
        <w:t>“</w:t>
      </w:r>
      <w:r w:rsidRPr="00F17CFF">
        <w:rPr>
          <w:rFonts w:ascii="Times New Roman" w:hAnsi="Times New Roman"/>
          <w:sz w:val="24"/>
          <w:szCs w:val="24"/>
        </w:rPr>
        <w:t xml:space="preserve"> следва да се разбират дейности в сферата на образованието и/или работата с </w:t>
      </w:r>
      <w:r w:rsidR="00510356" w:rsidRPr="00510356">
        <w:rPr>
          <w:rFonts w:ascii="Times New Roman" w:hAnsi="Times New Roman"/>
          <w:sz w:val="24"/>
          <w:szCs w:val="24"/>
        </w:rPr>
        <w:t>допустимите целеви групи</w:t>
      </w:r>
      <w:r w:rsidRPr="00F17CFF">
        <w:rPr>
          <w:rFonts w:ascii="Times New Roman" w:hAnsi="Times New Roman"/>
          <w:sz w:val="24"/>
          <w:szCs w:val="24"/>
        </w:rPr>
        <w:t xml:space="preserve">. </w:t>
      </w:r>
    </w:p>
    <w:p w14:paraId="0A45EFAF" w14:textId="1C2B6946" w:rsidR="004E544E" w:rsidRDefault="002B5DC3" w:rsidP="00A752E8">
      <w:pPr>
        <w:pBdr>
          <w:top w:val="single" w:sz="4" w:space="1" w:color="auto"/>
          <w:left w:val="single" w:sz="4" w:space="1"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sz w:val="24"/>
          <w:szCs w:val="24"/>
        </w:rPr>
        <w:t xml:space="preserve">Под </w:t>
      </w:r>
      <w:r w:rsidR="0046217B" w:rsidRPr="00F17CFF">
        <w:rPr>
          <w:rFonts w:ascii="Times New Roman" w:hAnsi="Times New Roman"/>
          <w:sz w:val="24"/>
          <w:szCs w:val="24"/>
        </w:rPr>
        <w:t>„</w:t>
      </w:r>
      <w:r w:rsidRPr="00F17CFF">
        <w:rPr>
          <w:rFonts w:ascii="Times New Roman" w:hAnsi="Times New Roman"/>
          <w:sz w:val="24"/>
          <w:szCs w:val="24"/>
          <w:u w:val="single"/>
        </w:rPr>
        <w:t>сходен тип проекти</w:t>
      </w:r>
      <w:r w:rsidR="0046217B" w:rsidRPr="00F17CFF">
        <w:rPr>
          <w:rFonts w:ascii="Times New Roman" w:hAnsi="Times New Roman"/>
          <w:sz w:val="24"/>
          <w:szCs w:val="24"/>
          <w:u w:val="single"/>
        </w:rPr>
        <w:t>“</w:t>
      </w:r>
      <w:r w:rsidRPr="00F17CFF">
        <w:rPr>
          <w:rFonts w:ascii="Times New Roman" w:hAnsi="Times New Roman"/>
          <w:sz w:val="24"/>
          <w:szCs w:val="24"/>
        </w:rPr>
        <w:t xml:space="preserve"> следва да се разбират проекти със сходни дейности и/или проекти за </w:t>
      </w:r>
      <w:r w:rsidR="00510356" w:rsidRPr="00510356">
        <w:rPr>
          <w:rFonts w:ascii="Times New Roman" w:hAnsi="Times New Roman"/>
          <w:sz w:val="24"/>
          <w:szCs w:val="24"/>
        </w:rPr>
        <w:t xml:space="preserve">допустимите целеви групи </w:t>
      </w:r>
      <w:r w:rsidRPr="00F17CFF">
        <w:rPr>
          <w:rFonts w:ascii="Times New Roman" w:hAnsi="Times New Roman"/>
          <w:sz w:val="24"/>
          <w:szCs w:val="24"/>
        </w:rPr>
        <w:t>като тези по настоящата процедура.</w:t>
      </w:r>
    </w:p>
    <w:p w14:paraId="4B442C30" w14:textId="572568BD" w:rsidR="008E6E3F" w:rsidRPr="00F17CFF" w:rsidRDefault="002B5DC3" w:rsidP="00A752E8">
      <w:pPr>
        <w:pBdr>
          <w:top w:val="single" w:sz="4" w:space="1" w:color="auto"/>
          <w:left w:val="single" w:sz="4" w:space="1"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sz w:val="24"/>
          <w:szCs w:val="24"/>
        </w:rPr>
        <w:t xml:space="preserve"> За </w:t>
      </w:r>
      <w:r w:rsidRPr="00F17CFF">
        <w:rPr>
          <w:rFonts w:ascii="Times New Roman" w:hAnsi="Times New Roman"/>
          <w:sz w:val="24"/>
          <w:szCs w:val="24"/>
          <w:u w:val="single"/>
        </w:rPr>
        <w:t>счетоводителя</w:t>
      </w:r>
      <w:r w:rsidR="0046217B" w:rsidRPr="00F17CFF">
        <w:rPr>
          <w:rFonts w:ascii="Times New Roman" w:hAnsi="Times New Roman"/>
          <w:sz w:val="24"/>
          <w:szCs w:val="24"/>
          <w:u w:val="single"/>
        </w:rPr>
        <w:t xml:space="preserve"> (</w:t>
      </w:r>
      <w:r w:rsidR="00A752E8" w:rsidRPr="00F17CFF">
        <w:rPr>
          <w:rFonts w:ascii="Times New Roman" w:hAnsi="Times New Roman"/>
          <w:sz w:val="24"/>
          <w:szCs w:val="24"/>
          <w:u w:val="single"/>
        </w:rPr>
        <w:t>финансиста</w:t>
      </w:r>
      <w:r w:rsidR="0046217B" w:rsidRPr="00F17CFF">
        <w:rPr>
          <w:rFonts w:ascii="Times New Roman" w:hAnsi="Times New Roman"/>
          <w:sz w:val="24"/>
          <w:szCs w:val="24"/>
          <w:u w:val="single"/>
        </w:rPr>
        <w:t>)</w:t>
      </w:r>
      <w:r w:rsidRPr="00F17CFF">
        <w:rPr>
          <w:rFonts w:ascii="Times New Roman" w:hAnsi="Times New Roman"/>
          <w:sz w:val="24"/>
          <w:szCs w:val="24"/>
        </w:rPr>
        <w:t xml:space="preserve"> под </w:t>
      </w:r>
      <w:r w:rsidR="0046217B" w:rsidRPr="00F17CFF">
        <w:rPr>
          <w:rFonts w:ascii="Times New Roman" w:hAnsi="Times New Roman"/>
          <w:sz w:val="24"/>
          <w:szCs w:val="24"/>
        </w:rPr>
        <w:t>„</w:t>
      </w:r>
      <w:r w:rsidRPr="00F17CFF">
        <w:rPr>
          <w:rFonts w:ascii="Times New Roman" w:hAnsi="Times New Roman"/>
          <w:sz w:val="24"/>
          <w:szCs w:val="24"/>
        </w:rPr>
        <w:t>сходен тип дейности</w:t>
      </w:r>
      <w:r w:rsidR="0046217B" w:rsidRPr="00F17CFF">
        <w:rPr>
          <w:rFonts w:ascii="Times New Roman" w:hAnsi="Times New Roman"/>
          <w:sz w:val="24"/>
          <w:szCs w:val="24"/>
        </w:rPr>
        <w:t>“</w:t>
      </w:r>
      <w:r w:rsidRPr="00F17CFF">
        <w:rPr>
          <w:rFonts w:ascii="Times New Roman" w:hAnsi="Times New Roman"/>
          <w:sz w:val="24"/>
          <w:szCs w:val="24"/>
        </w:rPr>
        <w:t xml:space="preserve"> </w:t>
      </w:r>
      <w:r w:rsidR="0046217B" w:rsidRPr="00F17CFF">
        <w:rPr>
          <w:rFonts w:ascii="Times New Roman" w:hAnsi="Times New Roman"/>
          <w:sz w:val="24"/>
          <w:szCs w:val="24"/>
        </w:rPr>
        <w:t>следва да се разбира</w:t>
      </w:r>
      <w:r w:rsidRPr="00F17CFF">
        <w:rPr>
          <w:rFonts w:ascii="Times New Roman" w:hAnsi="Times New Roman"/>
          <w:sz w:val="24"/>
          <w:szCs w:val="24"/>
        </w:rPr>
        <w:t xml:space="preserve"> извършване на счетоводни</w:t>
      </w:r>
      <w:r w:rsidR="00203B8D" w:rsidRPr="00F17CFF">
        <w:rPr>
          <w:rFonts w:ascii="Times New Roman" w:hAnsi="Times New Roman"/>
          <w:sz w:val="24"/>
          <w:szCs w:val="24"/>
        </w:rPr>
        <w:t>/финансови</w:t>
      </w:r>
      <w:r w:rsidRPr="00F17CFF">
        <w:rPr>
          <w:rFonts w:ascii="Times New Roman" w:hAnsi="Times New Roman"/>
          <w:sz w:val="24"/>
          <w:szCs w:val="24"/>
        </w:rPr>
        <w:t xml:space="preserve"> операции съгласно националното законодателство.</w:t>
      </w:r>
    </w:p>
    <w:p w14:paraId="0BAA1087" w14:textId="5613606F" w:rsidR="00032FD9" w:rsidRPr="00E24351" w:rsidRDefault="00032FD9">
      <w:pPr>
        <w:pStyle w:val="Heading1"/>
        <w:rPr>
          <w:rFonts w:ascii="Times New Roman" w:hAnsi="Times New Roman"/>
          <w:b/>
          <w:bCs/>
          <w:color w:val="auto"/>
          <w:sz w:val="24"/>
          <w:szCs w:val="24"/>
        </w:rPr>
      </w:pPr>
      <w:bookmarkStart w:id="37" w:name="_Toc109373452"/>
      <w:bookmarkStart w:id="38" w:name="_Toc203550640"/>
      <w:r w:rsidRPr="00E24351">
        <w:rPr>
          <w:rFonts w:ascii="Times New Roman" w:hAnsi="Times New Roman"/>
          <w:b/>
          <w:bCs/>
          <w:color w:val="auto"/>
          <w:sz w:val="24"/>
          <w:szCs w:val="24"/>
        </w:rPr>
        <w:t>12. Допустими партньори</w:t>
      </w:r>
      <w:bookmarkEnd w:id="38"/>
    </w:p>
    <w:p w14:paraId="5952363C" w14:textId="5EBEDE6F" w:rsidR="005D4B88" w:rsidRPr="00F17CFF" w:rsidRDefault="00BA6714" w:rsidP="005D4B88">
      <w:pPr>
        <w:pStyle w:val="Heading1"/>
        <w:rPr>
          <w:rFonts w:ascii="Times New Roman" w:eastAsiaTheme="majorEastAsia" w:hAnsi="Times New Roman"/>
          <w:b/>
          <w:color w:val="auto"/>
          <w:sz w:val="24"/>
          <w:szCs w:val="24"/>
        </w:rPr>
      </w:pPr>
      <w:bookmarkStart w:id="39" w:name="_Hlk173931891"/>
      <w:bookmarkStart w:id="40" w:name="_Toc203550641"/>
      <w:r w:rsidRPr="00F17CFF">
        <w:rPr>
          <w:rFonts w:ascii="Times New Roman" w:eastAsiaTheme="majorEastAsia" w:hAnsi="Times New Roman"/>
          <w:b/>
          <w:color w:val="auto"/>
          <w:sz w:val="24"/>
          <w:szCs w:val="24"/>
        </w:rPr>
        <w:t>12.</w:t>
      </w:r>
      <w:r w:rsidR="00032FD9">
        <w:rPr>
          <w:rFonts w:ascii="Times New Roman" w:eastAsiaTheme="majorEastAsia" w:hAnsi="Times New Roman"/>
          <w:b/>
          <w:color w:val="auto"/>
          <w:sz w:val="24"/>
          <w:szCs w:val="24"/>
        </w:rPr>
        <w:t>1.</w:t>
      </w:r>
      <w:r w:rsidRPr="00F17CFF">
        <w:rPr>
          <w:rFonts w:ascii="Times New Roman" w:eastAsiaTheme="majorEastAsia" w:hAnsi="Times New Roman"/>
          <w:b/>
          <w:color w:val="auto"/>
          <w:sz w:val="24"/>
          <w:szCs w:val="24"/>
        </w:rPr>
        <w:t xml:space="preserve"> Допустими партньори</w:t>
      </w:r>
      <w:bookmarkEnd w:id="37"/>
      <w:r w:rsidR="00032FD9" w:rsidRPr="00E24351">
        <w:rPr>
          <w:rStyle w:val="FootnoteReference"/>
          <w:rFonts w:ascii="Times New Roman" w:hAnsi="Times New Roman"/>
          <w:b/>
          <w:color w:val="auto"/>
          <w:sz w:val="24"/>
          <w:szCs w:val="24"/>
        </w:rPr>
        <w:footnoteReference w:id="22"/>
      </w:r>
      <w:bookmarkEnd w:id="40"/>
    </w:p>
    <w:p w14:paraId="2B7C2053" w14:textId="05C8CF9C" w:rsidR="00D11B93" w:rsidRDefault="00D11B93" w:rsidP="00BD5597">
      <w:pPr>
        <w:pBdr>
          <w:top w:val="single" w:sz="4" w:space="1" w:color="auto"/>
          <w:left w:val="single" w:sz="4" w:space="0" w:color="auto"/>
          <w:bottom w:val="single" w:sz="4" w:space="1" w:color="auto"/>
          <w:right w:val="single" w:sz="4" w:space="0" w:color="auto"/>
        </w:pBdr>
        <w:spacing w:after="120" w:line="240" w:lineRule="auto"/>
        <w:jc w:val="both"/>
        <w:rPr>
          <w:rFonts w:ascii="Times New Roman" w:hAnsi="Times New Roman"/>
          <w:sz w:val="24"/>
          <w:szCs w:val="24"/>
        </w:rPr>
      </w:pPr>
      <w:r>
        <w:rPr>
          <w:rFonts w:ascii="Times New Roman" w:hAnsi="Times New Roman"/>
          <w:sz w:val="24"/>
          <w:szCs w:val="24"/>
        </w:rPr>
        <w:t>Неприложимо.</w:t>
      </w:r>
      <w:r w:rsidR="00B565BB" w:rsidRPr="00B565BB">
        <w:t xml:space="preserve"> </w:t>
      </w:r>
      <w:r w:rsidR="00B565BB" w:rsidRPr="00B565BB">
        <w:rPr>
          <w:rFonts w:ascii="Times New Roman" w:hAnsi="Times New Roman"/>
          <w:sz w:val="24"/>
          <w:szCs w:val="24"/>
        </w:rPr>
        <w:t>По процедурата не се предвижда участието на партньори</w:t>
      </w:r>
      <w:r w:rsidR="00B565BB">
        <w:rPr>
          <w:rFonts w:ascii="Times New Roman" w:hAnsi="Times New Roman"/>
          <w:sz w:val="24"/>
          <w:szCs w:val="24"/>
        </w:rPr>
        <w:t>.</w:t>
      </w:r>
    </w:p>
    <w:p w14:paraId="77780A2E" w14:textId="5E526231" w:rsidR="00032FD9" w:rsidRPr="002B06CC" w:rsidRDefault="00032FD9" w:rsidP="00032FD9">
      <w:pPr>
        <w:pStyle w:val="Heading1"/>
        <w:rPr>
          <w:rFonts w:ascii="Times New Roman" w:hAnsi="Times New Roman"/>
          <w:b/>
          <w:bCs/>
          <w:color w:val="auto"/>
          <w:sz w:val="24"/>
          <w:szCs w:val="24"/>
        </w:rPr>
      </w:pPr>
      <w:bookmarkStart w:id="41" w:name="_Toc203550642"/>
      <w:bookmarkEnd w:id="39"/>
      <w:r w:rsidRPr="002B06CC">
        <w:rPr>
          <w:rFonts w:ascii="Times New Roman" w:hAnsi="Times New Roman"/>
          <w:b/>
          <w:bCs/>
          <w:color w:val="auto"/>
          <w:sz w:val="24"/>
          <w:szCs w:val="24"/>
        </w:rPr>
        <w:t>12.2. Допустими асоциирани партньори</w:t>
      </w:r>
      <w:r w:rsidRPr="002B06CC">
        <w:rPr>
          <w:rStyle w:val="FootnoteReference"/>
          <w:rFonts w:ascii="Times New Roman" w:hAnsi="Times New Roman"/>
          <w:b/>
          <w:bCs/>
          <w:color w:val="auto"/>
          <w:sz w:val="24"/>
          <w:szCs w:val="24"/>
        </w:rPr>
        <w:footnoteReference w:id="23"/>
      </w:r>
      <w:bookmarkEnd w:id="41"/>
    </w:p>
    <w:p w14:paraId="2DDBB90D" w14:textId="2CB15CE9" w:rsidR="00814B8E" w:rsidRDefault="000B2E24" w:rsidP="00C124E7">
      <w:pPr>
        <w:pBdr>
          <w:top w:val="single" w:sz="4" w:space="1" w:color="auto"/>
          <w:left w:val="single" w:sz="4" w:space="0" w:color="auto"/>
          <w:bottom w:val="single" w:sz="4" w:space="1" w:color="auto"/>
          <w:right w:val="single" w:sz="4" w:space="0" w:color="auto"/>
        </w:pBdr>
        <w:spacing w:after="120" w:line="240" w:lineRule="auto"/>
        <w:jc w:val="both"/>
        <w:rPr>
          <w:rFonts w:ascii="Times New Roman" w:hAnsi="Times New Roman"/>
          <w:sz w:val="24"/>
          <w:szCs w:val="24"/>
        </w:rPr>
      </w:pPr>
      <w:r w:rsidRPr="00F17CFF">
        <w:rPr>
          <w:rFonts w:ascii="Times New Roman" w:hAnsi="Times New Roman"/>
          <w:b/>
          <w:bCs/>
          <w:sz w:val="24"/>
          <w:szCs w:val="24"/>
        </w:rPr>
        <w:t xml:space="preserve">Съгласно одобрените на </w:t>
      </w:r>
      <w:r w:rsidR="0079211D">
        <w:rPr>
          <w:rFonts w:ascii="Times New Roman" w:hAnsi="Times New Roman"/>
          <w:b/>
          <w:bCs/>
          <w:sz w:val="24"/>
          <w:szCs w:val="24"/>
        </w:rPr>
        <w:t>Петото</w:t>
      </w:r>
      <w:r w:rsidR="0079211D" w:rsidRPr="00F17CFF">
        <w:rPr>
          <w:rFonts w:ascii="Times New Roman" w:hAnsi="Times New Roman"/>
          <w:b/>
          <w:bCs/>
          <w:sz w:val="24"/>
          <w:szCs w:val="24"/>
        </w:rPr>
        <w:t xml:space="preserve"> </w:t>
      </w:r>
      <w:r w:rsidRPr="00F17CFF">
        <w:rPr>
          <w:rFonts w:ascii="Times New Roman" w:hAnsi="Times New Roman"/>
          <w:b/>
          <w:bCs/>
          <w:sz w:val="24"/>
          <w:szCs w:val="24"/>
        </w:rPr>
        <w:t>заседание на КН на ПО Методология и критерии за подбор на операция „</w:t>
      </w:r>
      <w:r w:rsidR="0079211D" w:rsidRPr="0079211D">
        <w:rPr>
          <w:rFonts w:ascii="Times New Roman" w:hAnsi="Times New Roman"/>
          <w:b/>
          <w:bCs/>
          <w:sz w:val="24"/>
          <w:szCs w:val="24"/>
        </w:rPr>
        <w:t>Превенция и предотвратяване на тормоза и насилието и намаляване агресията в училищата</w:t>
      </w:r>
      <w:r w:rsidR="0079211D" w:rsidRPr="0079211D" w:rsidDel="0079211D">
        <w:rPr>
          <w:rFonts w:ascii="Times New Roman" w:hAnsi="Times New Roman"/>
          <w:b/>
          <w:bCs/>
          <w:sz w:val="24"/>
          <w:szCs w:val="24"/>
        </w:rPr>
        <w:t xml:space="preserve"> </w:t>
      </w:r>
      <w:r w:rsidRPr="00F17CFF">
        <w:rPr>
          <w:rFonts w:ascii="Times New Roman" w:hAnsi="Times New Roman"/>
          <w:b/>
          <w:bCs/>
          <w:sz w:val="24"/>
          <w:szCs w:val="24"/>
        </w:rPr>
        <w:t xml:space="preserve">”, асоциирани </w:t>
      </w:r>
      <w:r w:rsidR="00BD5597" w:rsidRPr="00F17CFF">
        <w:rPr>
          <w:rFonts w:ascii="Times New Roman" w:hAnsi="Times New Roman"/>
          <w:b/>
          <w:bCs/>
          <w:sz w:val="24"/>
          <w:szCs w:val="24"/>
        </w:rPr>
        <w:t xml:space="preserve">партньори </w:t>
      </w:r>
      <w:r w:rsidR="00BD5597" w:rsidRPr="00F17CFF">
        <w:rPr>
          <w:rFonts w:ascii="Times New Roman" w:hAnsi="Times New Roman"/>
          <w:sz w:val="24"/>
          <w:szCs w:val="24"/>
        </w:rPr>
        <w:t xml:space="preserve">по настоящата процедура са </w:t>
      </w:r>
      <w:r w:rsidR="0079211D">
        <w:rPr>
          <w:rFonts w:ascii="Times New Roman" w:hAnsi="Times New Roman"/>
          <w:b/>
          <w:bCs/>
          <w:sz w:val="24"/>
          <w:szCs w:val="24"/>
        </w:rPr>
        <w:t>О</w:t>
      </w:r>
      <w:r w:rsidR="00BD5597" w:rsidRPr="00F17CFF">
        <w:rPr>
          <w:rFonts w:ascii="Times New Roman" w:hAnsi="Times New Roman"/>
          <w:b/>
          <w:bCs/>
          <w:sz w:val="24"/>
          <w:szCs w:val="24"/>
        </w:rPr>
        <w:t>бществени</w:t>
      </w:r>
      <w:r w:rsidR="0079211D">
        <w:rPr>
          <w:rFonts w:ascii="Times New Roman" w:hAnsi="Times New Roman"/>
          <w:b/>
          <w:bCs/>
          <w:sz w:val="24"/>
          <w:szCs w:val="24"/>
        </w:rPr>
        <w:t>те</w:t>
      </w:r>
      <w:r w:rsidR="00BD5597" w:rsidRPr="00F17CFF">
        <w:rPr>
          <w:rFonts w:ascii="Times New Roman" w:hAnsi="Times New Roman"/>
          <w:b/>
          <w:bCs/>
          <w:sz w:val="24"/>
          <w:szCs w:val="24"/>
        </w:rPr>
        <w:t xml:space="preserve"> съвети към училищата</w:t>
      </w:r>
      <w:r w:rsidR="00BD5597" w:rsidRPr="00F17CFF">
        <w:rPr>
          <w:rFonts w:ascii="Times New Roman" w:hAnsi="Times New Roman"/>
          <w:sz w:val="24"/>
          <w:szCs w:val="24"/>
        </w:rPr>
        <w:t>.</w:t>
      </w:r>
      <w:r w:rsidR="004253C4" w:rsidRPr="00F17CFF">
        <w:rPr>
          <w:rFonts w:ascii="Times New Roman" w:hAnsi="Times New Roman"/>
          <w:sz w:val="24"/>
          <w:szCs w:val="24"/>
        </w:rPr>
        <w:t xml:space="preserve"> Същите на етапа на </w:t>
      </w:r>
      <w:bookmarkStart w:id="42" w:name="_Hlk175238021"/>
      <w:r w:rsidR="004253C4" w:rsidRPr="00F17CFF">
        <w:rPr>
          <w:rFonts w:ascii="Times New Roman" w:hAnsi="Times New Roman"/>
          <w:sz w:val="24"/>
          <w:szCs w:val="24"/>
        </w:rPr>
        <w:t>кандидат</w:t>
      </w:r>
      <w:r w:rsidR="0030537E">
        <w:rPr>
          <w:rFonts w:ascii="Times New Roman" w:hAnsi="Times New Roman"/>
          <w:sz w:val="24"/>
          <w:szCs w:val="24"/>
        </w:rPr>
        <w:t>ст</w:t>
      </w:r>
      <w:r w:rsidR="004253C4" w:rsidRPr="00F17CFF">
        <w:rPr>
          <w:rFonts w:ascii="Times New Roman" w:hAnsi="Times New Roman"/>
          <w:sz w:val="24"/>
          <w:szCs w:val="24"/>
        </w:rPr>
        <w:t xml:space="preserve">ване </w:t>
      </w:r>
      <w:bookmarkEnd w:id="42"/>
      <w:r w:rsidR="004253C4" w:rsidRPr="00F17CFF">
        <w:rPr>
          <w:rFonts w:ascii="Times New Roman" w:hAnsi="Times New Roman"/>
          <w:sz w:val="24"/>
          <w:szCs w:val="24"/>
        </w:rPr>
        <w:t xml:space="preserve">представят </w:t>
      </w:r>
      <w:r w:rsidR="00B24D15" w:rsidRPr="00F17CFF">
        <w:rPr>
          <w:rFonts w:ascii="Times New Roman" w:hAnsi="Times New Roman"/>
          <w:b/>
          <w:bCs/>
          <w:sz w:val="24"/>
          <w:szCs w:val="24"/>
        </w:rPr>
        <w:t>Д</w:t>
      </w:r>
      <w:r w:rsidR="004253C4" w:rsidRPr="00F17CFF">
        <w:rPr>
          <w:rFonts w:ascii="Times New Roman" w:hAnsi="Times New Roman"/>
          <w:b/>
          <w:bCs/>
          <w:sz w:val="24"/>
          <w:szCs w:val="24"/>
        </w:rPr>
        <w:t>екларация на асоции</w:t>
      </w:r>
      <w:r w:rsidR="003B7F1A" w:rsidRPr="00F17CFF">
        <w:rPr>
          <w:rFonts w:ascii="Times New Roman" w:hAnsi="Times New Roman"/>
          <w:b/>
          <w:bCs/>
          <w:sz w:val="24"/>
          <w:szCs w:val="24"/>
        </w:rPr>
        <w:t>р</w:t>
      </w:r>
      <w:r w:rsidR="004253C4" w:rsidRPr="00F17CFF">
        <w:rPr>
          <w:rFonts w:ascii="Times New Roman" w:hAnsi="Times New Roman"/>
          <w:b/>
          <w:bCs/>
          <w:sz w:val="24"/>
          <w:szCs w:val="24"/>
        </w:rPr>
        <w:t>ания партньор</w:t>
      </w:r>
      <w:r w:rsidR="004253C4" w:rsidRPr="00F17CFF">
        <w:rPr>
          <w:rFonts w:ascii="Times New Roman" w:hAnsi="Times New Roman"/>
          <w:sz w:val="24"/>
          <w:szCs w:val="24"/>
        </w:rPr>
        <w:t xml:space="preserve"> – </w:t>
      </w:r>
      <w:r w:rsidR="004253C4" w:rsidRPr="00624967">
        <w:rPr>
          <w:rFonts w:ascii="Times New Roman" w:hAnsi="Times New Roman"/>
          <w:i/>
          <w:iCs/>
          <w:sz w:val="24"/>
          <w:szCs w:val="24"/>
        </w:rPr>
        <w:t>Приложение</w:t>
      </w:r>
      <w:r w:rsidR="00136BE7" w:rsidRPr="00624967">
        <w:rPr>
          <w:rFonts w:ascii="Times New Roman" w:hAnsi="Times New Roman"/>
          <w:i/>
          <w:iCs/>
          <w:sz w:val="24"/>
          <w:szCs w:val="24"/>
        </w:rPr>
        <w:t xml:space="preserve"> </w:t>
      </w:r>
      <w:r w:rsidR="00136BE7" w:rsidRPr="00BB180A">
        <w:rPr>
          <w:rFonts w:ascii="Times New Roman" w:hAnsi="Times New Roman"/>
          <w:i/>
          <w:iCs/>
          <w:sz w:val="24"/>
          <w:szCs w:val="24"/>
          <w:lang w:val="en-US"/>
        </w:rPr>
        <w:t>II</w:t>
      </w:r>
      <w:r w:rsidR="00F27B04" w:rsidRPr="00624967">
        <w:rPr>
          <w:rFonts w:ascii="Times New Roman" w:hAnsi="Times New Roman"/>
          <w:i/>
          <w:iCs/>
          <w:sz w:val="24"/>
          <w:szCs w:val="24"/>
        </w:rPr>
        <w:t xml:space="preserve"> </w:t>
      </w:r>
      <w:r w:rsidR="004253C4" w:rsidRPr="00624967">
        <w:rPr>
          <w:rFonts w:ascii="Times New Roman" w:hAnsi="Times New Roman"/>
          <w:i/>
          <w:iCs/>
          <w:sz w:val="24"/>
          <w:szCs w:val="24"/>
        </w:rPr>
        <w:t>към Условията за кандидатстване</w:t>
      </w:r>
      <w:r w:rsidR="003349ED" w:rsidRPr="003349ED">
        <w:rPr>
          <w:rFonts w:ascii="Times New Roman" w:hAnsi="Times New Roman"/>
          <w:sz w:val="24"/>
          <w:szCs w:val="24"/>
        </w:rPr>
        <w:t>,</w:t>
      </w:r>
      <w:r w:rsidR="003349ED" w:rsidRPr="003349ED">
        <w:t xml:space="preserve"> </w:t>
      </w:r>
      <w:r w:rsidR="003349ED" w:rsidRPr="003349ED">
        <w:rPr>
          <w:rFonts w:ascii="Times New Roman" w:hAnsi="Times New Roman"/>
          <w:sz w:val="24"/>
          <w:szCs w:val="24"/>
        </w:rPr>
        <w:t xml:space="preserve">в </w:t>
      </w:r>
      <w:proofErr w:type="spellStart"/>
      <w:r w:rsidR="003349ED" w:rsidRPr="003349ED">
        <w:rPr>
          <w:rFonts w:ascii="Times New Roman" w:hAnsi="Times New Roman"/>
          <w:sz w:val="24"/>
          <w:szCs w:val="24"/>
        </w:rPr>
        <w:t>склучай</w:t>
      </w:r>
      <w:proofErr w:type="spellEnd"/>
      <w:r w:rsidR="003349ED" w:rsidRPr="003349ED">
        <w:rPr>
          <w:rFonts w:ascii="Times New Roman" w:hAnsi="Times New Roman"/>
          <w:sz w:val="24"/>
          <w:szCs w:val="24"/>
        </w:rPr>
        <w:t xml:space="preserve"> че в проектното предложение е предвидено участието на такива</w:t>
      </w:r>
      <w:r w:rsidR="004253C4" w:rsidRPr="00F17CFF">
        <w:rPr>
          <w:rFonts w:ascii="Times New Roman" w:hAnsi="Times New Roman"/>
          <w:sz w:val="24"/>
          <w:szCs w:val="24"/>
        </w:rPr>
        <w:t>.</w:t>
      </w:r>
      <w:r w:rsidRPr="00F17CFF">
        <w:rPr>
          <w:rFonts w:ascii="Times New Roman" w:hAnsi="Times New Roman"/>
          <w:sz w:val="24"/>
          <w:szCs w:val="24"/>
        </w:rPr>
        <w:t xml:space="preserve"> Обществените съвети към училищата – асоциирани партньори следва  да са конституирани съгласно Глава XIV от ЗПУО и Правилник</w:t>
      </w:r>
      <w:r w:rsidR="00A564E8">
        <w:rPr>
          <w:rFonts w:ascii="Times New Roman" w:hAnsi="Times New Roman"/>
          <w:sz w:val="24"/>
          <w:szCs w:val="24"/>
        </w:rPr>
        <w:t>а</w:t>
      </w:r>
      <w:r w:rsidRPr="00F17CFF">
        <w:rPr>
          <w:rFonts w:ascii="Times New Roman" w:hAnsi="Times New Roman"/>
          <w:sz w:val="24"/>
          <w:szCs w:val="24"/>
        </w:rPr>
        <w:t xml:space="preserve"> за  създаването, устройството и дейността на обществените съвети към детските градини и училища</w:t>
      </w:r>
      <w:r w:rsidRPr="00F17CFF">
        <w:rPr>
          <w:rStyle w:val="FootnoteReference"/>
          <w:rFonts w:ascii="Times New Roman" w:hAnsi="Times New Roman"/>
          <w:sz w:val="24"/>
          <w:szCs w:val="24"/>
        </w:rPr>
        <w:footnoteReference w:id="24"/>
      </w:r>
      <w:r w:rsidRPr="00F17CFF">
        <w:rPr>
          <w:rFonts w:ascii="Times New Roman" w:hAnsi="Times New Roman"/>
          <w:sz w:val="24"/>
          <w:szCs w:val="24"/>
        </w:rPr>
        <w:t xml:space="preserve"> .</w:t>
      </w:r>
    </w:p>
    <w:p w14:paraId="617BF8CA" w14:textId="77777777" w:rsidR="00023D0D" w:rsidRPr="00023D0D" w:rsidRDefault="00023D0D" w:rsidP="00023D0D">
      <w:pPr>
        <w:pBdr>
          <w:top w:val="single" w:sz="4" w:space="1" w:color="auto"/>
          <w:left w:val="single" w:sz="4" w:space="0" w:color="auto"/>
          <w:bottom w:val="single" w:sz="4" w:space="1" w:color="auto"/>
          <w:right w:val="single" w:sz="4" w:space="0" w:color="auto"/>
        </w:pBdr>
        <w:spacing w:after="120" w:line="240" w:lineRule="auto"/>
        <w:jc w:val="both"/>
        <w:rPr>
          <w:rFonts w:ascii="Times New Roman" w:hAnsi="Times New Roman"/>
          <w:bCs/>
          <w:sz w:val="24"/>
          <w:szCs w:val="24"/>
        </w:rPr>
      </w:pPr>
      <w:r w:rsidRPr="00023D0D">
        <w:rPr>
          <w:rFonts w:ascii="Times New Roman" w:hAnsi="Times New Roman"/>
          <w:bCs/>
          <w:sz w:val="24"/>
          <w:szCs w:val="24"/>
        </w:rPr>
        <w:t>Проверката за допустимост на асоциирания партньор се прави на база следните представени документи на етап кандидатстване, съгласно чл. 14, ал. 1 и чл. 18, ал. 1 от Правилник за създаването, устройството и дейността на обществените съвети към детските градини и училищата:</w:t>
      </w:r>
    </w:p>
    <w:p w14:paraId="6C0446E1" w14:textId="77777777" w:rsidR="00023D0D" w:rsidRPr="00023D0D" w:rsidRDefault="00023D0D" w:rsidP="00023D0D">
      <w:pPr>
        <w:pBdr>
          <w:top w:val="single" w:sz="4" w:space="1" w:color="auto"/>
          <w:left w:val="single" w:sz="4" w:space="0" w:color="auto"/>
          <w:bottom w:val="single" w:sz="4" w:space="1" w:color="auto"/>
          <w:right w:val="single" w:sz="4" w:space="0" w:color="auto"/>
        </w:pBdr>
        <w:spacing w:after="120" w:line="240" w:lineRule="auto"/>
        <w:jc w:val="both"/>
        <w:rPr>
          <w:rFonts w:ascii="Times New Roman" w:hAnsi="Times New Roman"/>
          <w:bCs/>
          <w:sz w:val="24"/>
          <w:szCs w:val="24"/>
        </w:rPr>
      </w:pPr>
      <w:r w:rsidRPr="00023D0D">
        <w:rPr>
          <w:rFonts w:ascii="Times New Roman" w:hAnsi="Times New Roman"/>
          <w:bCs/>
          <w:sz w:val="24"/>
          <w:szCs w:val="24"/>
        </w:rPr>
        <w:t xml:space="preserve">- заповед на директора на училището за поименния състав на обществения съвет </w:t>
      </w:r>
    </w:p>
    <w:p w14:paraId="7B2027CF" w14:textId="77777777" w:rsidR="00023D0D" w:rsidRPr="00023D0D" w:rsidRDefault="00023D0D" w:rsidP="00023D0D">
      <w:pPr>
        <w:pBdr>
          <w:top w:val="single" w:sz="4" w:space="1" w:color="auto"/>
          <w:left w:val="single" w:sz="4" w:space="0" w:color="auto"/>
          <w:bottom w:val="single" w:sz="4" w:space="1" w:color="auto"/>
          <w:right w:val="single" w:sz="4" w:space="0" w:color="auto"/>
        </w:pBdr>
        <w:spacing w:after="120" w:line="240" w:lineRule="auto"/>
        <w:jc w:val="both"/>
        <w:rPr>
          <w:rFonts w:ascii="Times New Roman" w:hAnsi="Times New Roman"/>
          <w:bCs/>
          <w:sz w:val="24"/>
          <w:szCs w:val="24"/>
        </w:rPr>
      </w:pPr>
      <w:r w:rsidRPr="00023D0D">
        <w:rPr>
          <w:rFonts w:ascii="Times New Roman" w:hAnsi="Times New Roman"/>
          <w:bCs/>
          <w:sz w:val="24"/>
          <w:szCs w:val="24"/>
        </w:rPr>
        <w:t xml:space="preserve">и </w:t>
      </w:r>
    </w:p>
    <w:p w14:paraId="2B462A45" w14:textId="1BA43CFE" w:rsidR="00023D0D" w:rsidRPr="00F17CFF" w:rsidRDefault="00023D0D" w:rsidP="00023D0D">
      <w:pPr>
        <w:pBdr>
          <w:top w:val="single" w:sz="4" w:space="1" w:color="auto"/>
          <w:left w:val="single" w:sz="4" w:space="0" w:color="auto"/>
          <w:bottom w:val="single" w:sz="4" w:space="1" w:color="auto"/>
          <w:right w:val="single" w:sz="4" w:space="0" w:color="auto"/>
        </w:pBdr>
        <w:spacing w:after="120" w:line="240" w:lineRule="auto"/>
        <w:jc w:val="both"/>
        <w:rPr>
          <w:rFonts w:ascii="Times New Roman" w:hAnsi="Times New Roman"/>
          <w:bCs/>
          <w:sz w:val="24"/>
          <w:szCs w:val="24"/>
        </w:rPr>
      </w:pPr>
      <w:r w:rsidRPr="00023D0D">
        <w:rPr>
          <w:rFonts w:ascii="Times New Roman" w:hAnsi="Times New Roman"/>
          <w:bCs/>
          <w:sz w:val="24"/>
          <w:szCs w:val="24"/>
        </w:rPr>
        <w:lastRenderedPageBreak/>
        <w:t>- протокол от проведеното първо заседание на обществения съвет, от който да е видно лицето избрано за председател, а в случай на последваща промяна – съответния протокол от който да е видно новото актуално лице избрано за председател.</w:t>
      </w:r>
    </w:p>
    <w:p w14:paraId="068B988E" w14:textId="6BA00A66" w:rsidR="00C23C5C" w:rsidRPr="00F17CFF" w:rsidRDefault="00E62CCA" w:rsidP="00504A3F">
      <w:pPr>
        <w:pStyle w:val="Heading1"/>
        <w:rPr>
          <w:rFonts w:ascii="Times New Roman" w:hAnsi="Times New Roman"/>
          <w:b/>
          <w:sz w:val="24"/>
          <w:szCs w:val="24"/>
        </w:rPr>
      </w:pPr>
      <w:bookmarkStart w:id="43" w:name="_Toc109373453"/>
      <w:bookmarkStart w:id="44" w:name="_Toc203550643"/>
      <w:r w:rsidRPr="00F17CFF">
        <w:rPr>
          <w:rFonts w:ascii="Times New Roman" w:eastAsiaTheme="majorEastAsia" w:hAnsi="Times New Roman"/>
          <w:b/>
          <w:color w:val="auto"/>
          <w:sz w:val="24"/>
          <w:szCs w:val="24"/>
        </w:rPr>
        <w:t>13. Дейности, допустими за финансиране</w:t>
      </w:r>
      <w:bookmarkEnd w:id="43"/>
      <w:bookmarkEnd w:id="44"/>
    </w:p>
    <w:p w14:paraId="346824FA" w14:textId="125A9017" w:rsidR="00E62CCA" w:rsidRPr="00F17CFF" w:rsidRDefault="00E62CCA" w:rsidP="0093586E">
      <w:pPr>
        <w:pBdr>
          <w:top w:val="single" w:sz="4" w:space="1" w:color="auto"/>
          <w:left w:val="single" w:sz="4" w:space="0" w:color="auto"/>
          <w:bottom w:val="single" w:sz="4" w:space="1" w:color="auto"/>
          <w:right w:val="single" w:sz="4" w:space="4" w:color="auto"/>
        </w:pBdr>
        <w:spacing w:before="120" w:after="0" w:line="240" w:lineRule="auto"/>
        <w:jc w:val="both"/>
        <w:rPr>
          <w:rFonts w:ascii="Times New Roman" w:hAnsi="Times New Roman"/>
          <w:b/>
          <w:sz w:val="24"/>
          <w:szCs w:val="24"/>
        </w:rPr>
      </w:pPr>
      <w:r w:rsidRPr="00F17CFF">
        <w:rPr>
          <w:rFonts w:ascii="Times New Roman" w:hAnsi="Times New Roman"/>
          <w:b/>
          <w:sz w:val="24"/>
          <w:szCs w:val="24"/>
        </w:rPr>
        <w:t xml:space="preserve">Дейностите, предвидени за изпълнение и съответните разходи в рамките на </w:t>
      </w:r>
      <w:r w:rsidR="00666586" w:rsidRPr="00F17CFF">
        <w:rPr>
          <w:rFonts w:ascii="Times New Roman" w:hAnsi="Times New Roman"/>
          <w:b/>
          <w:sz w:val="24"/>
          <w:szCs w:val="24"/>
        </w:rPr>
        <w:t>проектните предложения</w:t>
      </w:r>
      <w:r w:rsidRPr="00F17CFF">
        <w:rPr>
          <w:rFonts w:ascii="Times New Roman" w:hAnsi="Times New Roman"/>
          <w:b/>
          <w:sz w:val="24"/>
          <w:szCs w:val="24"/>
        </w:rPr>
        <w:t>, следва да съответстват на принципа на ефективност и ефикасност, да гарантират постигането на целите на Програма</w:t>
      </w:r>
      <w:r w:rsidR="007B6987" w:rsidRPr="00F17CFF">
        <w:rPr>
          <w:rFonts w:ascii="Times New Roman" w:hAnsi="Times New Roman"/>
          <w:b/>
          <w:sz w:val="24"/>
          <w:szCs w:val="24"/>
        </w:rPr>
        <w:t xml:space="preserve"> </w:t>
      </w:r>
      <w:r w:rsidRPr="00F17CFF">
        <w:rPr>
          <w:rFonts w:ascii="Times New Roman" w:hAnsi="Times New Roman"/>
          <w:b/>
          <w:sz w:val="24"/>
          <w:szCs w:val="24"/>
        </w:rPr>
        <w:t>„Образование“ 2021-2027 по Приоритет 1 „Приобщаващо образование и образователна интеграция“</w:t>
      </w:r>
      <w:r w:rsidR="00666586" w:rsidRPr="00F17CFF">
        <w:rPr>
          <w:rFonts w:ascii="Times New Roman" w:hAnsi="Times New Roman"/>
          <w:b/>
          <w:sz w:val="24"/>
          <w:szCs w:val="24"/>
        </w:rPr>
        <w:t>,</w:t>
      </w:r>
      <w:r w:rsidRPr="00F17CFF">
        <w:rPr>
          <w:rFonts w:ascii="Times New Roman" w:hAnsi="Times New Roman"/>
          <w:b/>
          <w:sz w:val="24"/>
          <w:szCs w:val="24"/>
        </w:rPr>
        <w:t xml:space="preserve"> СЦ по чл. 4, </w:t>
      </w:r>
      <w:proofErr w:type="spellStart"/>
      <w:r w:rsidRPr="00F17CFF">
        <w:rPr>
          <w:rFonts w:ascii="Times New Roman" w:hAnsi="Times New Roman"/>
          <w:b/>
          <w:sz w:val="24"/>
          <w:szCs w:val="24"/>
        </w:rPr>
        <w:t>пар</w:t>
      </w:r>
      <w:proofErr w:type="spellEnd"/>
      <w:r w:rsidRPr="00F17CFF">
        <w:rPr>
          <w:rFonts w:ascii="Times New Roman" w:hAnsi="Times New Roman"/>
          <w:b/>
          <w:sz w:val="24"/>
          <w:szCs w:val="24"/>
        </w:rPr>
        <w:t xml:space="preserve">. 1, буква </w:t>
      </w:r>
      <w:r w:rsidR="00C50F50">
        <w:rPr>
          <w:rFonts w:ascii="Times New Roman" w:hAnsi="Times New Roman"/>
          <w:b/>
          <w:sz w:val="24"/>
          <w:szCs w:val="24"/>
        </w:rPr>
        <w:t>е</w:t>
      </w:r>
      <w:r w:rsidRPr="00F17CFF">
        <w:rPr>
          <w:rFonts w:ascii="Times New Roman" w:hAnsi="Times New Roman"/>
          <w:b/>
          <w:sz w:val="24"/>
          <w:szCs w:val="24"/>
        </w:rPr>
        <w:t xml:space="preserve">) от Регламент (ЕС) 2021/1057 </w:t>
      </w:r>
      <w:r w:rsidR="00666586" w:rsidRPr="00F17CFF">
        <w:rPr>
          <w:rFonts w:ascii="Times New Roman" w:hAnsi="Times New Roman"/>
          <w:b/>
          <w:sz w:val="24"/>
          <w:szCs w:val="24"/>
        </w:rPr>
        <w:t>„</w:t>
      </w:r>
      <w:r w:rsidR="003A6112" w:rsidRPr="003A6112">
        <w:rPr>
          <w:rFonts w:ascii="Times New Roman" w:hAnsi="Times New Roman"/>
          <w:b/>
          <w:sz w:val="24"/>
          <w:szCs w:val="24"/>
        </w:rPr>
        <w:t>Насърчаване на равния достъп до качествено и приобщаващо образование и обучение, както и на неговото завършване, по-специално за групите в неравностойно положение — от образованието и грижите в ранна детска възраст през общото и професионалното образование и обучение до висшето образование, както и образованието и ученето на възрастни, включително улесняване на мобилността с учебна цел за всички и достъпността за хората с увреждания</w:t>
      </w:r>
      <w:r w:rsidR="00666586" w:rsidRPr="00F17CFF">
        <w:rPr>
          <w:rFonts w:ascii="Times New Roman" w:hAnsi="Times New Roman"/>
          <w:b/>
          <w:sz w:val="24"/>
          <w:szCs w:val="24"/>
        </w:rPr>
        <w:t>“</w:t>
      </w:r>
      <w:r w:rsidRPr="00F17CFF">
        <w:rPr>
          <w:rFonts w:ascii="Times New Roman" w:hAnsi="Times New Roman"/>
          <w:b/>
          <w:sz w:val="24"/>
          <w:szCs w:val="24"/>
        </w:rPr>
        <w:t>.</w:t>
      </w:r>
    </w:p>
    <w:p w14:paraId="1A5F56CD" w14:textId="77777777" w:rsidR="00C62BED" w:rsidRPr="00F17CFF" w:rsidRDefault="00C62BED" w:rsidP="0093586E">
      <w:pPr>
        <w:pBdr>
          <w:top w:val="single" w:sz="4" w:space="1" w:color="auto"/>
          <w:left w:val="single" w:sz="4" w:space="0" w:color="auto"/>
          <w:bottom w:val="single" w:sz="4" w:space="1" w:color="auto"/>
          <w:right w:val="single" w:sz="4" w:space="4" w:color="auto"/>
        </w:pBdr>
        <w:spacing w:before="120" w:after="0" w:line="240" w:lineRule="auto"/>
        <w:jc w:val="both"/>
        <w:rPr>
          <w:rFonts w:ascii="Times New Roman" w:hAnsi="Times New Roman"/>
          <w:b/>
          <w:sz w:val="24"/>
          <w:szCs w:val="24"/>
        </w:rPr>
      </w:pPr>
      <w:r w:rsidRPr="00F17CFF">
        <w:rPr>
          <w:rFonts w:ascii="Times New Roman" w:hAnsi="Times New Roman"/>
          <w:b/>
          <w:sz w:val="24"/>
          <w:szCs w:val="24"/>
        </w:rPr>
        <w:t>Допустимите дейности по настоящата процедура трябва:</w:t>
      </w:r>
    </w:p>
    <w:p w14:paraId="510FBF96" w14:textId="5D83B828" w:rsidR="008508AF" w:rsidRPr="00F17CFF" w:rsidRDefault="00C62BED" w:rsidP="0093586E">
      <w:pPr>
        <w:pBdr>
          <w:top w:val="single" w:sz="4" w:space="1" w:color="auto"/>
          <w:left w:val="single" w:sz="4" w:space="0"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sz w:val="24"/>
          <w:szCs w:val="24"/>
        </w:rPr>
        <w:t>-</w:t>
      </w:r>
      <w:r w:rsidRPr="00F17CFF">
        <w:rPr>
          <w:rFonts w:ascii="Times New Roman" w:hAnsi="Times New Roman"/>
          <w:sz w:val="24"/>
          <w:szCs w:val="24"/>
        </w:rPr>
        <w:tab/>
        <w:t xml:space="preserve">Да не противоречат на правилата, описани в Регламент (ЕС) 2021/1057 на Европейския парламент и на Съвета от </w:t>
      </w:r>
      <w:r w:rsidR="008508AF" w:rsidRPr="00F17CFF">
        <w:rPr>
          <w:rFonts w:ascii="Times New Roman" w:hAnsi="Times New Roman"/>
          <w:sz w:val="24"/>
          <w:szCs w:val="24"/>
        </w:rPr>
        <w:t>24</w:t>
      </w:r>
      <w:r w:rsidRPr="00F17CFF">
        <w:rPr>
          <w:rFonts w:ascii="Times New Roman" w:hAnsi="Times New Roman"/>
          <w:sz w:val="24"/>
          <w:szCs w:val="24"/>
        </w:rPr>
        <w:t xml:space="preserve"> </w:t>
      </w:r>
      <w:r w:rsidR="008508AF" w:rsidRPr="00F17CFF">
        <w:rPr>
          <w:rFonts w:ascii="Times New Roman" w:hAnsi="Times New Roman"/>
          <w:sz w:val="24"/>
          <w:szCs w:val="24"/>
        </w:rPr>
        <w:t>юни</w:t>
      </w:r>
      <w:r w:rsidRPr="00F17CFF">
        <w:rPr>
          <w:rFonts w:ascii="Times New Roman" w:hAnsi="Times New Roman"/>
          <w:sz w:val="24"/>
          <w:szCs w:val="24"/>
        </w:rPr>
        <w:t xml:space="preserve"> 20</w:t>
      </w:r>
      <w:r w:rsidR="008508AF" w:rsidRPr="00F17CFF">
        <w:rPr>
          <w:rFonts w:ascii="Times New Roman" w:hAnsi="Times New Roman"/>
          <w:sz w:val="24"/>
          <w:szCs w:val="24"/>
        </w:rPr>
        <w:t>21</w:t>
      </w:r>
      <w:r w:rsidRPr="00F17CFF">
        <w:rPr>
          <w:rFonts w:ascii="Times New Roman" w:hAnsi="Times New Roman"/>
          <w:sz w:val="24"/>
          <w:szCs w:val="24"/>
        </w:rPr>
        <w:t xml:space="preserve"> г. </w:t>
      </w:r>
      <w:r w:rsidR="008508AF" w:rsidRPr="00F17CFF">
        <w:rPr>
          <w:rFonts w:ascii="Times New Roman" w:hAnsi="Times New Roman"/>
          <w:sz w:val="24"/>
          <w:szCs w:val="24"/>
        </w:rPr>
        <w:t xml:space="preserve">за създаване на </w:t>
      </w:r>
      <w:r w:rsidRPr="00F17CFF">
        <w:rPr>
          <w:rFonts w:ascii="Times New Roman" w:hAnsi="Times New Roman"/>
          <w:sz w:val="24"/>
          <w:szCs w:val="24"/>
        </w:rPr>
        <w:t xml:space="preserve">Европейския социален фонд </w:t>
      </w:r>
      <w:r w:rsidR="008508AF" w:rsidRPr="00F17CFF">
        <w:rPr>
          <w:rFonts w:ascii="Times New Roman" w:hAnsi="Times New Roman"/>
          <w:sz w:val="24"/>
          <w:szCs w:val="24"/>
        </w:rPr>
        <w:t xml:space="preserve">плюс (ЕСФ+) </w:t>
      </w:r>
      <w:r w:rsidRPr="00F17CFF">
        <w:rPr>
          <w:rFonts w:ascii="Times New Roman" w:hAnsi="Times New Roman"/>
          <w:sz w:val="24"/>
          <w:szCs w:val="24"/>
        </w:rPr>
        <w:t>и за отмяна на Регламент (Е</w:t>
      </w:r>
      <w:r w:rsidR="008508AF" w:rsidRPr="00F17CFF">
        <w:rPr>
          <w:rFonts w:ascii="Times New Roman" w:hAnsi="Times New Roman"/>
          <w:sz w:val="24"/>
          <w:szCs w:val="24"/>
        </w:rPr>
        <w:t>С</w:t>
      </w:r>
      <w:r w:rsidRPr="00F17CFF">
        <w:rPr>
          <w:rFonts w:ascii="Times New Roman" w:hAnsi="Times New Roman"/>
          <w:sz w:val="24"/>
          <w:szCs w:val="24"/>
        </w:rPr>
        <w:t>) № 1</w:t>
      </w:r>
      <w:r w:rsidR="008508AF" w:rsidRPr="00F17CFF">
        <w:rPr>
          <w:rFonts w:ascii="Times New Roman" w:hAnsi="Times New Roman"/>
          <w:sz w:val="24"/>
          <w:szCs w:val="24"/>
        </w:rPr>
        <w:t>296</w:t>
      </w:r>
      <w:r w:rsidRPr="00F17CFF">
        <w:rPr>
          <w:rFonts w:ascii="Times New Roman" w:hAnsi="Times New Roman"/>
          <w:sz w:val="24"/>
          <w:szCs w:val="24"/>
        </w:rPr>
        <w:t>/20</w:t>
      </w:r>
      <w:r w:rsidR="008508AF" w:rsidRPr="00F17CFF">
        <w:rPr>
          <w:rFonts w:ascii="Times New Roman" w:hAnsi="Times New Roman"/>
          <w:sz w:val="24"/>
          <w:szCs w:val="24"/>
        </w:rPr>
        <w:t>13</w:t>
      </w:r>
      <w:r w:rsidRPr="00F17CFF">
        <w:rPr>
          <w:rFonts w:ascii="Times New Roman" w:hAnsi="Times New Roman"/>
          <w:sz w:val="24"/>
          <w:szCs w:val="24"/>
        </w:rPr>
        <w:t xml:space="preserve">, Регламент (ЕС) 2021/1060 на Европейския парламент и на Съвета от </w:t>
      </w:r>
      <w:r w:rsidR="008508AF" w:rsidRPr="00F17CFF">
        <w:rPr>
          <w:rFonts w:ascii="Times New Roman" w:hAnsi="Times New Roman"/>
          <w:sz w:val="24"/>
          <w:szCs w:val="24"/>
        </w:rPr>
        <w:t>24</w:t>
      </w:r>
      <w:r w:rsidRPr="00F17CFF">
        <w:rPr>
          <w:rFonts w:ascii="Times New Roman" w:hAnsi="Times New Roman"/>
          <w:sz w:val="24"/>
          <w:szCs w:val="24"/>
        </w:rPr>
        <w:t xml:space="preserve"> </w:t>
      </w:r>
      <w:r w:rsidR="008508AF" w:rsidRPr="00F17CFF">
        <w:rPr>
          <w:rFonts w:ascii="Times New Roman" w:hAnsi="Times New Roman"/>
          <w:sz w:val="24"/>
          <w:szCs w:val="24"/>
        </w:rPr>
        <w:t>юни</w:t>
      </w:r>
      <w:r w:rsidRPr="00F17CFF">
        <w:rPr>
          <w:rFonts w:ascii="Times New Roman" w:hAnsi="Times New Roman"/>
          <w:sz w:val="24"/>
          <w:szCs w:val="24"/>
        </w:rPr>
        <w:t xml:space="preserve"> 20</w:t>
      </w:r>
      <w:r w:rsidR="008508AF" w:rsidRPr="00F17CFF">
        <w:rPr>
          <w:rFonts w:ascii="Times New Roman" w:hAnsi="Times New Roman"/>
          <w:sz w:val="24"/>
          <w:szCs w:val="24"/>
        </w:rPr>
        <w:t>21</w:t>
      </w:r>
      <w:r w:rsidRPr="00F17CFF">
        <w:rPr>
          <w:rFonts w:ascii="Times New Roman" w:hAnsi="Times New Roman"/>
          <w:sz w:val="24"/>
          <w:szCs w:val="24"/>
        </w:rPr>
        <w:t xml:space="preserve"> година за </w:t>
      </w:r>
      <w:r w:rsidR="008508AF" w:rsidRPr="00F17CFF">
        <w:rPr>
          <w:rFonts w:ascii="Times New Roman" w:hAnsi="Times New Roman"/>
          <w:sz w:val="24"/>
          <w:szCs w:val="24"/>
        </w:rPr>
        <w:t>установяване</w:t>
      </w:r>
      <w:r w:rsidRPr="00F17CFF">
        <w:rPr>
          <w:rFonts w:ascii="Times New Roman" w:hAnsi="Times New Roman"/>
          <w:sz w:val="24"/>
          <w:szCs w:val="24"/>
        </w:rPr>
        <w:t xml:space="preserve"> на общоприложими разпоредби за Европейския фонд за регионално развитие, Европейския социален фонд</w:t>
      </w:r>
      <w:r w:rsidR="008508AF" w:rsidRPr="00F17CFF">
        <w:rPr>
          <w:rFonts w:ascii="Times New Roman" w:hAnsi="Times New Roman"/>
          <w:sz w:val="24"/>
          <w:szCs w:val="24"/>
        </w:rPr>
        <w:t xml:space="preserve"> плюс</w:t>
      </w:r>
      <w:r w:rsidRPr="00F17CFF">
        <w:rPr>
          <w:rFonts w:ascii="Times New Roman" w:hAnsi="Times New Roman"/>
          <w:sz w:val="24"/>
          <w:szCs w:val="24"/>
        </w:rPr>
        <w:t>, Кохезионния фон</w:t>
      </w:r>
      <w:r w:rsidR="008508AF" w:rsidRPr="00F17CFF">
        <w:rPr>
          <w:rFonts w:ascii="Times New Roman" w:hAnsi="Times New Roman"/>
          <w:sz w:val="24"/>
          <w:szCs w:val="24"/>
        </w:rPr>
        <w:t xml:space="preserve">д, Фонд за справедлив преход и </w:t>
      </w:r>
      <w:r w:rsidRPr="00F17CFF">
        <w:rPr>
          <w:rFonts w:ascii="Times New Roman" w:hAnsi="Times New Roman"/>
          <w:sz w:val="24"/>
          <w:szCs w:val="24"/>
        </w:rPr>
        <w:t xml:space="preserve"> Европейския фонд за морско дело</w:t>
      </w:r>
      <w:r w:rsidR="008508AF" w:rsidRPr="00F17CFF">
        <w:rPr>
          <w:rFonts w:ascii="Times New Roman" w:hAnsi="Times New Roman"/>
          <w:sz w:val="24"/>
          <w:szCs w:val="24"/>
        </w:rPr>
        <w:t>,</w:t>
      </w:r>
      <w:r w:rsidRPr="00F17CFF">
        <w:rPr>
          <w:rFonts w:ascii="Times New Roman" w:hAnsi="Times New Roman"/>
          <w:sz w:val="24"/>
          <w:szCs w:val="24"/>
        </w:rPr>
        <w:t xml:space="preserve">  рибарство</w:t>
      </w:r>
      <w:r w:rsidR="008508AF" w:rsidRPr="00F17CFF">
        <w:rPr>
          <w:rFonts w:ascii="Times New Roman" w:hAnsi="Times New Roman"/>
          <w:sz w:val="24"/>
          <w:szCs w:val="24"/>
        </w:rPr>
        <w:t xml:space="preserve">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003D10C2" w:rsidRPr="00F17CFF">
        <w:rPr>
          <w:rFonts w:ascii="Times New Roman" w:hAnsi="Times New Roman"/>
          <w:sz w:val="24"/>
          <w:szCs w:val="24"/>
        </w:rPr>
        <w:t>;</w:t>
      </w:r>
    </w:p>
    <w:p w14:paraId="75A56CCA" w14:textId="49E2366E" w:rsidR="002C4CCC" w:rsidRPr="00F17CFF" w:rsidRDefault="00C62BED" w:rsidP="0093586E">
      <w:pPr>
        <w:pBdr>
          <w:top w:val="single" w:sz="4" w:space="1" w:color="auto"/>
          <w:left w:val="single" w:sz="4" w:space="0"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sz w:val="24"/>
          <w:szCs w:val="24"/>
        </w:rPr>
        <w:t>-</w:t>
      </w:r>
      <w:r w:rsidRPr="00F17CFF">
        <w:rPr>
          <w:rFonts w:ascii="Times New Roman" w:hAnsi="Times New Roman"/>
          <w:sz w:val="24"/>
          <w:szCs w:val="24"/>
        </w:rPr>
        <w:tab/>
        <w:t>Да са насочени към изпълнението на целите на Приоритет 1 „Приобщаващо образование и образователна интеграция“ на ПО 2021-2027;</w:t>
      </w:r>
    </w:p>
    <w:p w14:paraId="61D34563" w14:textId="1DCF9701" w:rsidR="00C62BED" w:rsidRPr="00F17CFF" w:rsidRDefault="00C62BED" w:rsidP="0093586E">
      <w:pPr>
        <w:pBdr>
          <w:top w:val="single" w:sz="4" w:space="1" w:color="auto"/>
          <w:left w:val="single" w:sz="4" w:space="0"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sz w:val="24"/>
          <w:szCs w:val="24"/>
        </w:rPr>
        <w:t>-</w:t>
      </w:r>
      <w:r w:rsidRPr="00F17CFF">
        <w:rPr>
          <w:rFonts w:ascii="Times New Roman" w:hAnsi="Times New Roman"/>
          <w:sz w:val="24"/>
          <w:szCs w:val="24"/>
        </w:rPr>
        <w:tab/>
        <w:t xml:space="preserve">Да бъдат обосновани </w:t>
      </w:r>
      <w:r w:rsidR="00443815" w:rsidRPr="00F17CFF">
        <w:rPr>
          <w:rFonts w:ascii="Times New Roman" w:hAnsi="Times New Roman"/>
          <w:sz w:val="24"/>
          <w:szCs w:val="24"/>
        </w:rPr>
        <w:t>на базата на конкретни идентифицирани потребности и нужди на целевите групи</w:t>
      </w:r>
      <w:r w:rsidRPr="00F17CFF">
        <w:rPr>
          <w:rFonts w:ascii="Times New Roman" w:hAnsi="Times New Roman"/>
          <w:sz w:val="24"/>
          <w:szCs w:val="24"/>
        </w:rPr>
        <w:t>;</w:t>
      </w:r>
    </w:p>
    <w:p w14:paraId="0119D869" w14:textId="377D95A4" w:rsidR="00C62BED" w:rsidRPr="00F17CFF" w:rsidRDefault="00C62BED" w:rsidP="0093586E">
      <w:pPr>
        <w:pBdr>
          <w:top w:val="single" w:sz="4" w:space="1" w:color="auto"/>
          <w:left w:val="single" w:sz="4" w:space="0"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sz w:val="24"/>
          <w:szCs w:val="24"/>
        </w:rPr>
        <w:t>-</w:t>
      </w:r>
      <w:r w:rsidRPr="00F17CFF">
        <w:rPr>
          <w:rFonts w:ascii="Times New Roman" w:hAnsi="Times New Roman"/>
          <w:sz w:val="24"/>
          <w:szCs w:val="24"/>
        </w:rPr>
        <w:tab/>
        <w:t>Да не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w:t>
      </w:r>
      <w:r w:rsidR="000D2A83" w:rsidRPr="00F17CFF">
        <w:rPr>
          <w:rFonts w:ascii="Times New Roman" w:hAnsi="Times New Roman"/>
          <w:sz w:val="24"/>
          <w:szCs w:val="24"/>
        </w:rPr>
        <w:t>, освен в случаите на чл. 59а</w:t>
      </w:r>
      <w:r w:rsidR="00381162" w:rsidRPr="00F17CFF">
        <w:rPr>
          <w:rFonts w:ascii="Times New Roman" w:hAnsi="Times New Roman"/>
          <w:sz w:val="24"/>
          <w:szCs w:val="24"/>
        </w:rPr>
        <w:t xml:space="preserve"> от ЗУСЕФСУ</w:t>
      </w:r>
      <w:r w:rsidR="00D22212" w:rsidRPr="00F17CFF">
        <w:rPr>
          <w:rFonts w:ascii="Times New Roman" w:hAnsi="Times New Roman"/>
          <w:sz w:val="24"/>
          <w:szCs w:val="24"/>
          <w:lang w:val="en-US"/>
        </w:rPr>
        <w:t xml:space="preserve">, </w:t>
      </w:r>
      <w:r w:rsidR="00D22212" w:rsidRPr="00F17CFF">
        <w:rPr>
          <w:rFonts w:ascii="Times New Roman" w:hAnsi="Times New Roman"/>
          <w:sz w:val="24"/>
          <w:szCs w:val="24"/>
        </w:rPr>
        <w:t>ако е приложимо</w:t>
      </w:r>
      <w:r w:rsidRPr="00F17CFF">
        <w:rPr>
          <w:rFonts w:ascii="Times New Roman" w:hAnsi="Times New Roman"/>
          <w:sz w:val="24"/>
          <w:szCs w:val="24"/>
        </w:rPr>
        <w:t>;</w:t>
      </w:r>
    </w:p>
    <w:p w14:paraId="578FE7C5" w14:textId="77777777" w:rsidR="00C62BED" w:rsidRPr="00F17CFF" w:rsidRDefault="00C62BED" w:rsidP="0093586E">
      <w:pPr>
        <w:pBdr>
          <w:top w:val="single" w:sz="4" w:space="1" w:color="auto"/>
          <w:left w:val="single" w:sz="4" w:space="0"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sz w:val="24"/>
          <w:szCs w:val="24"/>
        </w:rPr>
        <w:t>-</w:t>
      </w:r>
      <w:r w:rsidRPr="00F17CFF">
        <w:rPr>
          <w:rFonts w:ascii="Times New Roman" w:hAnsi="Times New Roman"/>
          <w:sz w:val="24"/>
          <w:szCs w:val="24"/>
        </w:rPr>
        <w:tab/>
        <w:t>Да са подходящи, практични и последователни, и да съответстват на целите и очакваните резултати.</w:t>
      </w:r>
    </w:p>
    <w:p w14:paraId="46BB502D" w14:textId="3477DCA2" w:rsidR="00C62BED" w:rsidRPr="00F17CFF" w:rsidRDefault="00C62BED" w:rsidP="0093586E">
      <w:pPr>
        <w:pBdr>
          <w:top w:val="single" w:sz="4" w:space="1" w:color="auto"/>
          <w:left w:val="single" w:sz="4" w:space="0"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sz w:val="24"/>
          <w:szCs w:val="24"/>
        </w:rPr>
        <w:t xml:space="preserve">По настоящата процедура чрез </w:t>
      </w:r>
      <w:r w:rsidR="00E00D37" w:rsidRPr="00F17CFF">
        <w:rPr>
          <w:rFonts w:ascii="Times New Roman" w:hAnsi="Times New Roman"/>
          <w:sz w:val="24"/>
          <w:szCs w:val="24"/>
        </w:rPr>
        <w:t xml:space="preserve">директно </w:t>
      </w:r>
      <w:r w:rsidR="008F1EB0" w:rsidRPr="00F17CFF">
        <w:rPr>
          <w:rFonts w:ascii="Times New Roman" w:hAnsi="Times New Roman"/>
          <w:sz w:val="24"/>
          <w:szCs w:val="24"/>
        </w:rPr>
        <w:t xml:space="preserve">предоставяне </w:t>
      </w:r>
      <w:r w:rsidRPr="00F17CFF">
        <w:rPr>
          <w:rFonts w:ascii="Times New Roman" w:hAnsi="Times New Roman"/>
          <w:sz w:val="24"/>
          <w:szCs w:val="24"/>
        </w:rPr>
        <w:t xml:space="preserve"> на безвъзмездна финансова помощ допустими за финансиране са следните дейности, които кандидатът описва и обосновава в проектното предложение:</w:t>
      </w:r>
    </w:p>
    <w:p w14:paraId="5D4E6653" w14:textId="701D5EE8" w:rsidR="00C62BED" w:rsidRPr="00F17CFF" w:rsidRDefault="001E3D05" w:rsidP="0093586E">
      <w:pPr>
        <w:pBdr>
          <w:top w:val="single" w:sz="4" w:space="1" w:color="auto"/>
          <w:left w:val="single" w:sz="4" w:space="0" w:color="auto"/>
          <w:bottom w:val="single" w:sz="4" w:space="1" w:color="auto"/>
          <w:right w:val="single" w:sz="4" w:space="4" w:color="auto"/>
        </w:pBdr>
        <w:spacing w:before="120" w:after="0" w:line="240" w:lineRule="auto"/>
        <w:jc w:val="both"/>
        <w:rPr>
          <w:rFonts w:ascii="Times New Roman" w:hAnsi="Times New Roman"/>
          <w:b/>
          <w:sz w:val="24"/>
          <w:szCs w:val="24"/>
          <w:lang w:val="en-US"/>
        </w:rPr>
      </w:pPr>
      <w:bookmarkStart w:id="45" w:name="_Hlk142467715"/>
      <w:bookmarkStart w:id="46" w:name="_Hlk142408056"/>
      <w:r w:rsidRPr="00F17CFF">
        <w:rPr>
          <w:rFonts w:ascii="Times New Roman" w:hAnsi="Times New Roman"/>
          <w:b/>
          <w:sz w:val="24"/>
          <w:szCs w:val="24"/>
        </w:rPr>
        <w:t xml:space="preserve">Дейност 1. </w:t>
      </w:r>
      <w:r w:rsidR="002E2D29" w:rsidRPr="002E2D29">
        <w:rPr>
          <w:rFonts w:ascii="Times New Roman" w:hAnsi="Times New Roman"/>
          <w:b/>
          <w:bCs/>
          <w:sz w:val="24"/>
          <w:szCs w:val="24"/>
        </w:rPr>
        <w:t>Повишаване на управленския капацитет и педагогическите умения на училищно ниво</w:t>
      </w:r>
      <w:r w:rsidR="00BD5597" w:rsidRPr="00F17CFF">
        <w:rPr>
          <w:rFonts w:ascii="Times New Roman" w:hAnsi="Times New Roman"/>
          <w:b/>
          <w:sz w:val="24"/>
          <w:szCs w:val="24"/>
        </w:rPr>
        <w:t>.</w:t>
      </w:r>
    </w:p>
    <w:p w14:paraId="15B5072C" w14:textId="370A76AD" w:rsidR="00F82401" w:rsidRPr="00F17CFF" w:rsidRDefault="00A2373F" w:rsidP="0093586E">
      <w:pPr>
        <w:pBdr>
          <w:top w:val="single" w:sz="4" w:space="1" w:color="auto"/>
          <w:left w:val="single" w:sz="4" w:space="0"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sz w:val="24"/>
          <w:szCs w:val="24"/>
        </w:rPr>
        <w:t xml:space="preserve">Дейност 1 се реализира чрез следните форми </w:t>
      </w:r>
      <w:r w:rsidR="001F01D5" w:rsidRPr="00F17CFF">
        <w:rPr>
          <w:rFonts w:ascii="Times New Roman" w:hAnsi="Times New Roman"/>
          <w:sz w:val="24"/>
          <w:szCs w:val="24"/>
        </w:rPr>
        <w:t>и средства</w:t>
      </w:r>
      <w:r w:rsidRPr="00F17CFF">
        <w:rPr>
          <w:rFonts w:ascii="Times New Roman" w:hAnsi="Times New Roman"/>
          <w:sz w:val="24"/>
          <w:szCs w:val="24"/>
        </w:rPr>
        <w:t>:</w:t>
      </w:r>
    </w:p>
    <w:p w14:paraId="4227F3D3" w14:textId="4F70B26D" w:rsidR="000C42EC" w:rsidRPr="00F17CFF" w:rsidRDefault="00C14C17" w:rsidP="0093586E">
      <w:pPr>
        <w:pStyle w:val="ListParagraph"/>
        <w:numPr>
          <w:ilvl w:val="0"/>
          <w:numId w:val="35"/>
        </w:numPr>
        <w:pBdr>
          <w:top w:val="single" w:sz="4" w:space="1" w:color="auto"/>
          <w:left w:val="single" w:sz="4" w:space="0" w:color="auto"/>
          <w:bottom w:val="single" w:sz="4" w:space="1" w:color="auto"/>
          <w:right w:val="single" w:sz="4" w:space="4" w:color="auto"/>
        </w:pBdr>
        <w:spacing w:before="120" w:after="0" w:line="240" w:lineRule="auto"/>
        <w:jc w:val="both"/>
        <w:rPr>
          <w:rFonts w:ascii="Times New Roman" w:hAnsi="Times New Roman"/>
          <w:sz w:val="24"/>
          <w:szCs w:val="24"/>
        </w:rPr>
      </w:pPr>
      <w:r w:rsidRPr="00C14C17">
        <w:rPr>
          <w:rFonts w:ascii="Times New Roman" w:hAnsi="Times New Roman"/>
          <w:sz w:val="24"/>
          <w:szCs w:val="24"/>
        </w:rPr>
        <w:t xml:space="preserve">Участие в конференции, кръгли маси, дискусионни форми, </w:t>
      </w:r>
      <w:r w:rsidRPr="00C14C17">
        <w:rPr>
          <w:rFonts w:ascii="Times New Roman" w:hAnsi="Times New Roman"/>
          <w:sz w:val="24"/>
          <w:szCs w:val="24"/>
          <w:u w:val="single"/>
        </w:rPr>
        <w:t>учебни посещения в други училища</w:t>
      </w:r>
      <w:r w:rsidRPr="00C14C17">
        <w:rPr>
          <w:rFonts w:ascii="Times New Roman" w:hAnsi="Times New Roman"/>
          <w:sz w:val="24"/>
          <w:szCs w:val="24"/>
        </w:rPr>
        <w:t xml:space="preserve">, насочени към </w:t>
      </w:r>
      <w:r w:rsidRPr="00C14C17">
        <w:rPr>
          <w:rFonts w:ascii="Times New Roman" w:hAnsi="Times New Roman"/>
          <w:i/>
          <w:iCs/>
          <w:sz w:val="24"/>
          <w:szCs w:val="24"/>
        </w:rPr>
        <w:t>управление на конфликти на училищно ниво</w:t>
      </w:r>
      <w:r w:rsidRPr="00C14C17">
        <w:rPr>
          <w:rFonts w:ascii="Times New Roman" w:hAnsi="Times New Roman"/>
          <w:sz w:val="24"/>
          <w:szCs w:val="24"/>
        </w:rPr>
        <w:t xml:space="preserve">, за превенция  на насилието и агресията в училище на директори, заместник-директори, педагогически специалисти, психолози, педагогически съветници, непедагогически персонал и др.; </w:t>
      </w:r>
      <w:r w:rsidRPr="00C14C17">
        <w:rPr>
          <w:rFonts w:ascii="Times New Roman" w:hAnsi="Times New Roman"/>
          <w:sz w:val="24"/>
          <w:szCs w:val="24"/>
          <w:u w:val="single"/>
        </w:rPr>
        <w:t>разработване/актуализиране на училищен план/програма за превенция на тормоза и агресията</w:t>
      </w:r>
      <w:r w:rsidR="002B49A2" w:rsidRPr="00C14C17">
        <w:rPr>
          <w:rFonts w:ascii="Times New Roman" w:hAnsi="Times New Roman"/>
          <w:sz w:val="24"/>
          <w:szCs w:val="24"/>
        </w:rPr>
        <w:t xml:space="preserve">, </w:t>
      </w:r>
      <w:r w:rsidR="002B49A2">
        <w:rPr>
          <w:rFonts w:ascii="Times New Roman" w:hAnsi="Times New Roman"/>
          <w:sz w:val="24"/>
          <w:szCs w:val="24"/>
        </w:rPr>
        <w:lastRenderedPageBreak/>
        <w:t>включително прилагане, адаптиране и доразвиване на готови програми и добри практики</w:t>
      </w:r>
      <w:r w:rsidR="002B49A2">
        <w:rPr>
          <w:rStyle w:val="FootnoteReference"/>
          <w:rFonts w:ascii="Times New Roman" w:hAnsi="Times New Roman"/>
          <w:sz w:val="24"/>
          <w:szCs w:val="24"/>
        </w:rPr>
        <w:footnoteReference w:id="25"/>
      </w:r>
      <w:r w:rsidR="00A10A59">
        <w:rPr>
          <w:rFonts w:ascii="Times New Roman" w:hAnsi="Times New Roman"/>
          <w:sz w:val="24"/>
          <w:szCs w:val="24"/>
        </w:rPr>
        <w:t>,</w:t>
      </w:r>
      <w:r w:rsidR="002B49A2">
        <w:rPr>
          <w:rFonts w:ascii="Times New Roman" w:hAnsi="Times New Roman"/>
          <w:sz w:val="24"/>
          <w:szCs w:val="24"/>
        </w:rPr>
        <w:t xml:space="preserve"> </w:t>
      </w:r>
      <w:r w:rsidRPr="00C14C17">
        <w:rPr>
          <w:rFonts w:ascii="Times New Roman" w:hAnsi="Times New Roman"/>
          <w:sz w:val="24"/>
          <w:szCs w:val="24"/>
          <w:u w:val="single"/>
        </w:rPr>
        <w:t xml:space="preserve"> с </w:t>
      </w:r>
      <w:r w:rsidRPr="00C14C17">
        <w:rPr>
          <w:rFonts w:ascii="Times New Roman" w:hAnsi="Times New Roman"/>
          <w:sz w:val="24"/>
          <w:szCs w:val="24"/>
        </w:rPr>
        <w:t>механизъм за мониторинг/оценка за прилагане на училищен подход, обхващащ участниците в образователния процес и идентифицирани други заинтересовани страни на местно, регионално, национално ниво</w:t>
      </w:r>
      <w:r w:rsidR="004100CF" w:rsidRPr="00F17CFF">
        <w:rPr>
          <w:rFonts w:ascii="Times New Roman" w:hAnsi="Times New Roman"/>
          <w:sz w:val="24"/>
          <w:szCs w:val="24"/>
        </w:rPr>
        <w:t xml:space="preserve">. </w:t>
      </w:r>
    </w:p>
    <w:p w14:paraId="4DB1C015" w14:textId="2B02847D" w:rsidR="00FE7AA5" w:rsidRPr="00F17CFF" w:rsidRDefault="009171EE" w:rsidP="0093586E">
      <w:pPr>
        <w:pStyle w:val="ListParagraph"/>
        <w:numPr>
          <w:ilvl w:val="0"/>
          <w:numId w:val="35"/>
        </w:numPr>
        <w:pBdr>
          <w:top w:val="single" w:sz="4" w:space="1" w:color="auto"/>
          <w:left w:val="single" w:sz="4" w:space="0" w:color="auto"/>
          <w:bottom w:val="single" w:sz="4" w:space="1" w:color="auto"/>
          <w:right w:val="single" w:sz="4" w:space="4" w:color="auto"/>
        </w:pBdr>
        <w:spacing w:before="120" w:after="0" w:line="240" w:lineRule="auto"/>
        <w:ind w:left="357" w:hanging="357"/>
        <w:contextualSpacing w:val="0"/>
        <w:jc w:val="both"/>
        <w:rPr>
          <w:rFonts w:ascii="Times New Roman" w:hAnsi="Times New Roman"/>
          <w:sz w:val="24"/>
          <w:szCs w:val="24"/>
        </w:rPr>
      </w:pPr>
      <w:r w:rsidRPr="009171EE">
        <w:rPr>
          <w:rFonts w:ascii="Times New Roman" w:hAnsi="Times New Roman"/>
          <w:i/>
          <w:iCs/>
          <w:sz w:val="24"/>
          <w:szCs w:val="24"/>
        </w:rPr>
        <w:t>Обучения на педагогически специалисти и на непедагогически училищен персонал</w:t>
      </w:r>
      <w:r w:rsidRPr="009171EE">
        <w:rPr>
          <w:rFonts w:ascii="Times New Roman" w:hAnsi="Times New Roman"/>
          <w:sz w:val="24"/>
          <w:szCs w:val="24"/>
        </w:rPr>
        <w:t xml:space="preserve"> за развиване на умения: </w:t>
      </w:r>
      <w:r w:rsidRPr="009171EE">
        <w:rPr>
          <w:rFonts w:ascii="Times New Roman" w:hAnsi="Times New Roman"/>
          <w:sz w:val="24"/>
          <w:szCs w:val="24"/>
          <w:u w:val="single"/>
        </w:rPr>
        <w:t>за ефективно взаимодействие учител/училищен персонал – ученик/ученици</w:t>
      </w:r>
      <w:r w:rsidRPr="009171EE">
        <w:rPr>
          <w:rFonts w:ascii="Times New Roman" w:hAnsi="Times New Roman"/>
          <w:sz w:val="24"/>
          <w:szCs w:val="24"/>
        </w:rPr>
        <w:t xml:space="preserve"> за справяне с агресията, дискриминацията и насилието в клас, за емоционална интелигентност и емоционално регулиране при управление на конфликти в класната стая и в училище, за разпознаване, дефиниране и рефлексия на агресивни емоции на учениците с поведенчески проблеми,  за справяне с реда и дисциплината в клас, за установяване на социално приемливи взаимоотношения за постигане на сигурна училищна среда, вкл. и умения за киберсигурност в училище и превенция на виртуалната агресия; </w:t>
      </w:r>
      <w:r w:rsidRPr="009171EE">
        <w:rPr>
          <w:rFonts w:ascii="Times New Roman" w:hAnsi="Times New Roman"/>
          <w:sz w:val="24"/>
          <w:szCs w:val="24"/>
          <w:u w:val="single"/>
        </w:rPr>
        <w:t>за умения за ефективно взаимодействие с родители</w:t>
      </w:r>
      <w:r w:rsidRPr="009171EE">
        <w:rPr>
          <w:rFonts w:ascii="Times New Roman" w:hAnsi="Times New Roman"/>
          <w:sz w:val="24"/>
          <w:szCs w:val="24"/>
        </w:rPr>
        <w:t xml:space="preserve"> на агресивни и неагресивни ученици за избягване/преодоляване на конфликтни ситуации, умения за идентифициране на спецификата на семейната среда и влиянието й върху поведението на учениците в клас, други обучения за усвояване на методи и инструменти за  развитие на социално-емоционалната  интелигентност на учениците; </w:t>
      </w:r>
      <w:r w:rsidRPr="00222465">
        <w:rPr>
          <w:rFonts w:ascii="Times New Roman" w:hAnsi="Times New Roman"/>
          <w:sz w:val="24"/>
          <w:szCs w:val="24"/>
          <w:u w:val="single"/>
        </w:rPr>
        <w:t>обучения за развиване на умения за привличане и сътрудничество и работа в мрежа с други отговорни институции и организации и заинтересовани страни</w:t>
      </w:r>
      <w:r w:rsidRPr="009171EE">
        <w:rPr>
          <w:rFonts w:ascii="Times New Roman" w:hAnsi="Times New Roman"/>
          <w:sz w:val="24"/>
          <w:szCs w:val="24"/>
        </w:rPr>
        <w:t xml:space="preserve"> (например училищни комисии по превенция и местните комисии за борба с противообществените прояви на малолетни и непълнолетни, социални услуги в общността, структури на ДАЗД, граждански организации, др., вкл. други училища</w:t>
      </w:r>
      <w:r w:rsidR="00222465">
        <w:rPr>
          <w:rFonts w:ascii="Times New Roman" w:hAnsi="Times New Roman"/>
          <w:sz w:val="24"/>
          <w:szCs w:val="24"/>
        </w:rPr>
        <w:t>)</w:t>
      </w:r>
      <w:r w:rsidRPr="009171EE">
        <w:rPr>
          <w:rFonts w:ascii="Times New Roman" w:hAnsi="Times New Roman"/>
          <w:sz w:val="24"/>
          <w:szCs w:val="24"/>
        </w:rPr>
        <w:t xml:space="preserve">; </w:t>
      </w:r>
      <w:r w:rsidRPr="000E69CA">
        <w:rPr>
          <w:rFonts w:ascii="Times New Roman" w:hAnsi="Times New Roman"/>
          <w:sz w:val="24"/>
          <w:szCs w:val="24"/>
          <w:u w:val="single"/>
        </w:rPr>
        <w:t>обучения на училищен персонал за разработване/актуализиране и изпълнение  на план/програма на училищно ниво за превенция на тормоза и насилието; обучения за установяване/разпознаване на различните видове агресия</w:t>
      </w:r>
      <w:r w:rsidRPr="009171EE">
        <w:rPr>
          <w:rFonts w:ascii="Times New Roman" w:hAnsi="Times New Roman"/>
          <w:sz w:val="24"/>
          <w:szCs w:val="24"/>
        </w:rPr>
        <w:t xml:space="preserve"> (вкл. факторите/причините за конфликтно поведение) и поведение на засегнати и незасегнати ученици (извършители и потърпевши, вкл. свидетели, наблюдатели) от агресия,  тормоз и насилие в училище; </w:t>
      </w:r>
      <w:r w:rsidR="000E69CA">
        <w:rPr>
          <w:rFonts w:ascii="Times New Roman" w:hAnsi="Times New Roman"/>
          <w:sz w:val="24"/>
          <w:szCs w:val="24"/>
        </w:rPr>
        <w:t xml:space="preserve">обучения за медиация и </w:t>
      </w:r>
      <w:r w:rsidRPr="009171EE">
        <w:rPr>
          <w:rFonts w:ascii="Times New Roman" w:hAnsi="Times New Roman"/>
          <w:sz w:val="24"/>
          <w:szCs w:val="24"/>
        </w:rPr>
        <w:t>други тематично подходящи обучения</w:t>
      </w:r>
      <w:r w:rsidR="00FE7AA5" w:rsidRPr="00F17CFF">
        <w:rPr>
          <w:rFonts w:ascii="Times New Roman" w:hAnsi="Times New Roman"/>
          <w:sz w:val="24"/>
          <w:szCs w:val="24"/>
        </w:rPr>
        <w:t>.</w:t>
      </w:r>
    </w:p>
    <w:p w14:paraId="2C9FAA52" w14:textId="77777777" w:rsidR="000C757E" w:rsidRPr="000C757E" w:rsidRDefault="00971D1B" w:rsidP="006B0F72">
      <w:pPr>
        <w:pStyle w:val="ListParagraph"/>
        <w:numPr>
          <w:ilvl w:val="0"/>
          <w:numId w:val="35"/>
        </w:numPr>
        <w:pBdr>
          <w:top w:val="single" w:sz="4" w:space="1" w:color="auto"/>
          <w:left w:val="single" w:sz="4" w:space="0" w:color="auto"/>
          <w:bottom w:val="single" w:sz="4" w:space="1" w:color="auto"/>
          <w:right w:val="single" w:sz="4" w:space="4" w:color="auto"/>
        </w:pBdr>
        <w:spacing w:before="120" w:after="120" w:line="240" w:lineRule="auto"/>
        <w:jc w:val="both"/>
        <w:rPr>
          <w:rFonts w:ascii="Times New Roman" w:hAnsi="Times New Roman"/>
          <w:b/>
          <w:bCs/>
          <w:sz w:val="24"/>
          <w:szCs w:val="24"/>
        </w:rPr>
      </w:pPr>
      <w:r w:rsidRPr="006B0F72">
        <w:rPr>
          <w:rFonts w:ascii="Times New Roman" w:hAnsi="Times New Roman"/>
          <w:i/>
          <w:iCs/>
          <w:sz w:val="24"/>
          <w:szCs w:val="24"/>
        </w:rPr>
        <w:t xml:space="preserve">Подобряване на условията за сигурна училищна среда чрез формиране на звено „Медиация“ </w:t>
      </w:r>
      <w:r w:rsidRPr="006B0F72">
        <w:rPr>
          <w:rFonts w:ascii="Times New Roman" w:hAnsi="Times New Roman"/>
          <w:sz w:val="24"/>
          <w:szCs w:val="24"/>
        </w:rPr>
        <w:t xml:space="preserve">в училище </w:t>
      </w:r>
      <w:r w:rsidRPr="006B0F72">
        <w:rPr>
          <w:rFonts w:ascii="Times New Roman" w:hAnsi="Times New Roman"/>
          <w:sz w:val="24"/>
          <w:szCs w:val="24"/>
          <w:u w:val="single"/>
        </w:rPr>
        <w:t>с участието на педагогически специалисти</w:t>
      </w:r>
      <w:r w:rsidRPr="006B0F72">
        <w:rPr>
          <w:rFonts w:ascii="Times New Roman" w:hAnsi="Times New Roman"/>
          <w:sz w:val="24"/>
          <w:szCs w:val="24"/>
        </w:rPr>
        <w:t xml:space="preserve"> (директор, заместник-директор, учители – класни ръководители  други, които не са класни ръководители, психолог, педагогически съветник, др.), </w:t>
      </w:r>
      <w:r w:rsidRPr="006B0F72">
        <w:rPr>
          <w:rFonts w:ascii="Times New Roman" w:hAnsi="Times New Roman"/>
          <w:sz w:val="24"/>
          <w:szCs w:val="24"/>
          <w:u w:val="single"/>
        </w:rPr>
        <w:t>непедагогически училищен персонал</w:t>
      </w:r>
      <w:r w:rsidRPr="006B0F72">
        <w:rPr>
          <w:rFonts w:ascii="Times New Roman" w:hAnsi="Times New Roman"/>
          <w:sz w:val="24"/>
          <w:szCs w:val="24"/>
        </w:rPr>
        <w:t xml:space="preserve"> (образователни медиатори, социални работници, служители в училищната администрация, вкл. охранители); </w:t>
      </w:r>
      <w:r w:rsidRPr="006B0F72">
        <w:rPr>
          <w:rFonts w:ascii="Times New Roman" w:hAnsi="Times New Roman"/>
          <w:sz w:val="24"/>
          <w:szCs w:val="24"/>
          <w:u w:val="single"/>
        </w:rPr>
        <w:t>ученици</w:t>
      </w:r>
      <w:r w:rsidRPr="006B0F72">
        <w:rPr>
          <w:rFonts w:ascii="Times New Roman" w:hAnsi="Times New Roman"/>
          <w:sz w:val="24"/>
          <w:szCs w:val="24"/>
        </w:rPr>
        <w:t xml:space="preserve">; представители на </w:t>
      </w:r>
      <w:r w:rsidRPr="006B0F72">
        <w:rPr>
          <w:rFonts w:ascii="Times New Roman" w:hAnsi="Times New Roman"/>
          <w:sz w:val="24"/>
          <w:szCs w:val="24"/>
          <w:u w:val="single"/>
        </w:rPr>
        <w:t>родителите</w:t>
      </w:r>
      <w:r w:rsidRPr="006B0F72">
        <w:rPr>
          <w:rFonts w:ascii="Times New Roman" w:hAnsi="Times New Roman"/>
          <w:sz w:val="24"/>
          <w:szCs w:val="24"/>
        </w:rPr>
        <w:t xml:space="preserve">; периодично участие по конкретни теми/казуси на привлечени </w:t>
      </w:r>
      <w:r w:rsidRPr="006B0F72">
        <w:rPr>
          <w:rFonts w:ascii="Times New Roman" w:hAnsi="Times New Roman"/>
          <w:sz w:val="24"/>
          <w:szCs w:val="24"/>
          <w:u w:val="single"/>
        </w:rPr>
        <w:t>външни специалисти/експерти/авторитети</w:t>
      </w:r>
      <w:r w:rsidRPr="006B0F72">
        <w:rPr>
          <w:rFonts w:ascii="Times New Roman" w:hAnsi="Times New Roman"/>
          <w:sz w:val="24"/>
          <w:szCs w:val="24"/>
        </w:rPr>
        <w:t xml:space="preserve"> – местни, регионални, национални авторитети, изявени личностни от научните и образователните среди, от сферата на спорта, изкуствата и културата, администрацията, от различни професионални направления (например полицаи, съдии, пожарникари, лекари, инженери, ИТ специалисти, журналисти, бизнесмени, др.); изявени </w:t>
      </w:r>
      <w:r w:rsidRPr="006B0F72">
        <w:rPr>
          <w:rFonts w:ascii="Times New Roman" w:hAnsi="Times New Roman"/>
          <w:sz w:val="24"/>
          <w:szCs w:val="24"/>
          <w:u w:val="single"/>
        </w:rPr>
        <w:t>лидери/авторитети/</w:t>
      </w:r>
      <w:proofErr w:type="spellStart"/>
      <w:r w:rsidRPr="006B0F72">
        <w:rPr>
          <w:rFonts w:ascii="Times New Roman" w:hAnsi="Times New Roman"/>
          <w:sz w:val="24"/>
          <w:szCs w:val="24"/>
          <w:u w:val="single"/>
        </w:rPr>
        <w:t>инфлуенсъри</w:t>
      </w:r>
      <w:proofErr w:type="spellEnd"/>
      <w:r w:rsidRPr="006B0F72">
        <w:rPr>
          <w:rFonts w:ascii="Times New Roman" w:hAnsi="Times New Roman"/>
          <w:sz w:val="24"/>
          <w:szCs w:val="24"/>
        </w:rPr>
        <w:t xml:space="preserve"> сред учениците с положителен пример и постижения в различни сфери на обществения живот. Училищното звено „Медиация“ обхваща дейности и събития на училищното ниво, заложени в разработения/актуализирания план/програма</w:t>
      </w:r>
      <w:r w:rsidR="00915A94" w:rsidRPr="006B0F72">
        <w:rPr>
          <w:rFonts w:ascii="Times New Roman" w:hAnsi="Times New Roman"/>
          <w:sz w:val="24"/>
          <w:szCs w:val="24"/>
          <w:lang w:val="en-US"/>
        </w:rPr>
        <w:t>,</w:t>
      </w:r>
      <w:r w:rsidRPr="00971D1B">
        <w:t xml:space="preserve"> </w:t>
      </w:r>
      <w:r w:rsidRPr="006B0F72">
        <w:rPr>
          <w:rFonts w:ascii="Times New Roman" w:hAnsi="Times New Roman"/>
          <w:sz w:val="24"/>
          <w:szCs w:val="24"/>
        </w:rPr>
        <w:t>вкл. адаптирани готови програми и добри практики, за превенция на тормоза и насилието и преодоляване на агресията в училище/в класната стая</w:t>
      </w:r>
      <w:r w:rsidR="0080295A" w:rsidRPr="006B0F72">
        <w:rPr>
          <w:rFonts w:ascii="Times New Roman" w:hAnsi="Times New Roman"/>
          <w:sz w:val="24"/>
          <w:szCs w:val="24"/>
        </w:rPr>
        <w:t>.</w:t>
      </w:r>
      <w:r w:rsidR="001E5613" w:rsidRPr="006B0F72">
        <w:rPr>
          <w:rFonts w:ascii="Times New Roman" w:hAnsi="Times New Roman"/>
          <w:sz w:val="24"/>
          <w:szCs w:val="24"/>
        </w:rPr>
        <w:t xml:space="preserve"> </w:t>
      </w:r>
    </w:p>
    <w:p w14:paraId="7150B77D" w14:textId="6099DC2B" w:rsidR="00E37067" w:rsidRPr="000C757E" w:rsidRDefault="007C35F3" w:rsidP="000C757E">
      <w:pPr>
        <w:pBdr>
          <w:top w:val="single" w:sz="4" w:space="1" w:color="auto"/>
          <w:left w:val="single" w:sz="4" w:space="0" w:color="auto"/>
          <w:bottom w:val="single" w:sz="4" w:space="1" w:color="auto"/>
          <w:right w:val="single" w:sz="4" w:space="4" w:color="auto"/>
        </w:pBdr>
        <w:spacing w:before="120" w:after="120" w:line="240" w:lineRule="auto"/>
        <w:jc w:val="both"/>
        <w:rPr>
          <w:rFonts w:ascii="Times New Roman" w:hAnsi="Times New Roman"/>
          <w:b/>
          <w:bCs/>
          <w:sz w:val="24"/>
          <w:szCs w:val="24"/>
        </w:rPr>
      </w:pPr>
      <w:r w:rsidRPr="000C757E">
        <w:rPr>
          <w:rFonts w:ascii="Times New Roman" w:hAnsi="Times New Roman"/>
          <w:b/>
          <w:bCs/>
          <w:sz w:val="24"/>
          <w:szCs w:val="24"/>
        </w:rPr>
        <w:t>!!!</w:t>
      </w:r>
      <w:r w:rsidRPr="000C757E">
        <w:rPr>
          <w:rFonts w:ascii="Times New Roman" w:hAnsi="Times New Roman"/>
          <w:sz w:val="24"/>
          <w:szCs w:val="24"/>
        </w:rPr>
        <w:t xml:space="preserve"> </w:t>
      </w:r>
      <w:r w:rsidR="00652930" w:rsidRPr="000C757E">
        <w:rPr>
          <w:rFonts w:ascii="Times New Roman" w:hAnsi="Times New Roman"/>
          <w:sz w:val="24"/>
          <w:szCs w:val="24"/>
        </w:rPr>
        <w:t>В</w:t>
      </w:r>
      <w:r w:rsidRPr="000C757E">
        <w:rPr>
          <w:rFonts w:ascii="Times New Roman" w:hAnsi="Times New Roman"/>
          <w:sz w:val="24"/>
          <w:szCs w:val="24"/>
        </w:rPr>
        <w:t xml:space="preserve"> рамките на Дейност 1</w:t>
      </w:r>
      <w:r w:rsidRPr="000C757E">
        <w:rPr>
          <w:rFonts w:ascii="Times New Roman" w:hAnsi="Times New Roman"/>
          <w:b/>
          <w:bCs/>
          <w:sz w:val="24"/>
          <w:szCs w:val="24"/>
        </w:rPr>
        <w:t xml:space="preserve"> </w:t>
      </w:r>
      <w:r w:rsidR="00652930" w:rsidRPr="000C757E">
        <w:rPr>
          <w:rFonts w:ascii="Times New Roman" w:hAnsi="Times New Roman"/>
          <w:b/>
          <w:bCs/>
          <w:sz w:val="24"/>
          <w:szCs w:val="24"/>
        </w:rPr>
        <w:t>като резултат</w:t>
      </w:r>
      <w:r w:rsidR="00331E25" w:rsidRPr="000C757E">
        <w:rPr>
          <w:rFonts w:ascii="Times New Roman" w:hAnsi="Times New Roman"/>
          <w:b/>
          <w:bCs/>
          <w:sz w:val="24"/>
          <w:szCs w:val="24"/>
        </w:rPr>
        <w:t>:</w:t>
      </w:r>
      <w:r w:rsidR="00652930" w:rsidRPr="000C757E">
        <w:rPr>
          <w:rFonts w:ascii="Times New Roman" w:hAnsi="Times New Roman"/>
          <w:b/>
          <w:bCs/>
          <w:sz w:val="24"/>
          <w:szCs w:val="24"/>
        </w:rPr>
        <w:t xml:space="preserve"> </w:t>
      </w:r>
      <w:r w:rsidRPr="000C757E">
        <w:rPr>
          <w:rFonts w:ascii="Times New Roman" w:hAnsi="Times New Roman"/>
          <w:b/>
          <w:bCs/>
          <w:sz w:val="24"/>
          <w:szCs w:val="24"/>
        </w:rPr>
        <w:t xml:space="preserve">следва да бъде разработен/а или </w:t>
      </w:r>
      <w:proofErr w:type="spellStart"/>
      <w:r w:rsidRPr="000C757E">
        <w:rPr>
          <w:rFonts w:ascii="Times New Roman" w:hAnsi="Times New Roman"/>
          <w:b/>
          <w:bCs/>
          <w:sz w:val="24"/>
          <w:szCs w:val="24"/>
        </w:rPr>
        <w:t>актуализран</w:t>
      </w:r>
      <w:proofErr w:type="spellEnd"/>
      <w:r w:rsidRPr="000C757E">
        <w:rPr>
          <w:rFonts w:ascii="Times New Roman" w:hAnsi="Times New Roman"/>
          <w:b/>
          <w:bCs/>
          <w:sz w:val="24"/>
          <w:szCs w:val="24"/>
        </w:rPr>
        <w:t xml:space="preserve">/а  план/програма на училищно ниво за превенция </w:t>
      </w:r>
      <w:r w:rsidR="00652930" w:rsidRPr="000C757E">
        <w:rPr>
          <w:rFonts w:ascii="Times New Roman" w:hAnsi="Times New Roman"/>
          <w:b/>
          <w:bCs/>
          <w:sz w:val="24"/>
          <w:szCs w:val="24"/>
        </w:rPr>
        <w:t xml:space="preserve">и справяне </w:t>
      </w:r>
      <w:r w:rsidRPr="000C757E">
        <w:rPr>
          <w:rFonts w:ascii="Times New Roman" w:hAnsi="Times New Roman"/>
          <w:b/>
          <w:bCs/>
          <w:sz w:val="24"/>
          <w:szCs w:val="24"/>
        </w:rPr>
        <w:t>на тормоза</w:t>
      </w:r>
      <w:r w:rsidR="00652930" w:rsidRPr="000C757E">
        <w:rPr>
          <w:rFonts w:ascii="Times New Roman" w:hAnsi="Times New Roman"/>
          <w:b/>
          <w:bCs/>
          <w:sz w:val="24"/>
          <w:szCs w:val="24"/>
        </w:rPr>
        <w:t>,</w:t>
      </w:r>
      <w:r w:rsidRPr="000C757E">
        <w:rPr>
          <w:rFonts w:ascii="Times New Roman" w:hAnsi="Times New Roman"/>
          <w:b/>
          <w:bCs/>
          <w:sz w:val="24"/>
          <w:szCs w:val="24"/>
        </w:rPr>
        <w:t xml:space="preserve"> насилието</w:t>
      </w:r>
      <w:r w:rsidR="00652930" w:rsidRPr="000C757E">
        <w:rPr>
          <w:rFonts w:ascii="Times New Roman" w:hAnsi="Times New Roman"/>
          <w:b/>
          <w:bCs/>
          <w:sz w:val="24"/>
          <w:szCs w:val="24"/>
        </w:rPr>
        <w:t xml:space="preserve"> и агресията с механизъм за мониторинг/оценка за прилагане</w:t>
      </w:r>
      <w:r w:rsidR="00331E25" w:rsidRPr="000C757E">
        <w:rPr>
          <w:rFonts w:ascii="Times New Roman" w:hAnsi="Times New Roman"/>
          <w:b/>
          <w:bCs/>
          <w:sz w:val="24"/>
          <w:szCs w:val="24"/>
        </w:rPr>
        <w:t>то</w:t>
      </w:r>
      <w:r w:rsidR="00652930" w:rsidRPr="000C757E">
        <w:rPr>
          <w:rFonts w:ascii="Times New Roman" w:hAnsi="Times New Roman"/>
          <w:b/>
          <w:bCs/>
          <w:sz w:val="24"/>
          <w:szCs w:val="24"/>
        </w:rPr>
        <w:t xml:space="preserve"> на училищния подход</w:t>
      </w:r>
      <w:r w:rsidR="00331E25" w:rsidRPr="000C757E">
        <w:rPr>
          <w:rFonts w:ascii="Times New Roman" w:hAnsi="Times New Roman"/>
          <w:b/>
          <w:bCs/>
          <w:sz w:val="24"/>
          <w:szCs w:val="24"/>
        </w:rPr>
        <w:t xml:space="preserve"> п</w:t>
      </w:r>
      <w:r w:rsidR="00323E53" w:rsidRPr="000C757E">
        <w:rPr>
          <w:rFonts w:ascii="Times New Roman" w:hAnsi="Times New Roman"/>
          <w:b/>
          <w:bCs/>
          <w:sz w:val="24"/>
          <w:szCs w:val="24"/>
        </w:rPr>
        <w:t>о</w:t>
      </w:r>
      <w:r w:rsidR="00331E25" w:rsidRPr="000C757E">
        <w:rPr>
          <w:rFonts w:ascii="Times New Roman" w:hAnsi="Times New Roman"/>
          <w:b/>
          <w:bCs/>
          <w:sz w:val="24"/>
          <w:szCs w:val="24"/>
        </w:rPr>
        <w:t xml:space="preserve"> </w:t>
      </w:r>
      <w:r w:rsidR="00F754AB" w:rsidRPr="000C757E">
        <w:rPr>
          <w:rFonts w:ascii="Times New Roman" w:hAnsi="Times New Roman"/>
          <w:b/>
          <w:bCs/>
          <w:sz w:val="24"/>
          <w:szCs w:val="24"/>
        </w:rPr>
        <w:t>Националния</w:t>
      </w:r>
      <w:r w:rsidR="00325EB7">
        <w:rPr>
          <w:rFonts w:ascii="Times New Roman" w:hAnsi="Times New Roman"/>
          <w:b/>
          <w:bCs/>
          <w:sz w:val="24"/>
          <w:szCs w:val="24"/>
          <w:lang w:val="en-US"/>
        </w:rPr>
        <w:t xml:space="preserve"> </w:t>
      </w:r>
      <w:r w:rsidR="00323E53" w:rsidRPr="000C757E">
        <w:rPr>
          <w:rFonts w:ascii="Times New Roman" w:hAnsi="Times New Roman"/>
          <w:b/>
          <w:bCs/>
          <w:sz w:val="24"/>
          <w:szCs w:val="24"/>
        </w:rPr>
        <w:lastRenderedPageBreak/>
        <w:t>механизъм за противодействие на тормоза и насилието в институциите в системата на предучилищното и училищното образование</w:t>
      </w:r>
      <w:r w:rsidR="00323E53">
        <w:rPr>
          <w:rStyle w:val="FootnoteReference"/>
          <w:rFonts w:ascii="Times New Roman" w:hAnsi="Times New Roman"/>
          <w:b/>
          <w:bCs/>
          <w:sz w:val="24"/>
          <w:szCs w:val="24"/>
        </w:rPr>
        <w:footnoteReference w:id="26"/>
      </w:r>
      <w:r w:rsidR="00331E25" w:rsidRPr="000C757E">
        <w:rPr>
          <w:rFonts w:ascii="Times New Roman" w:hAnsi="Times New Roman"/>
          <w:b/>
          <w:bCs/>
          <w:sz w:val="24"/>
          <w:szCs w:val="24"/>
        </w:rPr>
        <w:t xml:space="preserve">; формирано и активирано звено Медиация. </w:t>
      </w:r>
    </w:p>
    <w:p w14:paraId="72F4FAD1" w14:textId="77777777" w:rsidR="000D4E84" w:rsidRPr="00F17CFF" w:rsidRDefault="00C079ED" w:rsidP="0093586E">
      <w:pPr>
        <w:pBdr>
          <w:top w:val="single" w:sz="4" w:space="1" w:color="auto"/>
          <w:left w:val="single" w:sz="4" w:space="0" w:color="auto"/>
          <w:bottom w:val="single" w:sz="4" w:space="1" w:color="auto"/>
          <w:right w:val="single" w:sz="4" w:space="4" w:color="auto"/>
        </w:pBdr>
        <w:shd w:val="clear" w:color="auto" w:fill="D9E2F3" w:themeFill="accent1" w:themeFillTint="33"/>
        <w:spacing w:before="120" w:after="0" w:line="240" w:lineRule="auto"/>
        <w:jc w:val="both"/>
        <w:rPr>
          <w:rFonts w:ascii="Times New Roman" w:hAnsi="Times New Roman"/>
          <w:b/>
          <w:bCs/>
          <w:sz w:val="24"/>
          <w:szCs w:val="24"/>
        </w:rPr>
      </w:pPr>
      <w:r w:rsidRPr="00F17CFF">
        <w:rPr>
          <w:rFonts w:ascii="Times New Roman" w:hAnsi="Times New Roman"/>
          <w:b/>
          <w:bCs/>
          <w:sz w:val="24"/>
          <w:szCs w:val="24"/>
        </w:rPr>
        <w:t xml:space="preserve">!!! </w:t>
      </w:r>
      <w:r w:rsidR="001B52E6" w:rsidRPr="00F17CFF">
        <w:rPr>
          <w:rFonts w:ascii="Times New Roman" w:hAnsi="Times New Roman"/>
          <w:b/>
          <w:bCs/>
          <w:sz w:val="24"/>
          <w:szCs w:val="24"/>
        </w:rPr>
        <w:t xml:space="preserve">ВАЖНО. </w:t>
      </w:r>
    </w:p>
    <w:p w14:paraId="1B385A2F" w14:textId="6466929D" w:rsidR="000D4E84" w:rsidRPr="00F17CFF" w:rsidRDefault="00797865" w:rsidP="0093586E">
      <w:pPr>
        <w:pBdr>
          <w:top w:val="single" w:sz="4" w:space="1" w:color="auto"/>
          <w:left w:val="single" w:sz="4" w:space="0" w:color="auto"/>
          <w:bottom w:val="single" w:sz="4" w:space="1" w:color="auto"/>
          <w:right w:val="single" w:sz="4" w:space="4" w:color="auto"/>
        </w:pBdr>
        <w:shd w:val="clear" w:color="auto" w:fill="D9E2F3" w:themeFill="accent1" w:themeFillTint="33"/>
        <w:spacing w:before="120" w:after="0" w:line="240" w:lineRule="auto"/>
        <w:jc w:val="both"/>
        <w:rPr>
          <w:rFonts w:ascii="Times New Roman" w:hAnsi="Times New Roman"/>
          <w:b/>
          <w:bCs/>
          <w:sz w:val="24"/>
          <w:szCs w:val="24"/>
        </w:rPr>
      </w:pPr>
      <w:r w:rsidRPr="00F17CFF">
        <w:rPr>
          <w:rFonts w:ascii="Times New Roman" w:hAnsi="Times New Roman"/>
          <w:b/>
          <w:bCs/>
          <w:sz w:val="24"/>
          <w:szCs w:val="24"/>
        </w:rPr>
        <w:t>Разходите за Дейност 1 се планират в Помощна таблица</w:t>
      </w:r>
      <w:r w:rsidR="002B5FDF" w:rsidRPr="00F17CFF">
        <w:rPr>
          <w:rFonts w:ascii="Times New Roman" w:hAnsi="Times New Roman"/>
          <w:b/>
          <w:bCs/>
          <w:sz w:val="24"/>
          <w:szCs w:val="24"/>
          <w:lang w:val="en-US"/>
        </w:rPr>
        <w:t xml:space="preserve"> </w:t>
      </w:r>
      <w:r w:rsidR="002B5FDF" w:rsidRPr="00F17CFF">
        <w:rPr>
          <w:rFonts w:ascii="Times New Roman" w:hAnsi="Times New Roman"/>
          <w:b/>
          <w:bCs/>
          <w:sz w:val="24"/>
          <w:szCs w:val="24"/>
        </w:rPr>
        <w:t>(</w:t>
      </w:r>
      <w:r w:rsidR="002B5FDF" w:rsidRPr="00624967">
        <w:rPr>
          <w:rFonts w:ascii="Times New Roman" w:hAnsi="Times New Roman"/>
          <w:b/>
          <w:bCs/>
          <w:i/>
          <w:iCs/>
          <w:sz w:val="24"/>
          <w:szCs w:val="24"/>
        </w:rPr>
        <w:t xml:space="preserve">Приложение </w:t>
      </w:r>
      <w:r w:rsidR="00BB180A">
        <w:rPr>
          <w:rFonts w:ascii="Times New Roman" w:hAnsi="Times New Roman"/>
          <w:b/>
          <w:bCs/>
          <w:i/>
          <w:iCs/>
          <w:sz w:val="24"/>
          <w:szCs w:val="24"/>
          <w:lang w:val="en-US"/>
        </w:rPr>
        <w:t>V</w:t>
      </w:r>
      <w:r w:rsidR="00BB180A" w:rsidRPr="00624967">
        <w:rPr>
          <w:rFonts w:ascii="Times New Roman" w:hAnsi="Times New Roman"/>
          <w:b/>
          <w:bCs/>
          <w:i/>
          <w:iCs/>
          <w:sz w:val="24"/>
          <w:szCs w:val="24"/>
        </w:rPr>
        <w:t xml:space="preserve"> </w:t>
      </w:r>
      <w:r w:rsidR="002B5FDF" w:rsidRPr="00624967">
        <w:rPr>
          <w:rFonts w:ascii="Times New Roman" w:hAnsi="Times New Roman"/>
          <w:b/>
          <w:bCs/>
          <w:i/>
          <w:iCs/>
          <w:sz w:val="24"/>
          <w:szCs w:val="24"/>
        </w:rPr>
        <w:t>към Условията за кандидатстване</w:t>
      </w:r>
      <w:r w:rsidR="002B5FDF" w:rsidRPr="00F17CFF">
        <w:rPr>
          <w:rFonts w:ascii="Times New Roman" w:hAnsi="Times New Roman"/>
          <w:b/>
          <w:bCs/>
          <w:sz w:val="24"/>
          <w:szCs w:val="24"/>
        </w:rPr>
        <w:t xml:space="preserve">) </w:t>
      </w:r>
      <w:r w:rsidRPr="00F17CFF">
        <w:rPr>
          <w:rFonts w:ascii="Times New Roman" w:hAnsi="Times New Roman"/>
          <w:b/>
          <w:bCs/>
          <w:sz w:val="24"/>
          <w:szCs w:val="24"/>
        </w:rPr>
        <w:t xml:space="preserve"> съгласно указанията за попълване</w:t>
      </w:r>
      <w:r w:rsidR="002B5FDF" w:rsidRPr="00F17CFF">
        <w:rPr>
          <w:rFonts w:ascii="Times New Roman" w:hAnsi="Times New Roman"/>
          <w:b/>
          <w:bCs/>
          <w:sz w:val="24"/>
          <w:szCs w:val="24"/>
        </w:rPr>
        <w:t>то</w:t>
      </w:r>
      <w:r w:rsidR="002B5FDF" w:rsidRPr="00F17CFF">
        <w:t xml:space="preserve"> </w:t>
      </w:r>
      <w:r w:rsidR="002B5FDF" w:rsidRPr="00F17CFF">
        <w:rPr>
          <w:rFonts w:ascii="Times New Roman" w:hAnsi="Times New Roman"/>
          <w:b/>
          <w:bCs/>
          <w:sz w:val="24"/>
          <w:szCs w:val="24"/>
        </w:rPr>
        <w:t>й (</w:t>
      </w:r>
      <w:r w:rsidR="002B5FDF" w:rsidRPr="00624967">
        <w:rPr>
          <w:rFonts w:ascii="Times New Roman" w:hAnsi="Times New Roman"/>
          <w:b/>
          <w:bCs/>
          <w:i/>
          <w:iCs/>
          <w:sz w:val="24"/>
          <w:szCs w:val="24"/>
        </w:rPr>
        <w:t>Приложение</w:t>
      </w:r>
      <w:r w:rsidR="00E33C71">
        <w:rPr>
          <w:rFonts w:ascii="Times New Roman" w:hAnsi="Times New Roman"/>
          <w:b/>
          <w:bCs/>
          <w:i/>
          <w:iCs/>
          <w:sz w:val="24"/>
          <w:szCs w:val="24"/>
          <w:lang w:val="en-US"/>
        </w:rPr>
        <w:t xml:space="preserve"> </w:t>
      </w:r>
      <w:r w:rsidR="002B5FDF" w:rsidRPr="00BB180A">
        <w:rPr>
          <w:rFonts w:ascii="Times New Roman" w:hAnsi="Times New Roman"/>
          <w:b/>
          <w:bCs/>
          <w:i/>
          <w:iCs/>
          <w:sz w:val="24"/>
          <w:szCs w:val="24"/>
        </w:rPr>
        <w:t>X</w:t>
      </w:r>
      <w:r w:rsidR="00BB180A">
        <w:rPr>
          <w:rFonts w:ascii="Times New Roman" w:hAnsi="Times New Roman"/>
          <w:b/>
          <w:bCs/>
          <w:i/>
          <w:iCs/>
          <w:sz w:val="24"/>
          <w:szCs w:val="24"/>
          <w:lang w:val="en-US"/>
        </w:rPr>
        <w:t xml:space="preserve"> </w:t>
      </w:r>
      <w:proofErr w:type="spellStart"/>
      <w:r w:rsidR="00E33C71" w:rsidRPr="00E33C71">
        <w:rPr>
          <w:rFonts w:ascii="Times New Roman" w:hAnsi="Times New Roman"/>
          <w:b/>
          <w:bCs/>
          <w:i/>
          <w:iCs/>
          <w:sz w:val="24"/>
          <w:szCs w:val="24"/>
          <w:lang w:val="en-US"/>
        </w:rPr>
        <w:t>към</w:t>
      </w:r>
      <w:proofErr w:type="spellEnd"/>
      <w:r w:rsidR="00E33C71" w:rsidRPr="00E33C71">
        <w:rPr>
          <w:rFonts w:ascii="Times New Roman" w:hAnsi="Times New Roman"/>
          <w:b/>
          <w:bCs/>
          <w:i/>
          <w:iCs/>
          <w:sz w:val="24"/>
          <w:szCs w:val="24"/>
          <w:lang w:val="en-US"/>
        </w:rPr>
        <w:t xml:space="preserve"> </w:t>
      </w:r>
      <w:proofErr w:type="spellStart"/>
      <w:r w:rsidR="00E33C71" w:rsidRPr="00E33C71">
        <w:rPr>
          <w:rFonts w:ascii="Times New Roman" w:hAnsi="Times New Roman"/>
          <w:b/>
          <w:bCs/>
          <w:i/>
          <w:iCs/>
          <w:sz w:val="24"/>
          <w:szCs w:val="24"/>
          <w:lang w:val="en-US"/>
        </w:rPr>
        <w:t>Условията</w:t>
      </w:r>
      <w:proofErr w:type="spellEnd"/>
      <w:r w:rsidR="00E33C71" w:rsidRPr="00E33C71">
        <w:rPr>
          <w:rFonts w:ascii="Times New Roman" w:hAnsi="Times New Roman"/>
          <w:b/>
          <w:bCs/>
          <w:i/>
          <w:iCs/>
          <w:sz w:val="24"/>
          <w:szCs w:val="24"/>
          <w:lang w:val="en-US"/>
        </w:rPr>
        <w:t xml:space="preserve"> </w:t>
      </w:r>
      <w:proofErr w:type="spellStart"/>
      <w:r w:rsidR="00E33C71" w:rsidRPr="00E33C71">
        <w:rPr>
          <w:rFonts w:ascii="Times New Roman" w:hAnsi="Times New Roman"/>
          <w:b/>
          <w:bCs/>
          <w:i/>
          <w:iCs/>
          <w:sz w:val="24"/>
          <w:szCs w:val="24"/>
          <w:lang w:val="en-US"/>
        </w:rPr>
        <w:t>за</w:t>
      </w:r>
      <w:proofErr w:type="spellEnd"/>
      <w:r w:rsidR="00E33C71" w:rsidRPr="00E33C71">
        <w:rPr>
          <w:rFonts w:ascii="Times New Roman" w:hAnsi="Times New Roman"/>
          <w:b/>
          <w:bCs/>
          <w:i/>
          <w:iCs/>
          <w:sz w:val="24"/>
          <w:szCs w:val="24"/>
          <w:lang w:val="en-US"/>
        </w:rPr>
        <w:t xml:space="preserve"> </w:t>
      </w:r>
      <w:proofErr w:type="spellStart"/>
      <w:r w:rsidR="00E33C71" w:rsidRPr="00E33C71">
        <w:rPr>
          <w:rFonts w:ascii="Times New Roman" w:hAnsi="Times New Roman"/>
          <w:b/>
          <w:bCs/>
          <w:i/>
          <w:iCs/>
          <w:sz w:val="24"/>
          <w:szCs w:val="24"/>
          <w:lang w:val="en-US"/>
        </w:rPr>
        <w:t>кандидатстване</w:t>
      </w:r>
      <w:proofErr w:type="spellEnd"/>
      <w:r w:rsidR="002B5FDF" w:rsidRPr="00F17CFF">
        <w:rPr>
          <w:rFonts w:ascii="Times New Roman" w:hAnsi="Times New Roman"/>
          <w:b/>
          <w:bCs/>
          <w:sz w:val="24"/>
          <w:szCs w:val="24"/>
        </w:rPr>
        <w:t>)</w:t>
      </w:r>
      <w:r w:rsidR="006B7CF8">
        <w:rPr>
          <w:rFonts w:ascii="Times New Roman" w:hAnsi="Times New Roman"/>
          <w:b/>
          <w:bCs/>
          <w:sz w:val="24"/>
          <w:szCs w:val="24"/>
        </w:rPr>
        <w:t>.</w:t>
      </w:r>
      <w:r w:rsidRPr="00F17CFF">
        <w:rPr>
          <w:rFonts w:ascii="Times New Roman" w:hAnsi="Times New Roman"/>
          <w:b/>
          <w:bCs/>
          <w:sz w:val="24"/>
          <w:szCs w:val="24"/>
        </w:rPr>
        <w:t xml:space="preserve"> </w:t>
      </w:r>
      <w:r w:rsidR="00B40A29" w:rsidRPr="00B40A29">
        <w:rPr>
          <w:rFonts w:ascii="Times New Roman" w:hAnsi="Times New Roman"/>
          <w:b/>
          <w:bCs/>
          <w:sz w:val="24"/>
          <w:szCs w:val="24"/>
        </w:rPr>
        <w:t>Образователни медиатори, социални работници</w:t>
      </w:r>
      <w:r w:rsidR="00B40A29">
        <w:rPr>
          <w:rFonts w:ascii="Times New Roman" w:hAnsi="Times New Roman"/>
          <w:b/>
          <w:bCs/>
          <w:sz w:val="24"/>
          <w:szCs w:val="24"/>
        </w:rPr>
        <w:t>,</w:t>
      </w:r>
      <w:r w:rsidR="00B40A29" w:rsidRPr="00B40A29">
        <w:rPr>
          <w:rFonts w:ascii="Times New Roman" w:hAnsi="Times New Roman"/>
          <w:b/>
          <w:bCs/>
          <w:sz w:val="24"/>
          <w:szCs w:val="24"/>
        </w:rPr>
        <w:t xml:space="preserve"> </w:t>
      </w:r>
      <w:r w:rsidR="00B40A29">
        <w:rPr>
          <w:rFonts w:ascii="Times New Roman" w:hAnsi="Times New Roman"/>
          <w:b/>
          <w:bCs/>
          <w:sz w:val="24"/>
          <w:szCs w:val="24"/>
        </w:rPr>
        <w:t>назначени в училището,</w:t>
      </w:r>
      <w:r w:rsidR="00B40A29" w:rsidRPr="00B40A29">
        <w:rPr>
          <w:rFonts w:ascii="Times New Roman" w:hAnsi="Times New Roman"/>
          <w:b/>
          <w:bCs/>
          <w:sz w:val="24"/>
          <w:szCs w:val="24"/>
        </w:rPr>
        <w:t xml:space="preserve"> участват във всички допустими за тях дейности,  но се планират в бюджета само по Дейност 1. </w:t>
      </w:r>
      <w:r w:rsidRPr="00F17CFF">
        <w:rPr>
          <w:rFonts w:ascii="Times New Roman" w:hAnsi="Times New Roman"/>
          <w:b/>
          <w:bCs/>
          <w:sz w:val="24"/>
          <w:szCs w:val="24"/>
        </w:rPr>
        <w:t xml:space="preserve">Разходите за, </w:t>
      </w:r>
      <w:r w:rsidR="00B40A29">
        <w:rPr>
          <w:rFonts w:ascii="Times New Roman" w:hAnsi="Times New Roman"/>
          <w:b/>
          <w:bCs/>
          <w:sz w:val="24"/>
          <w:szCs w:val="24"/>
        </w:rPr>
        <w:t>,</w:t>
      </w:r>
      <w:r w:rsidR="00AF6453">
        <w:rPr>
          <w:rFonts w:ascii="Times New Roman" w:hAnsi="Times New Roman"/>
          <w:b/>
          <w:bCs/>
          <w:sz w:val="24"/>
          <w:szCs w:val="24"/>
        </w:rPr>
        <w:t>, ангажирани за целите на проекта</w:t>
      </w:r>
      <w:r w:rsidR="00C55A59" w:rsidRPr="00C55A59">
        <w:rPr>
          <w:rFonts w:ascii="Times New Roman" w:hAnsi="Times New Roman"/>
          <w:b/>
          <w:bCs/>
          <w:sz w:val="24"/>
          <w:szCs w:val="24"/>
        </w:rPr>
        <w:t xml:space="preserve"> </w:t>
      </w:r>
      <w:r w:rsidR="00C55A59" w:rsidRPr="00F17CFF">
        <w:rPr>
          <w:rFonts w:ascii="Times New Roman" w:hAnsi="Times New Roman"/>
          <w:b/>
          <w:bCs/>
          <w:sz w:val="24"/>
          <w:szCs w:val="24"/>
        </w:rPr>
        <w:t>образователните медиатори</w:t>
      </w:r>
      <w:r w:rsidRPr="00F17CFF">
        <w:rPr>
          <w:rFonts w:ascii="Times New Roman" w:hAnsi="Times New Roman"/>
          <w:b/>
          <w:bCs/>
          <w:sz w:val="24"/>
          <w:szCs w:val="24"/>
        </w:rPr>
        <w:t>,</w:t>
      </w:r>
      <w:r w:rsidR="00C55A59">
        <w:rPr>
          <w:rFonts w:ascii="Times New Roman" w:hAnsi="Times New Roman"/>
          <w:b/>
          <w:bCs/>
          <w:sz w:val="24"/>
          <w:szCs w:val="24"/>
          <w:lang w:val="en-US"/>
        </w:rPr>
        <w:t xml:space="preserve"> </w:t>
      </w:r>
      <w:proofErr w:type="spellStart"/>
      <w:r w:rsidR="00C55A59">
        <w:rPr>
          <w:rFonts w:ascii="Times New Roman" w:hAnsi="Times New Roman"/>
          <w:b/>
          <w:bCs/>
          <w:sz w:val="24"/>
          <w:szCs w:val="24"/>
        </w:rPr>
        <w:t>социлани</w:t>
      </w:r>
      <w:proofErr w:type="spellEnd"/>
      <w:r w:rsidR="00C55A59">
        <w:rPr>
          <w:rFonts w:ascii="Times New Roman" w:hAnsi="Times New Roman"/>
          <w:b/>
          <w:bCs/>
          <w:sz w:val="24"/>
          <w:szCs w:val="24"/>
        </w:rPr>
        <w:t xml:space="preserve"> работници</w:t>
      </w:r>
      <w:r w:rsidRPr="00F17CFF">
        <w:rPr>
          <w:rFonts w:ascii="Times New Roman" w:hAnsi="Times New Roman"/>
          <w:b/>
          <w:bCs/>
          <w:sz w:val="24"/>
          <w:szCs w:val="24"/>
        </w:rPr>
        <w:t xml:space="preserve"> се планират само </w:t>
      </w:r>
      <w:r w:rsidR="00F23EAD">
        <w:rPr>
          <w:rFonts w:ascii="Times New Roman" w:hAnsi="Times New Roman"/>
          <w:b/>
          <w:bCs/>
          <w:sz w:val="24"/>
          <w:szCs w:val="24"/>
        </w:rPr>
        <w:t xml:space="preserve">по </w:t>
      </w:r>
      <w:r w:rsidRPr="00F17CFF">
        <w:rPr>
          <w:rFonts w:ascii="Times New Roman" w:hAnsi="Times New Roman"/>
          <w:b/>
          <w:bCs/>
          <w:sz w:val="24"/>
          <w:szCs w:val="24"/>
        </w:rPr>
        <w:t xml:space="preserve">Дейност 1. </w:t>
      </w:r>
    </w:p>
    <w:p w14:paraId="2826E8BF" w14:textId="5F8F64A4" w:rsidR="0013539A" w:rsidRPr="00444E85" w:rsidRDefault="00D978BD" w:rsidP="0093586E">
      <w:pPr>
        <w:pBdr>
          <w:top w:val="single" w:sz="4" w:space="1" w:color="auto"/>
          <w:left w:val="single" w:sz="4" w:space="0" w:color="auto"/>
          <w:bottom w:val="single" w:sz="4" w:space="1" w:color="auto"/>
          <w:right w:val="single" w:sz="4" w:space="4" w:color="auto"/>
        </w:pBdr>
        <w:shd w:val="clear" w:color="auto" w:fill="D9E2F3" w:themeFill="accent1" w:themeFillTint="33"/>
        <w:spacing w:before="120" w:after="0" w:line="240" w:lineRule="auto"/>
        <w:jc w:val="both"/>
        <w:rPr>
          <w:rFonts w:ascii="Times New Roman" w:hAnsi="Times New Roman"/>
          <w:sz w:val="24"/>
          <w:szCs w:val="24"/>
        </w:rPr>
      </w:pPr>
      <w:r w:rsidRPr="00F17CFF">
        <w:rPr>
          <w:rFonts w:ascii="Times New Roman" w:hAnsi="Times New Roman"/>
          <w:b/>
          <w:bCs/>
          <w:sz w:val="24"/>
          <w:szCs w:val="24"/>
        </w:rPr>
        <w:t>ВАЖНО!</w:t>
      </w:r>
      <w:r w:rsidRPr="00F17CFF">
        <w:rPr>
          <w:rFonts w:ascii="Times New Roman" w:hAnsi="Times New Roman"/>
          <w:sz w:val="24"/>
          <w:szCs w:val="24"/>
        </w:rPr>
        <w:t xml:space="preserve"> </w:t>
      </w:r>
      <w:r w:rsidR="00FB1D10" w:rsidRPr="00F17CFF">
        <w:rPr>
          <w:rFonts w:ascii="Times New Roman" w:hAnsi="Times New Roman"/>
          <w:sz w:val="24"/>
          <w:szCs w:val="24"/>
        </w:rPr>
        <w:t>Представителите</w:t>
      </w:r>
      <w:r w:rsidRPr="00F17CFF">
        <w:rPr>
          <w:rFonts w:ascii="Times New Roman" w:hAnsi="Times New Roman"/>
          <w:sz w:val="24"/>
          <w:szCs w:val="24"/>
        </w:rPr>
        <w:t xml:space="preserve"> от </w:t>
      </w:r>
      <w:r w:rsidR="003D5BC9" w:rsidRPr="00F17CFF">
        <w:rPr>
          <w:rFonts w:ascii="Times New Roman" w:hAnsi="Times New Roman"/>
          <w:sz w:val="24"/>
          <w:szCs w:val="24"/>
        </w:rPr>
        <w:t>целевите</w:t>
      </w:r>
      <w:r w:rsidRPr="00F17CFF">
        <w:rPr>
          <w:rFonts w:ascii="Times New Roman" w:hAnsi="Times New Roman"/>
          <w:sz w:val="24"/>
          <w:szCs w:val="24"/>
        </w:rPr>
        <w:t xml:space="preserve"> групи </w:t>
      </w:r>
      <w:r w:rsidR="00FB1D10" w:rsidRPr="00F17CFF">
        <w:rPr>
          <w:rFonts w:ascii="Times New Roman" w:hAnsi="Times New Roman"/>
          <w:sz w:val="24"/>
          <w:szCs w:val="24"/>
          <w:u w:val="single"/>
        </w:rPr>
        <w:t xml:space="preserve">могат </w:t>
      </w:r>
      <w:r w:rsidRPr="00F17CFF">
        <w:rPr>
          <w:rFonts w:ascii="Times New Roman" w:hAnsi="Times New Roman"/>
          <w:sz w:val="24"/>
          <w:szCs w:val="24"/>
          <w:u w:val="single"/>
        </w:rPr>
        <w:t>да участва</w:t>
      </w:r>
      <w:r w:rsidR="00FB1D10" w:rsidRPr="00F17CFF">
        <w:rPr>
          <w:rFonts w:ascii="Times New Roman" w:hAnsi="Times New Roman"/>
          <w:sz w:val="24"/>
          <w:szCs w:val="24"/>
          <w:u w:val="single"/>
        </w:rPr>
        <w:t>т</w:t>
      </w:r>
      <w:r w:rsidRPr="00F17CFF">
        <w:rPr>
          <w:rFonts w:ascii="Times New Roman" w:hAnsi="Times New Roman"/>
          <w:sz w:val="24"/>
          <w:szCs w:val="24"/>
          <w:u w:val="single"/>
        </w:rPr>
        <w:t xml:space="preserve"> повече</w:t>
      </w:r>
      <w:r w:rsidRPr="00F17CFF">
        <w:rPr>
          <w:rFonts w:ascii="Times New Roman" w:hAnsi="Times New Roman"/>
          <w:sz w:val="24"/>
          <w:szCs w:val="24"/>
        </w:rPr>
        <w:t xml:space="preserve"> </w:t>
      </w:r>
      <w:r w:rsidR="00FB1D10" w:rsidRPr="00F17CFF">
        <w:rPr>
          <w:rFonts w:ascii="Times New Roman" w:hAnsi="Times New Roman"/>
          <w:sz w:val="24"/>
          <w:szCs w:val="24"/>
        </w:rPr>
        <w:t xml:space="preserve">от </w:t>
      </w:r>
      <w:r w:rsidR="002C083D" w:rsidRPr="00F17CFF">
        <w:rPr>
          <w:rFonts w:ascii="Times New Roman" w:hAnsi="Times New Roman"/>
          <w:sz w:val="24"/>
          <w:szCs w:val="24"/>
        </w:rPr>
        <w:t>един път в различни събития, мероприятия, иници</w:t>
      </w:r>
      <w:r w:rsidR="00A1238C">
        <w:rPr>
          <w:rFonts w:ascii="Times New Roman" w:hAnsi="Times New Roman"/>
          <w:sz w:val="24"/>
          <w:szCs w:val="24"/>
        </w:rPr>
        <w:t>а</w:t>
      </w:r>
      <w:r w:rsidR="002C083D" w:rsidRPr="00F17CFF">
        <w:rPr>
          <w:rFonts w:ascii="Times New Roman" w:hAnsi="Times New Roman"/>
          <w:sz w:val="24"/>
          <w:szCs w:val="24"/>
        </w:rPr>
        <w:t xml:space="preserve">тиви по </w:t>
      </w:r>
      <w:r w:rsidR="00F23EAD">
        <w:rPr>
          <w:rFonts w:ascii="Times New Roman" w:hAnsi="Times New Roman"/>
          <w:sz w:val="24"/>
          <w:szCs w:val="24"/>
        </w:rPr>
        <w:t>всяка</w:t>
      </w:r>
      <w:r w:rsidR="00F23EAD" w:rsidRPr="00F17CFF">
        <w:rPr>
          <w:rFonts w:ascii="Times New Roman" w:hAnsi="Times New Roman"/>
          <w:sz w:val="24"/>
          <w:szCs w:val="24"/>
        </w:rPr>
        <w:t xml:space="preserve"> </w:t>
      </w:r>
      <w:r w:rsidR="00FB1D10" w:rsidRPr="00F17CFF">
        <w:rPr>
          <w:rFonts w:ascii="Times New Roman" w:hAnsi="Times New Roman"/>
          <w:sz w:val="24"/>
          <w:szCs w:val="24"/>
        </w:rPr>
        <w:t>форма на реализ</w:t>
      </w:r>
      <w:r w:rsidR="00BA278B" w:rsidRPr="00F17CFF">
        <w:rPr>
          <w:rFonts w:ascii="Times New Roman" w:hAnsi="Times New Roman"/>
          <w:sz w:val="24"/>
          <w:szCs w:val="24"/>
        </w:rPr>
        <w:t>и</w:t>
      </w:r>
      <w:r w:rsidR="00FB1D10" w:rsidRPr="00F17CFF">
        <w:rPr>
          <w:rFonts w:ascii="Times New Roman" w:hAnsi="Times New Roman"/>
          <w:sz w:val="24"/>
          <w:szCs w:val="24"/>
        </w:rPr>
        <w:t>ране</w:t>
      </w:r>
      <w:r w:rsidRPr="00F17CFF">
        <w:rPr>
          <w:rFonts w:ascii="Times New Roman" w:hAnsi="Times New Roman"/>
          <w:sz w:val="24"/>
          <w:szCs w:val="24"/>
        </w:rPr>
        <w:t xml:space="preserve"> </w:t>
      </w:r>
      <w:r w:rsidR="00FB1D10" w:rsidRPr="00F17CFF">
        <w:rPr>
          <w:rFonts w:ascii="Times New Roman" w:hAnsi="Times New Roman"/>
          <w:sz w:val="24"/>
          <w:szCs w:val="24"/>
        </w:rPr>
        <w:t xml:space="preserve">на </w:t>
      </w:r>
      <w:r w:rsidR="00973FD6" w:rsidRPr="00F17CFF">
        <w:rPr>
          <w:rFonts w:ascii="Times New Roman" w:hAnsi="Times New Roman"/>
          <w:sz w:val="24"/>
          <w:szCs w:val="24"/>
        </w:rPr>
        <w:t>Д</w:t>
      </w:r>
      <w:r w:rsidRPr="00F17CFF">
        <w:rPr>
          <w:rFonts w:ascii="Times New Roman" w:hAnsi="Times New Roman"/>
          <w:sz w:val="24"/>
          <w:szCs w:val="24"/>
        </w:rPr>
        <w:t>ейност 1</w:t>
      </w:r>
      <w:r w:rsidR="00BE5C18" w:rsidRPr="00F17CFF">
        <w:rPr>
          <w:rFonts w:ascii="Times New Roman" w:hAnsi="Times New Roman"/>
          <w:sz w:val="24"/>
          <w:szCs w:val="24"/>
        </w:rPr>
        <w:t xml:space="preserve">, </w:t>
      </w:r>
      <w:r w:rsidR="00BE5C18" w:rsidRPr="00F17CFF">
        <w:rPr>
          <w:rFonts w:ascii="Times New Roman" w:hAnsi="Times New Roman"/>
          <w:sz w:val="24"/>
          <w:szCs w:val="24"/>
          <w:u w:val="single"/>
        </w:rPr>
        <w:t xml:space="preserve">но се </w:t>
      </w:r>
      <w:r w:rsidR="00FB1D10" w:rsidRPr="00F17CFF">
        <w:rPr>
          <w:rFonts w:ascii="Times New Roman" w:hAnsi="Times New Roman"/>
          <w:sz w:val="24"/>
          <w:szCs w:val="24"/>
          <w:u w:val="single"/>
        </w:rPr>
        <w:t xml:space="preserve">броят </w:t>
      </w:r>
      <w:r w:rsidR="00BE5C18" w:rsidRPr="00F17CFF">
        <w:rPr>
          <w:rFonts w:ascii="Times New Roman" w:hAnsi="Times New Roman"/>
          <w:sz w:val="24"/>
          <w:szCs w:val="24"/>
          <w:u w:val="single"/>
        </w:rPr>
        <w:t>еднократно</w:t>
      </w:r>
      <w:r w:rsidR="00FB1D10" w:rsidRPr="00F17CFF">
        <w:rPr>
          <w:rFonts w:ascii="Times New Roman" w:hAnsi="Times New Roman"/>
          <w:sz w:val="24"/>
          <w:szCs w:val="24"/>
          <w:u w:val="single"/>
        </w:rPr>
        <w:t xml:space="preserve"> при отчитане на заложените стойности на индикаторите</w:t>
      </w:r>
      <w:r w:rsidR="00BA278B" w:rsidRPr="00F17CFF">
        <w:rPr>
          <w:rFonts w:ascii="Times New Roman" w:hAnsi="Times New Roman"/>
          <w:sz w:val="24"/>
          <w:szCs w:val="24"/>
          <w:u w:val="single"/>
        </w:rPr>
        <w:t>. Участието на педагоги</w:t>
      </w:r>
      <w:r w:rsidR="00FB2FCB" w:rsidRPr="00F17CFF">
        <w:rPr>
          <w:rFonts w:ascii="Times New Roman" w:hAnsi="Times New Roman"/>
          <w:sz w:val="24"/>
          <w:szCs w:val="24"/>
          <w:u w:val="single"/>
        </w:rPr>
        <w:t>ч</w:t>
      </w:r>
      <w:r w:rsidR="00BA278B" w:rsidRPr="00F17CFF">
        <w:rPr>
          <w:rFonts w:ascii="Times New Roman" w:hAnsi="Times New Roman"/>
          <w:sz w:val="24"/>
          <w:szCs w:val="24"/>
          <w:u w:val="single"/>
        </w:rPr>
        <w:t>ески специалисти, образователни медиатори</w:t>
      </w:r>
      <w:r w:rsidR="00995641" w:rsidRPr="00F17CFF">
        <w:rPr>
          <w:rFonts w:ascii="Times New Roman" w:hAnsi="Times New Roman"/>
          <w:sz w:val="24"/>
          <w:szCs w:val="24"/>
          <w:u w:val="single"/>
        </w:rPr>
        <w:t>, соци</w:t>
      </w:r>
      <w:r w:rsidR="00A1238C">
        <w:rPr>
          <w:rFonts w:ascii="Times New Roman" w:hAnsi="Times New Roman"/>
          <w:sz w:val="24"/>
          <w:szCs w:val="24"/>
          <w:u w:val="single"/>
        </w:rPr>
        <w:t>а</w:t>
      </w:r>
      <w:r w:rsidR="00995641" w:rsidRPr="00F17CFF">
        <w:rPr>
          <w:rFonts w:ascii="Times New Roman" w:hAnsi="Times New Roman"/>
          <w:sz w:val="24"/>
          <w:szCs w:val="24"/>
          <w:u w:val="single"/>
        </w:rPr>
        <w:t>лни работници</w:t>
      </w:r>
      <w:r w:rsidR="00165C25">
        <w:rPr>
          <w:rFonts w:ascii="Times New Roman" w:hAnsi="Times New Roman"/>
          <w:sz w:val="24"/>
          <w:szCs w:val="24"/>
          <w:u w:val="single"/>
        </w:rPr>
        <w:t xml:space="preserve">, друг </w:t>
      </w:r>
      <w:proofErr w:type="spellStart"/>
      <w:r w:rsidR="00165C25">
        <w:rPr>
          <w:rFonts w:ascii="Times New Roman" w:hAnsi="Times New Roman"/>
          <w:sz w:val="24"/>
          <w:szCs w:val="24"/>
          <w:u w:val="single"/>
        </w:rPr>
        <w:t>непедагогчиески</w:t>
      </w:r>
      <w:proofErr w:type="spellEnd"/>
      <w:r w:rsidR="00165C25">
        <w:rPr>
          <w:rFonts w:ascii="Times New Roman" w:hAnsi="Times New Roman"/>
          <w:sz w:val="24"/>
          <w:szCs w:val="24"/>
          <w:u w:val="single"/>
        </w:rPr>
        <w:t xml:space="preserve"> персонал, представители на целевите групи </w:t>
      </w:r>
      <w:r w:rsidR="00BA278B" w:rsidRPr="00F17CFF">
        <w:rPr>
          <w:rFonts w:ascii="Times New Roman" w:hAnsi="Times New Roman"/>
          <w:sz w:val="24"/>
          <w:szCs w:val="24"/>
          <w:u w:val="single"/>
        </w:rPr>
        <w:t xml:space="preserve">от </w:t>
      </w:r>
      <w:r w:rsidR="00165C25" w:rsidRPr="00F17CFF">
        <w:rPr>
          <w:rFonts w:ascii="Times New Roman" w:hAnsi="Times New Roman"/>
          <w:sz w:val="24"/>
          <w:szCs w:val="24"/>
          <w:u w:val="single"/>
        </w:rPr>
        <w:t>училищ</w:t>
      </w:r>
      <w:r w:rsidR="00165C25">
        <w:rPr>
          <w:rFonts w:ascii="Times New Roman" w:hAnsi="Times New Roman"/>
          <w:sz w:val="24"/>
          <w:szCs w:val="24"/>
          <w:u w:val="single"/>
        </w:rPr>
        <w:t>ето,</w:t>
      </w:r>
      <w:r w:rsidR="00165C25" w:rsidRPr="00F17CFF">
        <w:rPr>
          <w:rFonts w:ascii="Times New Roman" w:hAnsi="Times New Roman"/>
          <w:sz w:val="24"/>
          <w:szCs w:val="24"/>
          <w:u w:val="single"/>
        </w:rPr>
        <w:t xml:space="preserve"> </w:t>
      </w:r>
      <w:r w:rsidRPr="00F17CFF">
        <w:rPr>
          <w:rFonts w:ascii="Times New Roman" w:hAnsi="Times New Roman"/>
          <w:sz w:val="24"/>
          <w:szCs w:val="24"/>
        </w:rPr>
        <w:t>е в съответствие с идентифицираните индивидуални и училищни потребности</w:t>
      </w:r>
      <w:r w:rsidR="00BA3C13" w:rsidRPr="00F17CFF">
        <w:rPr>
          <w:rFonts w:ascii="Times New Roman" w:hAnsi="Times New Roman"/>
          <w:sz w:val="24"/>
          <w:szCs w:val="24"/>
        </w:rPr>
        <w:t xml:space="preserve"> в </w:t>
      </w:r>
      <w:r w:rsidR="000B29B9" w:rsidRPr="00F17CFF">
        <w:rPr>
          <w:rFonts w:ascii="Times New Roman" w:hAnsi="Times New Roman"/>
          <w:sz w:val="24"/>
          <w:szCs w:val="24"/>
        </w:rPr>
        <w:t xml:space="preserve">представения </w:t>
      </w:r>
      <w:r w:rsidR="00BA3C13" w:rsidRPr="00F17CFF">
        <w:rPr>
          <w:rFonts w:ascii="Times New Roman" w:hAnsi="Times New Roman"/>
          <w:i/>
          <w:iCs/>
          <w:sz w:val="24"/>
          <w:szCs w:val="24"/>
        </w:rPr>
        <w:t>Анализ</w:t>
      </w:r>
      <w:r w:rsidR="002C083D" w:rsidRPr="00F17CFF">
        <w:rPr>
          <w:rFonts w:ascii="Times New Roman" w:hAnsi="Times New Roman"/>
          <w:i/>
          <w:iCs/>
          <w:sz w:val="24"/>
          <w:szCs w:val="24"/>
        </w:rPr>
        <w:t xml:space="preserve"> </w:t>
      </w:r>
      <w:r w:rsidR="00BA3C13" w:rsidRPr="00F17CFF">
        <w:rPr>
          <w:rFonts w:ascii="Times New Roman" w:hAnsi="Times New Roman"/>
          <w:i/>
          <w:iCs/>
          <w:sz w:val="24"/>
          <w:szCs w:val="24"/>
        </w:rPr>
        <w:t>-</w:t>
      </w:r>
      <w:r w:rsidR="002C083D" w:rsidRPr="00F17CFF">
        <w:rPr>
          <w:rFonts w:ascii="Times New Roman" w:hAnsi="Times New Roman"/>
          <w:i/>
          <w:iCs/>
          <w:sz w:val="24"/>
          <w:szCs w:val="24"/>
        </w:rPr>
        <w:t xml:space="preserve"> </w:t>
      </w:r>
      <w:r w:rsidR="00BA3C13" w:rsidRPr="00F17CFF">
        <w:rPr>
          <w:rFonts w:ascii="Times New Roman" w:hAnsi="Times New Roman"/>
          <w:i/>
          <w:iCs/>
          <w:sz w:val="24"/>
          <w:szCs w:val="24"/>
        </w:rPr>
        <w:t>Декларация</w:t>
      </w:r>
      <w:r w:rsidR="00BA3C13" w:rsidRPr="00F17CFF">
        <w:rPr>
          <w:rFonts w:ascii="Times New Roman" w:hAnsi="Times New Roman"/>
          <w:sz w:val="24"/>
          <w:szCs w:val="24"/>
        </w:rPr>
        <w:t xml:space="preserve"> </w:t>
      </w:r>
      <w:r w:rsidR="00BA3C13" w:rsidRPr="00F17CFF">
        <w:rPr>
          <w:rFonts w:ascii="Times New Roman" w:hAnsi="Times New Roman"/>
          <w:i/>
          <w:iCs/>
          <w:sz w:val="24"/>
          <w:szCs w:val="24"/>
        </w:rPr>
        <w:t>от директора</w:t>
      </w:r>
      <w:r w:rsidR="00BA3C13" w:rsidRPr="00F17CFF">
        <w:rPr>
          <w:rFonts w:ascii="Times New Roman" w:hAnsi="Times New Roman"/>
          <w:sz w:val="24"/>
          <w:szCs w:val="24"/>
        </w:rPr>
        <w:t xml:space="preserve"> на </w:t>
      </w:r>
      <w:r w:rsidR="00F5716A">
        <w:rPr>
          <w:rFonts w:ascii="Times New Roman" w:hAnsi="Times New Roman"/>
          <w:sz w:val="24"/>
          <w:szCs w:val="24"/>
        </w:rPr>
        <w:t>училището</w:t>
      </w:r>
      <w:r w:rsidR="00B55AD3">
        <w:rPr>
          <w:rFonts w:ascii="Times New Roman" w:hAnsi="Times New Roman"/>
          <w:sz w:val="24"/>
          <w:szCs w:val="24"/>
        </w:rPr>
        <w:t xml:space="preserve"> </w:t>
      </w:r>
      <w:r w:rsidR="00B55AD3" w:rsidRPr="00B55AD3">
        <w:rPr>
          <w:rFonts w:ascii="Times New Roman" w:hAnsi="Times New Roman"/>
          <w:sz w:val="24"/>
          <w:szCs w:val="24"/>
        </w:rPr>
        <w:t>(</w:t>
      </w:r>
      <w:r w:rsidR="00B55AD3" w:rsidRPr="00B55AD3">
        <w:rPr>
          <w:rFonts w:ascii="Times New Roman" w:hAnsi="Times New Roman"/>
          <w:i/>
          <w:iCs/>
          <w:sz w:val="24"/>
          <w:szCs w:val="24"/>
        </w:rPr>
        <w:t xml:space="preserve">Приложение </w:t>
      </w:r>
      <w:r w:rsidR="00BB180A">
        <w:rPr>
          <w:rFonts w:ascii="Times New Roman" w:hAnsi="Times New Roman"/>
          <w:i/>
          <w:iCs/>
          <w:sz w:val="24"/>
          <w:szCs w:val="24"/>
          <w:lang w:val="en-US"/>
        </w:rPr>
        <w:t>V</w:t>
      </w:r>
      <w:r w:rsidR="00B55AD3" w:rsidRPr="00B55AD3">
        <w:rPr>
          <w:rFonts w:ascii="Times New Roman" w:hAnsi="Times New Roman"/>
          <w:i/>
          <w:iCs/>
          <w:sz w:val="24"/>
          <w:szCs w:val="24"/>
        </w:rPr>
        <w:t>II към Условията за кандидатстване</w:t>
      </w:r>
      <w:r w:rsidR="00B55AD3" w:rsidRPr="00B55AD3">
        <w:rPr>
          <w:rFonts w:ascii="Times New Roman" w:hAnsi="Times New Roman"/>
          <w:sz w:val="24"/>
          <w:szCs w:val="24"/>
        </w:rPr>
        <w:t>)</w:t>
      </w:r>
      <w:r w:rsidR="00FB2FCB" w:rsidRPr="00F17CFF">
        <w:rPr>
          <w:rFonts w:ascii="Times New Roman" w:hAnsi="Times New Roman"/>
          <w:sz w:val="24"/>
          <w:szCs w:val="24"/>
        </w:rPr>
        <w:t>.</w:t>
      </w:r>
      <w:r w:rsidRPr="00F17CFF">
        <w:rPr>
          <w:rFonts w:ascii="Times New Roman" w:hAnsi="Times New Roman"/>
          <w:sz w:val="24"/>
          <w:szCs w:val="24"/>
        </w:rPr>
        <w:t xml:space="preserve"> </w:t>
      </w:r>
      <w:r w:rsidR="00A154E8" w:rsidRPr="00A154E8">
        <w:rPr>
          <w:rFonts w:ascii="Times New Roman" w:hAnsi="Times New Roman"/>
          <w:sz w:val="24"/>
          <w:szCs w:val="24"/>
        </w:rPr>
        <w:t xml:space="preserve">Един педагогически специалист, един представител на непедагогически персонал – образователен медиатор, социален работник,  представител на </w:t>
      </w:r>
      <w:r w:rsidR="00A154E8">
        <w:rPr>
          <w:rFonts w:ascii="Times New Roman" w:hAnsi="Times New Roman"/>
          <w:sz w:val="24"/>
          <w:szCs w:val="24"/>
        </w:rPr>
        <w:t xml:space="preserve">училищната </w:t>
      </w:r>
      <w:r w:rsidR="00A154E8" w:rsidRPr="00A154E8">
        <w:rPr>
          <w:rFonts w:ascii="Times New Roman" w:hAnsi="Times New Roman"/>
          <w:sz w:val="24"/>
          <w:szCs w:val="24"/>
        </w:rPr>
        <w:t xml:space="preserve">администрация, </w:t>
      </w:r>
      <w:r w:rsidR="00A154E8">
        <w:rPr>
          <w:rFonts w:ascii="Times New Roman" w:hAnsi="Times New Roman"/>
          <w:sz w:val="24"/>
          <w:szCs w:val="24"/>
        </w:rPr>
        <w:t xml:space="preserve">охранител, </w:t>
      </w:r>
      <w:r w:rsidR="00A154E8" w:rsidRPr="00A154E8">
        <w:rPr>
          <w:rFonts w:ascii="Times New Roman" w:hAnsi="Times New Roman"/>
          <w:sz w:val="24"/>
          <w:szCs w:val="24"/>
        </w:rPr>
        <w:t>др.</w:t>
      </w:r>
      <w:r w:rsidR="00A154E8">
        <w:rPr>
          <w:rFonts w:ascii="Times New Roman" w:hAnsi="Times New Roman"/>
          <w:sz w:val="24"/>
          <w:szCs w:val="24"/>
        </w:rPr>
        <w:t>,</w:t>
      </w:r>
      <w:r w:rsidR="00A154E8" w:rsidRPr="00A154E8">
        <w:rPr>
          <w:rFonts w:ascii="Times New Roman" w:hAnsi="Times New Roman"/>
          <w:sz w:val="24"/>
          <w:szCs w:val="24"/>
        </w:rPr>
        <w:t xml:space="preserve"> може да участва в повече от едно </w:t>
      </w:r>
      <w:r w:rsidR="00942F0E" w:rsidRPr="00A154E8">
        <w:rPr>
          <w:rFonts w:ascii="Times New Roman" w:hAnsi="Times New Roman"/>
          <w:sz w:val="24"/>
          <w:szCs w:val="24"/>
        </w:rPr>
        <w:t>обучени</w:t>
      </w:r>
      <w:r w:rsidR="00942F0E">
        <w:rPr>
          <w:rFonts w:ascii="Times New Roman" w:hAnsi="Times New Roman"/>
          <w:sz w:val="24"/>
          <w:szCs w:val="24"/>
          <w:lang w:val="en-US"/>
        </w:rPr>
        <w:t>e</w:t>
      </w:r>
      <w:r w:rsidR="00942F0E" w:rsidRPr="00A154E8">
        <w:rPr>
          <w:rFonts w:ascii="Times New Roman" w:hAnsi="Times New Roman"/>
          <w:sz w:val="24"/>
          <w:szCs w:val="24"/>
        </w:rPr>
        <w:t xml:space="preserve"> </w:t>
      </w:r>
      <w:r w:rsidR="00A154E8" w:rsidRPr="00A154E8">
        <w:rPr>
          <w:rFonts w:ascii="Times New Roman" w:hAnsi="Times New Roman"/>
          <w:sz w:val="24"/>
          <w:szCs w:val="24"/>
        </w:rPr>
        <w:t xml:space="preserve">за целия период на проекта, на различна тема, но се </w:t>
      </w:r>
      <w:r w:rsidR="00A154E8">
        <w:rPr>
          <w:rFonts w:ascii="Times New Roman" w:hAnsi="Times New Roman"/>
          <w:sz w:val="24"/>
          <w:szCs w:val="24"/>
        </w:rPr>
        <w:t xml:space="preserve">планира и </w:t>
      </w:r>
      <w:r w:rsidR="00A154E8" w:rsidRPr="00A154E8">
        <w:rPr>
          <w:rFonts w:ascii="Times New Roman" w:hAnsi="Times New Roman"/>
          <w:sz w:val="24"/>
          <w:szCs w:val="24"/>
        </w:rPr>
        <w:t>отчита еднократно по индикатор</w:t>
      </w:r>
      <w:r w:rsidR="00A154E8">
        <w:rPr>
          <w:rFonts w:ascii="Times New Roman" w:hAnsi="Times New Roman"/>
          <w:sz w:val="24"/>
          <w:szCs w:val="24"/>
        </w:rPr>
        <w:t xml:space="preserve"> за изпълнение</w:t>
      </w:r>
      <w:r w:rsidR="00A154E8" w:rsidRPr="00A154E8">
        <w:t xml:space="preserve"> </w:t>
      </w:r>
      <w:r w:rsidR="00A154E8" w:rsidRPr="00A154E8">
        <w:rPr>
          <w:rFonts w:ascii="Times New Roman" w:hAnsi="Times New Roman"/>
          <w:sz w:val="24"/>
          <w:szCs w:val="24"/>
        </w:rPr>
        <w:t>SOI 1.5.</w:t>
      </w:r>
      <w:r w:rsidR="00A154E8">
        <w:rPr>
          <w:rFonts w:ascii="Times New Roman" w:hAnsi="Times New Roman"/>
          <w:sz w:val="24"/>
          <w:szCs w:val="24"/>
        </w:rPr>
        <w:t xml:space="preserve"> </w:t>
      </w:r>
      <w:r w:rsidR="00F23EAD">
        <w:rPr>
          <w:rFonts w:ascii="Times New Roman" w:hAnsi="Times New Roman"/>
          <w:sz w:val="24"/>
          <w:szCs w:val="24"/>
        </w:rPr>
        <w:t>При о</w:t>
      </w:r>
      <w:r w:rsidR="00EB05A3">
        <w:rPr>
          <w:rFonts w:ascii="Times New Roman" w:hAnsi="Times New Roman"/>
          <w:sz w:val="24"/>
          <w:szCs w:val="24"/>
        </w:rPr>
        <w:t>бученията по Дейност 1 за педагогически специалисти</w:t>
      </w:r>
      <w:r w:rsidR="00A154E8">
        <w:rPr>
          <w:rFonts w:ascii="Times New Roman" w:hAnsi="Times New Roman"/>
          <w:sz w:val="24"/>
          <w:szCs w:val="24"/>
        </w:rPr>
        <w:t>, участвали в обучения</w:t>
      </w:r>
      <w:r w:rsidR="00EB05A3">
        <w:rPr>
          <w:rFonts w:ascii="Times New Roman" w:hAnsi="Times New Roman"/>
          <w:sz w:val="24"/>
          <w:szCs w:val="24"/>
        </w:rPr>
        <w:t xml:space="preserve"> с присъждане на квалификационни кредити</w:t>
      </w:r>
      <w:r w:rsidR="00A154E8">
        <w:rPr>
          <w:rFonts w:ascii="Times New Roman" w:hAnsi="Times New Roman"/>
          <w:sz w:val="24"/>
          <w:szCs w:val="24"/>
        </w:rPr>
        <w:t>,</w:t>
      </w:r>
      <w:r w:rsidR="00F23EAD">
        <w:rPr>
          <w:rFonts w:ascii="Times New Roman" w:hAnsi="Times New Roman"/>
          <w:sz w:val="24"/>
          <w:szCs w:val="24"/>
        </w:rPr>
        <w:t xml:space="preserve"> се планира и индикатор за резултат  </w:t>
      </w:r>
      <w:r w:rsidR="00F23EAD" w:rsidRPr="00BD30D2">
        <w:rPr>
          <w:rFonts w:ascii="Times New Roman" w:hAnsi="Times New Roman"/>
          <w:sz w:val="24"/>
          <w:szCs w:val="24"/>
        </w:rPr>
        <w:t>EECR03</w:t>
      </w:r>
      <w:r w:rsidR="00F23EAD">
        <w:rPr>
          <w:rFonts w:ascii="Times New Roman" w:hAnsi="Times New Roman"/>
          <w:sz w:val="24"/>
          <w:szCs w:val="24"/>
        </w:rPr>
        <w:t xml:space="preserve">. </w:t>
      </w:r>
      <w:r w:rsidR="00A154E8" w:rsidRPr="00A154E8">
        <w:rPr>
          <w:rFonts w:ascii="Times New Roman" w:hAnsi="Times New Roman"/>
          <w:sz w:val="24"/>
          <w:szCs w:val="24"/>
        </w:rPr>
        <w:t>Обученията за присъждане на квалификацион</w:t>
      </w:r>
      <w:r w:rsidR="00A154E8">
        <w:rPr>
          <w:rFonts w:ascii="Times New Roman" w:hAnsi="Times New Roman"/>
          <w:sz w:val="24"/>
          <w:szCs w:val="24"/>
        </w:rPr>
        <w:t>ни</w:t>
      </w:r>
      <w:r w:rsidR="00A154E8" w:rsidRPr="00A154E8">
        <w:rPr>
          <w:rFonts w:ascii="Times New Roman" w:hAnsi="Times New Roman"/>
          <w:sz w:val="24"/>
          <w:szCs w:val="24"/>
        </w:rPr>
        <w:t xml:space="preserve"> кредит</w:t>
      </w:r>
      <w:r w:rsidR="00A154E8">
        <w:rPr>
          <w:rFonts w:ascii="Times New Roman" w:hAnsi="Times New Roman"/>
          <w:sz w:val="24"/>
          <w:szCs w:val="24"/>
        </w:rPr>
        <w:t>и</w:t>
      </w:r>
      <w:r w:rsidR="00A154E8" w:rsidRPr="00A154E8">
        <w:rPr>
          <w:rFonts w:ascii="Times New Roman" w:hAnsi="Times New Roman"/>
          <w:sz w:val="24"/>
          <w:szCs w:val="24"/>
        </w:rPr>
        <w:t>, когато е приложимо, се извършват от Висши училища и/или институции съгласно чл. 43 от Наредба №15 от 22.07.2019 г., като за обученията с квалификацион</w:t>
      </w:r>
      <w:r w:rsidR="00444E85">
        <w:rPr>
          <w:rFonts w:ascii="Times New Roman" w:hAnsi="Times New Roman"/>
          <w:sz w:val="24"/>
          <w:szCs w:val="24"/>
        </w:rPr>
        <w:t>ни</w:t>
      </w:r>
      <w:r w:rsidR="00A154E8" w:rsidRPr="00A154E8">
        <w:rPr>
          <w:rFonts w:ascii="Times New Roman" w:hAnsi="Times New Roman"/>
          <w:sz w:val="24"/>
          <w:szCs w:val="24"/>
        </w:rPr>
        <w:t xml:space="preserve"> кредит</w:t>
      </w:r>
      <w:r w:rsidR="00444E85">
        <w:rPr>
          <w:rFonts w:ascii="Times New Roman" w:hAnsi="Times New Roman"/>
          <w:sz w:val="24"/>
          <w:szCs w:val="24"/>
        </w:rPr>
        <w:t>и</w:t>
      </w:r>
      <w:r w:rsidR="00A154E8" w:rsidRPr="00A154E8">
        <w:rPr>
          <w:rFonts w:ascii="Times New Roman" w:hAnsi="Times New Roman"/>
          <w:sz w:val="24"/>
          <w:szCs w:val="24"/>
        </w:rPr>
        <w:t xml:space="preserve"> обучителните организации по чл. 43, т. 2 следва да  имат одобрени обучителни програми и да са вписани в Информационния регистър на одобрените програми за повишаване квалификацията на педагогическите специалисти. Обучения без квалификационни кредити могат да се извършват, както от цитираните по-горе</w:t>
      </w:r>
      <w:r w:rsidR="00444E85">
        <w:rPr>
          <w:rFonts w:ascii="Times New Roman" w:hAnsi="Times New Roman"/>
          <w:sz w:val="24"/>
          <w:szCs w:val="24"/>
        </w:rPr>
        <w:t xml:space="preserve"> институции</w:t>
      </w:r>
      <w:r w:rsidR="00A154E8" w:rsidRPr="00A154E8">
        <w:rPr>
          <w:rFonts w:ascii="Times New Roman" w:hAnsi="Times New Roman"/>
          <w:sz w:val="24"/>
          <w:szCs w:val="24"/>
        </w:rPr>
        <w:t>, така и от организации или лица, с доказана експертиза и компетентност по темата на обучението.</w:t>
      </w:r>
      <w:r w:rsidR="002A592E" w:rsidRPr="002A592E">
        <w:t xml:space="preserve"> </w:t>
      </w:r>
      <w:r w:rsidR="002A592E" w:rsidRPr="002A592E">
        <w:rPr>
          <w:rFonts w:ascii="Times New Roman" w:hAnsi="Times New Roman"/>
          <w:sz w:val="24"/>
          <w:szCs w:val="24"/>
        </w:rPr>
        <w:t xml:space="preserve">Обученията следва да се провеждат в групи минимум от 8 участници, </w:t>
      </w:r>
      <w:r w:rsidR="002A592E" w:rsidRPr="00922EB6">
        <w:rPr>
          <w:rFonts w:ascii="Times New Roman" w:hAnsi="Times New Roman"/>
          <w:sz w:val="24"/>
          <w:szCs w:val="24"/>
        </w:rPr>
        <w:t>без нощувки на участниците</w:t>
      </w:r>
      <w:r w:rsidR="003E768F" w:rsidRPr="00922EB6">
        <w:rPr>
          <w:rFonts w:ascii="Times New Roman" w:hAnsi="Times New Roman"/>
          <w:sz w:val="24"/>
          <w:szCs w:val="24"/>
        </w:rPr>
        <w:t xml:space="preserve">, </w:t>
      </w:r>
      <w:r w:rsidR="002A592E" w:rsidRPr="00922EB6">
        <w:rPr>
          <w:rFonts w:ascii="Times New Roman" w:hAnsi="Times New Roman"/>
          <w:sz w:val="24"/>
          <w:szCs w:val="24"/>
        </w:rPr>
        <w:t>с физическо присъствие или хибридно</w:t>
      </w:r>
      <w:r w:rsidR="003E768F" w:rsidRPr="00922EB6">
        <w:rPr>
          <w:rFonts w:ascii="Times New Roman" w:hAnsi="Times New Roman"/>
          <w:sz w:val="24"/>
          <w:szCs w:val="24"/>
        </w:rPr>
        <w:t>.</w:t>
      </w:r>
      <w:r w:rsidR="003E768F" w:rsidRPr="00922EB6">
        <w:t xml:space="preserve"> </w:t>
      </w:r>
      <w:r w:rsidR="00444E85" w:rsidRPr="00922EB6">
        <w:rPr>
          <w:rFonts w:ascii="Times New Roman" w:hAnsi="Times New Roman"/>
          <w:sz w:val="24"/>
          <w:szCs w:val="24"/>
        </w:rPr>
        <w:t xml:space="preserve">За целите на </w:t>
      </w:r>
      <w:proofErr w:type="spellStart"/>
      <w:r w:rsidR="00444E85" w:rsidRPr="00922EB6">
        <w:rPr>
          <w:rFonts w:ascii="Times New Roman" w:hAnsi="Times New Roman"/>
          <w:sz w:val="24"/>
          <w:szCs w:val="24"/>
        </w:rPr>
        <w:t>демаркацията</w:t>
      </w:r>
      <w:proofErr w:type="spellEnd"/>
      <w:r w:rsidR="009F3B54" w:rsidRPr="00922EB6">
        <w:rPr>
          <w:rFonts w:ascii="Times New Roman" w:hAnsi="Times New Roman"/>
          <w:sz w:val="24"/>
          <w:szCs w:val="24"/>
        </w:rPr>
        <w:t xml:space="preserve"> п</w:t>
      </w:r>
      <w:r w:rsidR="00444E85" w:rsidRPr="00922EB6">
        <w:rPr>
          <w:rFonts w:ascii="Times New Roman" w:hAnsi="Times New Roman"/>
          <w:sz w:val="24"/>
          <w:szCs w:val="24"/>
        </w:rPr>
        <w:t xml:space="preserve">едагогически специалисти, образователни медиатори и друг непедагогически персонал и училищна администрация, участвали в обучения по ОПНОИР, обучения по </w:t>
      </w:r>
      <w:proofErr w:type="spellStart"/>
      <w:r w:rsidR="00444E85" w:rsidRPr="00922EB6">
        <w:rPr>
          <w:rFonts w:ascii="Times New Roman" w:hAnsi="Times New Roman"/>
          <w:sz w:val="24"/>
          <w:szCs w:val="24"/>
        </w:rPr>
        <w:t>ПО</w:t>
      </w:r>
      <w:proofErr w:type="spellEnd"/>
      <w:r w:rsidR="00444E85" w:rsidRPr="00922EB6">
        <w:rPr>
          <w:rFonts w:ascii="Times New Roman" w:hAnsi="Times New Roman"/>
          <w:sz w:val="24"/>
          <w:szCs w:val="24"/>
        </w:rPr>
        <w:t xml:space="preserve">, по национални програми и/или международни програми и проекти, са допустими за обученията по Дейност 1. само по различни теми </w:t>
      </w:r>
      <w:r w:rsidR="009F3B54" w:rsidRPr="00922EB6">
        <w:rPr>
          <w:rFonts w:ascii="Times New Roman" w:hAnsi="Times New Roman"/>
          <w:sz w:val="24"/>
          <w:szCs w:val="24"/>
        </w:rPr>
        <w:t xml:space="preserve">от тези на </w:t>
      </w:r>
      <w:r w:rsidR="00444E85" w:rsidRPr="00922EB6">
        <w:rPr>
          <w:rFonts w:ascii="Times New Roman" w:hAnsi="Times New Roman"/>
          <w:sz w:val="24"/>
          <w:szCs w:val="24"/>
        </w:rPr>
        <w:t>вече преминатите обучения.</w:t>
      </w:r>
      <w:r w:rsidR="00444E85" w:rsidRPr="00444E85">
        <w:rPr>
          <w:rFonts w:ascii="Times New Roman" w:hAnsi="Times New Roman"/>
          <w:sz w:val="24"/>
          <w:szCs w:val="24"/>
        </w:rPr>
        <w:t xml:space="preserve"> </w:t>
      </w:r>
    </w:p>
    <w:p w14:paraId="2BA78A3F" w14:textId="2447AA06" w:rsidR="00A154E8" w:rsidRPr="00F17CFF" w:rsidRDefault="00444E85" w:rsidP="0093586E">
      <w:pPr>
        <w:pBdr>
          <w:top w:val="single" w:sz="4" w:space="1" w:color="auto"/>
          <w:left w:val="single" w:sz="4" w:space="0" w:color="auto"/>
          <w:bottom w:val="single" w:sz="4" w:space="1" w:color="auto"/>
          <w:right w:val="single" w:sz="4" w:space="4" w:color="auto"/>
        </w:pBdr>
        <w:shd w:val="clear" w:color="auto" w:fill="D9E2F3" w:themeFill="accent1" w:themeFillTint="33"/>
        <w:spacing w:before="120" w:after="0" w:line="240" w:lineRule="auto"/>
        <w:jc w:val="both"/>
        <w:rPr>
          <w:rFonts w:ascii="Times New Roman" w:hAnsi="Times New Roman"/>
          <w:sz w:val="24"/>
          <w:szCs w:val="24"/>
        </w:rPr>
      </w:pPr>
      <w:r>
        <w:rPr>
          <w:rFonts w:ascii="Times New Roman" w:hAnsi="Times New Roman"/>
          <w:sz w:val="24"/>
          <w:szCs w:val="24"/>
        </w:rPr>
        <w:t xml:space="preserve">По Дейност 1 в работата на звено „Медиация“ участват ученици и родители, но за целите на </w:t>
      </w:r>
      <w:proofErr w:type="spellStart"/>
      <w:r>
        <w:rPr>
          <w:rFonts w:ascii="Times New Roman" w:hAnsi="Times New Roman"/>
          <w:sz w:val="24"/>
          <w:szCs w:val="24"/>
        </w:rPr>
        <w:t>демаркацията</w:t>
      </w:r>
      <w:proofErr w:type="spellEnd"/>
      <w:r>
        <w:rPr>
          <w:rFonts w:ascii="Times New Roman" w:hAnsi="Times New Roman"/>
          <w:sz w:val="24"/>
          <w:szCs w:val="24"/>
        </w:rPr>
        <w:t xml:space="preserve"> и избягване на двойно финансиране техният брой по индикатори </w:t>
      </w:r>
      <w:r w:rsidR="00BC1B52" w:rsidRPr="00BC1B52">
        <w:rPr>
          <w:rFonts w:ascii="Times New Roman" w:hAnsi="Times New Roman"/>
          <w:i/>
          <w:iCs/>
          <w:sz w:val="24"/>
          <w:szCs w:val="24"/>
        </w:rPr>
        <w:t>EECO06 - Деца на възраст под 18 години</w:t>
      </w:r>
      <w:r w:rsidR="00BC1B52" w:rsidRPr="00BC1B52">
        <w:rPr>
          <w:rFonts w:ascii="Times New Roman" w:hAnsi="Times New Roman"/>
          <w:sz w:val="24"/>
          <w:szCs w:val="24"/>
        </w:rPr>
        <w:t xml:space="preserve"> </w:t>
      </w:r>
      <w:r w:rsidR="00BC1B52">
        <w:rPr>
          <w:rFonts w:ascii="Times New Roman" w:hAnsi="Times New Roman"/>
          <w:sz w:val="24"/>
          <w:szCs w:val="24"/>
        </w:rPr>
        <w:t xml:space="preserve">и </w:t>
      </w:r>
      <w:r w:rsidR="00BC1B52" w:rsidRPr="00BC1B52">
        <w:rPr>
          <w:rFonts w:ascii="Times New Roman" w:hAnsi="Times New Roman"/>
          <w:i/>
          <w:iCs/>
          <w:sz w:val="24"/>
          <w:szCs w:val="24"/>
        </w:rPr>
        <w:t>SOI 1.3. Брой родители, подкрепени в процеса на приобщаващото образование</w:t>
      </w:r>
      <w:r w:rsidR="00BC1B52" w:rsidRPr="00BC1B52">
        <w:rPr>
          <w:rFonts w:ascii="Times New Roman" w:hAnsi="Times New Roman"/>
          <w:sz w:val="24"/>
          <w:szCs w:val="24"/>
        </w:rPr>
        <w:t xml:space="preserve"> </w:t>
      </w:r>
      <w:r>
        <w:rPr>
          <w:rFonts w:ascii="Times New Roman" w:hAnsi="Times New Roman"/>
          <w:sz w:val="24"/>
          <w:szCs w:val="24"/>
        </w:rPr>
        <w:t>се планира в другите дейности.</w:t>
      </w:r>
    </w:p>
    <w:p w14:paraId="2D0465A8" w14:textId="24B50776" w:rsidR="00BE5C18" w:rsidRDefault="007B5AA4" w:rsidP="008A2FE1">
      <w:pPr>
        <w:pBdr>
          <w:top w:val="single" w:sz="4" w:space="1" w:color="auto"/>
          <w:left w:val="single" w:sz="4" w:space="0" w:color="auto"/>
          <w:bottom w:val="single" w:sz="4" w:space="1" w:color="auto"/>
          <w:right w:val="single" w:sz="4" w:space="4" w:color="auto"/>
        </w:pBdr>
        <w:spacing w:before="240" w:after="0" w:line="240" w:lineRule="auto"/>
        <w:jc w:val="both"/>
        <w:rPr>
          <w:rFonts w:ascii="Times New Roman" w:hAnsi="Times New Roman"/>
          <w:b/>
          <w:bCs/>
          <w:iCs/>
          <w:sz w:val="24"/>
          <w:szCs w:val="24"/>
        </w:rPr>
      </w:pPr>
      <w:r w:rsidRPr="00F17CFF">
        <w:rPr>
          <w:rFonts w:ascii="Times New Roman" w:hAnsi="Times New Roman"/>
          <w:b/>
          <w:bCs/>
          <w:iCs/>
          <w:sz w:val="24"/>
          <w:szCs w:val="24"/>
        </w:rPr>
        <w:t>Д</w:t>
      </w:r>
      <w:r w:rsidR="00CB3A1F" w:rsidRPr="00F17CFF">
        <w:rPr>
          <w:rFonts w:ascii="Times New Roman" w:hAnsi="Times New Roman"/>
          <w:b/>
          <w:bCs/>
          <w:iCs/>
          <w:sz w:val="24"/>
          <w:szCs w:val="24"/>
        </w:rPr>
        <w:t xml:space="preserve">ейност </w:t>
      </w:r>
      <w:r w:rsidRPr="00F17CFF">
        <w:rPr>
          <w:rFonts w:ascii="Times New Roman" w:hAnsi="Times New Roman"/>
          <w:b/>
          <w:bCs/>
          <w:iCs/>
          <w:sz w:val="24"/>
          <w:szCs w:val="24"/>
        </w:rPr>
        <w:t>2</w:t>
      </w:r>
      <w:r w:rsidR="00CB3A1F" w:rsidRPr="00F17CFF">
        <w:rPr>
          <w:rFonts w:ascii="Times New Roman" w:hAnsi="Times New Roman"/>
          <w:b/>
          <w:bCs/>
          <w:iCs/>
          <w:sz w:val="24"/>
          <w:szCs w:val="24"/>
        </w:rPr>
        <w:t xml:space="preserve">. </w:t>
      </w:r>
      <w:r w:rsidR="00BB1BDB" w:rsidRPr="00BB1BDB">
        <w:rPr>
          <w:rFonts w:ascii="Times New Roman" w:hAnsi="Times New Roman"/>
          <w:b/>
          <w:bCs/>
          <w:iCs/>
          <w:sz w:val="24"/>
          <w:szCs w:val="24"/>
        </w:rPr>
        <w:t>Ефективна работа с родители и взаимодействие с местната общност</w:t>
      </w:r>
      <w:r w:rsidR="003C69AB" w:rsidRPr="00F17CFF">
        <w:rPr>
          <w:rFonts w:ascii="Times New Roman" w:hAnsi="Times New Roman"/>
          <w:b/>
          <w:bCs/>
          <w:iCs/>
          <w:sz w:val="24"/>
          <w:szCs w:val="24"/>
        </w:rPr>
        <w:t>.</w:t>
      </w:r>
    </w:p>
    <w:p w14:paraId="4FEBFB94" w14:textId="2F825203" w:rsidR="00BB1BDB" w:rsidRDefault="00BB1BDB" w:rsidP="008A2FE1">
      <w:pPr>
        <w:pStyle w:val="ListParagraph"/>
        <w:numPr>
          <w:ilvl w:val="0"/>
          <w:numId w:val="35"/>
        </w:numPr>
        <w:pBdr>
          <w:top w:val="single" w:sz="4" w:space="1" w:color="auto"/>
          <w:left w:val="single" w:sz="4" w:space="0" w:color="auto"/>
          <w:bottom w:val="single" w:sz="4" w:space="1" w:color="auto"/>
          <w:right w:val="single" w:sz="4" w:space="4" w:color="auto"/>
        </w:pBdr>
        <w:spacing w:before="120" w:after="0" w:line="240" w:lineRule="auto"/>
        <w:ind w:left="357" w:hanging="357"/>
        <w:contextualSpacing w:val="0"/>
        <w:jc w:val="both"/>
        <w:rPr>
          <w:rFonts w:ascii="Times New Roman" w:hAnsi="Times New Roman"/>
          <w:iCs/>
          <w:sz w:val="24"/>
          <w:szCs w:val="24"/>
        </w:rPr>
      </w:pPr>
      <w:r w:rsidRPr="004C775F">
        <w:rPr>
          <w:rFonts w:ascii="Times New Roman" w:hAnsi="Times New Roman"/>
          <w:i/>
          <w:sz w:val="24"/>
          <w:szCs w:val="24"/>
        </w:rPr>
        <w:t>Групова интензивна работа с родители</w:t>
      </w:r>
      <w:r w:rsidRPr="00BB1BDB">
        <w:rPr>
          <w:rFonts w:ascii="Times New Roman" w:hAnsi="Times New Roman"/>
          <w:iCs/>
          <w:sz w:val="24"/>
          <w:szCs w:val="24"/>
        </w:rPr>
        <w:t xml:space="preserve"> за </w:t>
      </w:r>
      <w:r w:rsidRPr="004C775F">
        <w:rPr>
          <w:rFonts w:ascii="Times New Roman" w:hAnsi="Times New Roman"/>
          <w:iCs/>
          <w:sz w:val="24"/>
          <w:szCs w:val="24"/>
          <w:u w:val="single"/>
        </w:rPr>
        <w:t>развитие на социални умения и компетентности за осигуряване</w:t>
      </w:r>
      <w:r w:rsidRPr="00BB1BDB">
        <w:rPr>
          <w:rFonts w:ascii="Times New Roman" w:hAnsi="Times New Roman"/>
          <w:iCs/>
          <w:sz w:val="24"/>
          <w:szCs w:val="24"/>
        </w:rPr>
        <w:t xml:space="preserve"> </w:t>
      </w:r>
      <w:r w:rsidRPr="004C775F">
        <w:rPr>
          <w:rFonts w:ascii="Times New Roman" w:hAnsi="Times New Roman"/>
          <w:iCs/>
          <w:sz w:val="24"/>
          <w:szCs w:val="24"/>
          <w:u w:val="single"/>
        </w:rPr>
        <w:t>на подкрепяща семейна среда</w:t>
      </w:r>
      <w:r w:rsidRPr="00BB1BDB">
        <w:rPr>
          <w:rFonts w:ascii="Times New Roman" w:hAnsi="Times New Roman"/>
          <w:iCs/>
          <w:sz w:val="24"/>
          <w:szCs w:val="24"/>
        </w:rPr>
        <w:t xml:space="preserve"> с оглед преодоляване на проблемно поведение на децата им като образователно-мотивационни сбирки, тематични беседи, дискусии, кратки семинари, вкл. он-</w:t>
      </w:r>
      <w:proofErr w:type="spellStart"/>
      <w:r w:rsidRPr="00BB1BDB">
        <w:rPr>
          <w:rFonts w:ascii="Times New Roman" w:hAnsi="Times New Roman"/>
          <w:iCs/>
          <w:sz w:val="24"/>
          <w:szCs w:val="24"/>
        </w:rPr>
        <w:t>лайн</w:t>
      </w:r>
      <w:proofErr w:type="spellEnd"/>
      <w:r w:rsidRPr="00BB1BDB">
        <w:rPr>
          <w:rFonts w:ascii="Times New Roman" w:hAnsi="Times New Roman"/>
          <w:iCs/>
          <w:sz w:val="24"/>
          <w:szCs w:val="24"/>
        </w:rPr>
        <w:t>/</w:t>
      </w:r>
      <w:proofErr w:type="spellStart"/>
      <w:r w:rsidRPr="00BB1BDB">
        <w:rPr>
          <w:rFonts w:ascii="Times New Roman" w:hAnsi="Times New Roman"/>
          <w:iCs/>
          <w:sz w:val="24"/>
          <w:szCs w:val="24"/>
        </w:rPr>
        <w:t>уебинари</w:t>
      </w:r>
      <w:proofErr w:type="spellEnd"/>
      <w:r w:rsidRPr="00BB1BDB">
        <w:rPr>
          <w:rFonts w:ascii="Times New Roman" w:hAnsi="Times New Roman"/>
          <w:iCs/>
          <w:sz w:val="24"/>
          <w:szCs w:val="24"/>
        </w:rPr>
        <w:t xml:space="preserve">, по теми за преодоляване на страховете на учениците, изграждане на доверие към училищната общност, идентифициране на несподелени от ученика проблеми в училище; </w:t>
      </w:r>
      <w:r w:rsidRPr="00475955">
        <w:rPr>
          <w:rFonts w:ascii="Times New Roman" w:hAnsi="Times New Roman"/>
          <w:iCs/>
          <w:sz w:val="24"/>
          <w:szCs w:val="24"/>
          <w:u w:val="single"/>
        </w:rPr>
        <w:t>активиране на родителски клубове и участието им в процеса на групова медиация</w:t>
      </w:r>
      <w:r w:rsidRPr="00BB1BDB">
        <w:rPr>
          <w:rFonts w:ascii="Times New Roman" w:hAnsi="Times New Roman"/>
          <w:iCs/>
          <w:sz w:val="24"/>
          <w:szCs w:val="24"/>
        </w:rPr>
        <w:t xml:space="preserve"> при решаване на проблеми с тормоза и насилието в училище, вкл. в работата на звено </w:t>
      </w:r>
      <w:r w:rsidRPr="00BB1BDB">
        <w:rPr>
          <w:rFonts w:ascii="Times New Roman" w:hAnsi="Times New Roman"/>
          <w:iCs/>
          <w:sz w:val="24"/>
          <w:szCs w:val="24"/>
        </w:rPr>
        <w:lastRenderedPageBreak/>
        <w:t xml:space="preserve">„Медиация“, и др.; </w:t>
      </w:r>
      <w:r w:rsidRPr="00475955">
        <w:rPr>
          <w:rFonts w:ascii="Times New Roman" w:hAnsi="Times New Roman"/>
          <w:iCs/>
          <w:sz w:val="24"/>
          <w:szCs w:val="24"/>
          <w:u w:val="single"/>
        </w:rPr>
        <w:t>участие в училищни инициативи</w:t>
      </w:r>
      <w:r w:rsidRPr="00BB1BDB">
        <w:rPr>
          <w:rFonts w:ascii="Times New Roman" w:hAnsi="Times New Roman"/>
          <w:iCs/>
          <w:sz w:val="24"/>
          <w:szCs w:val="24"/>
        </w:rPr>
        <w:t xml:space="preserve"> като например „Седмица/месец/година без тормоз и насилие в училище; </w:t>
      </w:r>
      <w:r w:rsidRPr="00475955">
        <w:rPr>
          <w:rFonts w:ascii="Times New Roman" w:hAnsi="Times New Roman"/>
          <w:iCs/>
          <w:sz w:val="24"/>
          <w:szCs w:val="24"/>
          <w:u w:val="single"/>
        </w:rPr>
        <w:t>индивидуални консултации и медиация с родители</w:t>
      </w:r>
      <w:r w:rsidRPr="00BB1BDB">
        <w:rPr>
          <w:rFonts w:ascii="Times New Roman" w:hAnsi="Times New Roman"/>
          <w:iCs/>
          <w:sz w:val="24"/>
          <w:szCs w:val="24"/>
        </w:rPr>
        <w:t xml:space="preserve"> на ученици с проблемно поведение в клас, извършители на тормоз и насилие в училище, както и с родители на ученици, потърпевши от тормоз и насилие и на ученици, които са били само свидетели, наблюдатели;</w:t>
      </w:r>
    </w:p>
    <w:p w14:paraId="35911608" w14:textId="259220D3" w:rsidR="00BB1BDB" w:rsidRDefault="00BB1BDB" w:rsidP="0093586E">
      <w:pPr>
        <w:pStyle w:val="ListParagraph"/>
        <w:numPr>
          <w:ilvl w:val="0"/>
          <w:numId w:val="35"/>
        </w:numPr>
        <w:pBdr>
          <w:top w:val="single" w:sz="4" w:space="1" w:color="auto"/>
          <w:left w:val="single" w:sz="4" w:space="0" w:color="auto"/>
          <w:bottom w:val="single" w:sz="4" w:space="1" w:color="auto"/>
          <w:right w:val="single" w:sz="4" w:space="4" w:color="auto"/>
        </w:pBdr>
        <w:spacing w:before="360" w:after="0" w:line="240" w:lineRule="auto"/>
        <w:jc w:val="both"/>
        <w:rPr>
          <w:rFonts w:ascii="Times New Roman" w:hAnsi="Times New Roman"/>
          <w:iCs/>
          <w:sz w:val="24"/>
          <w:szCs w:val="24"/>
        </w:rPr>
      </w:pPr>
      <w:r w:rsidRPr="006C15EA">
        <w:rPr>
          <w:rFonts w:ascii="Times New Roman" w:hAnsi="Times New Roman"/>
          <w:i/>
          <w:sz w:val="24"/>
          <w:szCs w:val="24"/>
        </w:rPr>
        <w:t>Ангажиране на местните общности и заинтересованите страни</w:t>
      </w:r>
      <w:r w:rsidRPr="00BB1BDB">
        <w:rPr>
          <w:rFonts w:ascii="Times New Roman" w:hAnsi="Times New Roman"/>
          <w:iCs/>
          <w:sz w:val="24"/>
          <w:szCs w:val="24"/>
        </w:rPr>
        <w:t xml:space="preserve"> за превенция на тормоза и насилието в училище и намаляване на агресията чрез </w:t>
      </w:r>
      <w:r w:rsidRPr="006C15EA">
        <w:rPr>
          <w:rFonts w:ascii="Times New Roman" w:hAnsi="Times New Roman"/>
          <w:iCs/>
          <w:sz w:val="24"/>
          <w:szCs w:val="24"/>
          <w:u w:val="single"/>
        </w:rPr>
        <w:t>информационни кампании</w:t>
      </w:r>
      <w:r w:rsidRPr="00BB1BDB">
        <w:rPr>
          <w:rFonts w:ascii="Times New Roman" w:hAnsi="Times New Roman"/>
          <w:iCs/>
          <w:sz w:val="24"/>
          <w:szCs w:val="24"/>
        </w:rPr>
        <w:t xml:space="preserve"> на местно и училищно ниво: </w:t>
      </w:r>
      <w:r w:rsidRPr="006C15EA">
        <w:rPr>
          <w:rFonts w:ascii="Times New Roman" w:hAnsi="Times New Roman"/>
          <w:iCs/>
          <w:sz w:val="24"/>
          <w:szCs w:val="24"/>
          <w:u w:val="single"/>
        </w:rPr>
        <w:t>за справяне с гнева/агресията</w:t>
      </w:r>
      <w:r w:rsidRPr="00BB1BDB">
        <w:rPr>
          <w:rFonts w:ascii="Times New Roman" w:hAnsi="Times New Roman"/>
          <w:iCs/>
          <w:sz w:val="24"/>
          <w:szCs w:val="24"/>
        </w:rPr>
        <w:t xml:space="preserve"> и мирно решаване на спорове и социални конфликти; </w:t>
      </w:r>
      <w:r w:rsidRPr="006C15EA">
        <w:rPr>
          <w:rFonts w:ascii="Times New Roman" w:hAnsi="Times New Roman"/>
          <w:iCs/>
          <w:sz w:val="24"/>
          <w:szCs w:val="24"/>
          <w:u w:val="single"/>
        </w:rPr>
        <w:t>за борба с фалшиви новини и манипулиране на обществени нагласи, включително във виртуална среда</w:t>
      </w:r>
      <w:r w:rsidRPr="00BB1BDB">
        <w:rPr>
          <w:rFonts w:ascii="Times New Roman" w:hAnsi="Times New Roman"/>
          <w:iCs/>
          <w:sz w:val="24"/>
          <w:szCs w:val="24"/>
        </w:rPr>
        <w:t xml:space="preserve">; за осведоменост и готовност на местната и училищната общност </w:t>
      </w:r>
      <w:r w:rsidRPr="006C15EA">
        <w:rPr>
          <w:rFonts w:ascii="Times New Roman" w:hAnsi="Times New Roman"/>
          <w:iCs/>
          <w:sz w:val="24"/>
          <w:szCs w:val="24"/>
          <w:u w:val="single"/>
        </w:rPr>
        <w:t>за реакция на социално-значими събития</w:t>
      </w:r>
      <w:r w:rsidRPr="00BB1BDB">
        <w:rPr>
          <w:rFonts w:ascii="Times New Roman" w:hAnsi="Times New Roman"/>
          <w:iCs/>
          <w:sz w:val="24"/>
          <w:szCs w:val="24"/>
        </w:rPr>
        <w:t xml:space="preserve">, </w:t>
      </w:r>
      <w:r w:rsidRPr="006C15EA">
        <w:rPr>
          <w:rFonts w:ascii="Times New Roman" w:hAnsi="Times New Roman"/>
          <w:iCs/>
          <w:sz w:val="24"/>
          <w:szCs w:val="24"/>
          <w:u w:val="single"/>
        </w:rPr>
        <w:t xml:space="preserve">застрашаващи сигурността на училищната среда </w:t>
      </w:r>
      <w:r w:rsidRPr="006C15EA">
        <w:rPr>
          <w:rFonts w:ascii="Times New Roman" w:hAnsi="Times New Roman"/>
          <w:iCs/>
          <w:sz w:val="24"/>
          <w:szCs w:val="24"/>
        </w:rPr>
        <w:t>и сред младите хора</w:t>
      </w:r>
      <w:r w:rsidRPr="00BB1BDB">
        <w:rPr>
          <w:rFonts w:ascii="Times New Roman" w:hAnsi="Times New Roman"/>
          <w:iCs/>
          <w:sz w:val="24"/>
          <w:szCs w:val="24"/>
        </w:rPr>
        <w:t xml:space="preserve"> (например като проблема с </w:t>
      </w:r>
      <w:proofErr w:type="spellStart"/>
      <w:r w:rsidRPr="00BB1BDB">
        <w:rPr>
          <w:rFonts w:ascii="Times New Roman" w:hAnsi="Times New Roman"/>
          <w:iCs/>
          <w:sz w:val="24"/>
          <w:szCs w:val="24"/>
        </w:rPr>
        <w:t>вейп</w:t>
      </w:r>
      <w:proofErr w:type="spellEnd"/>
      <w:r w:rsidRPr="00BB1BDB">
        <w:rPr>
          <w:rFonts w:ascii="Times New Roman" w:hAnsi="Times New Roman"/>
          <w:iCs/>
          <w:sz w:val="24"/>
          <w:szCs w:val="24"/>
        </w:rPr>
        <w:t xml:space="preserve"> сред по-големите ученици); </w:t>
      </w:r>
      <w:r w:rsidRPr="006C15EA">
        <w:rPr>
          <w:rFonts w:ascii="Times New Roman" w:hAnsi="Times New Roman"/>
          <w:iCs/>
          <w:sz w:val="24"/>
          <w:szCs w:val="24"/>
          <w:u w:val="single"/>
        </w:rPr>
        <w:t>провеждане на местни и училищни събития, включително виртуални, за насърчаване на гражданската комуникация и нетърпимостта към насилието и тормоза</w:t>
      </w:r>
      <w:r w:rsidRPr="00BB1BDB">
        <w:rPr>
          <w:rFonts w:ascii="Times New Roman" w:hAnsi="Times New Roman"/>
          <w:iCs/>
          <w:sz w:val="24"/>
          <w:szCs w:val="24"/>
        </w:rPr>
        <w:t xml:space="preserve"> в училището, квартала; </w:t>
      </w:r>
      <w:r w:rsidRPr="006C15EA">
        <w:rPr>
          <w:rFonts w:ascii="Times New Roman" w:hAnsi="Times New Roman"/>
          <w:iCs/>
          <w:sz w:val="24"/>
          <w:szCs w:val="24"/>
          <w:u w:val="single"/>
        </w:rPr>
        <w:t xml:space="preserve">участие на общината, местния бизнес, местните лидери и авторитети в кампании за прилагане на </w:t>
      </w:r>
      <w:proofErr w:type="spellStart"/>
      <w:r w:rsidRPr="006C15EA">
        <w:rPr>
          <w:rFonts w:ascii="Times New Roman" w:hAnsi="Times New Roman"/>
          <w:iCs/>
          <w:sz w:val="24"/>
          <w:szCs w:val="24"/>
          <w:u w:val="single"/>
        </w:rPr>
        <w:t>промотивно</w:t>
      </w:r>
      <w:proofErr w:type="spellEnd"/>
      <w:r w:rsidRPr="006C15EA">
        <w:rPr>
          <w:rFonts w:ascii="Times New Roman" w:hAnsi="Times New Roman"/>
          <w:iCs/>
          <w:sz w:val="24"/>
          <w:szCs w:val="24"/>
          <w:u w:val="single"/>
        </w:rPr>
        <w:t>-превантивни програми</w:t>
      </w:r>
      <w:r w:rsidRPr="00BB1BDB">
        <w:rPr>
          <w:rFonts w:ascii="Times New Roman" w:hAnsi="Times New Roman"/>
          <w:iCs/>
          <w:sz w:val="24"/>
          <w:szCs w:val="24"/>
        </w:rPr>
        <w:t xml:space="preserve"> за психично здраве, кампании за толерантност и приемане на различието, за цивилизационен избор и отговорност, насочени към подобряване на осведомеността, насърчаване на (само-)грижата и търсенето на помощ, преодоляване на стигмата, оказване на психологическа подкрепа и др. като например „Стоп на агресията“, „Намери приятел срещу насилието“, „Бъди модел за цивилизованост“, „Родителят/Учителят- съюзник  на ученика“, „Без тормоз в училище - мисията възможна“, др.</w:t>
      </w:r>
    </w:p>
    <w:p w14:paraId="7201FAAB" w14:textId="5920CE10" w:rsidR="002D04F7" w:rsidRPr="00F513B1" w:rsidRDefault="002D04F7" w:rsidP="0093586E">
      <w:pPr>
        <w:pBdr>
          <w:top w:val="single" w:sz="4" w:space="1" w:color="auto"/>
          <w:left w:val="single" w:sz="4" w:space="0" w:color="auto"/>
          <w:bottom w:val="single" w:sz="4" w:space="1" w:color="auto"/>
          <w:right w:val="single" w:sz="4" w:space="4" w:color="auto"/>
        </w:pBdr>
        <w:spacing w:before="360" w:after="0" w:line="240" w:lineRule="auto"/>
        <w:jc w:val="both"/>
        <w:rPr>
          <w:rFonts w:ascii="Times New Roman" w:eastAsia="SimSun" w:hAnsi="Times New Roman"/>
          <w:iCs/>
          <w:sz w:val="24"/>
          <w:szCs w:val="24"/>
        </w:rPr>
      </w:pPr>
      <w:r>
        <w:rPr>
          <w:rFonts w:ascii="Times New Roman" w:eastAsia="SimSun" w:hAnsi="Times New Roman"/>
          <w:iCs/>
          <w:sz w:val="24"/>
          <w:szCs w:val="24"/>
        </w:rPr>
        <w:t>Д</w:t>
      </w:r>
      <w:r w:rsidRPr="002D04F7">
        <w:rPr>
          <w:rFonts w:ascii="Times New Roman" w:eastAsia="SimSun" w:hAnsi="Times New Roman"/>
          <w:iCs/>
          <w:sz w:val="24"/>
          <w:szCs w:val="24"/>
        </w:rPr>
        <w:t xml:space="preserve">ейността </w:t>
      </w:r>
      <w:r>
        <w:rPr>
          <w:rFonts w:ascii="Times New Roman" w:eastAsia="SimSun" w:hAnsi="Times New Roman"/>
          <w:iCs/>
          <w:sz w:val="24"/>
          <w:szCs w:val="24"/>
        </w:rPr>
        <w:t>цели</w:t>
      </w:r>
      <w:r w:rsidRPr="002D04F7">
        <w:rPr>
          <w:rFonts w:ascii="Times New Roman" w:eastAsia="SimSun" w:hAnsi="Times New Roman"/>
          <w:iCs/>
          <w:sz w:val="24"/>
          <w:szCs w:val="24"/>
        </w:rPr>
        <w:t xml:space="preserve"> насърчаване </w:t>
      </w:r>
      <w:r>
        <w:rPr>
          <w:rFonts w:ascii="Times New Roman" w:eastAsia="SimSun" w:hAnsi="Times New Roman"/>
          <w:iCs/>
          <w:sz w:val="24"/>
          <w:szCs w:val="24"/>
        </w:rPr>
        <w:t xml:space="preserve">ангажираността на родителите в училищния живот и отговорността им като участници в образователния процес при решаване на проблеми с тормоза, насилието и агресията сред децата им. Цел на Дейност 2 е и </w:t>
      </w:r>
      <w:r w:rsidRPr="002D04F7">
        <w:rPr>
          <w:rFonts w:ascii="Times New Roman" w:eastAsia="SimSun" w:hAnsi="Times New Roman"/>
          <w:iCs/>
          <w:sz w:val="24"/>
          <w:szCs w:val="24"/>
        </w:rPr>
        <w:t xml:space="preserve">насърчаване </w:t>
      </w:r>
      <w:r w:rsidR="00F513B1">
        <w:rPr>
          <w:rFonts w:ascii="Times New Roman" w:eastAsia="SimSun" w:hAnsi="Times New Roman"/>
          <w:iCs/>
          <w:sz w:val="24"/>
          <w:szCs w:val="24"/>
        </w:rPr>
        <w:t xml:space="preserve">ангажираността и </w:t>
      </w:r>
      <w:r w:rsidRPr="002D04F7">
        <w:rPr>
          <w:rFonts w:ascii="Times New Roman" w:eastAsia="SimSun" w:hAnsi="Times New Roman"/>
          <w:iCs/>
          <w:sz w:val="24"/>
          <w:szCs w:val="24"/>
        </w:rPr>
        <w:t xml:space="preserve">участието на заинтересованите страни в </w:t>
      </w:r>
      <w:r>
        <w:rPr>
          <w:rFonts w:ascii="Times New Roman" w:eastAsia="SimSun" w:hAnsi="Times New Roman"/>
          <w:iCs/>
          <w:sz w:val="24"/>
          <w:szCs w:val="24"/>
        </w:rPr>
        <w:t xml:space="preserve">мерките за превенция и интервенция на тормоза, насилието и агресията на </w:t>
      </w:r>
      <w:proofErr w:type="spellStart"/>
      <w:r>
        <w:rPr>
          <w:rFonts w:ascii="Times New Roman" w:eastAsia="SimSun" w:hAnsi="Times New Roman"/>
          <w:iCs/>
          <w:sz w:val="24"/>
          <w:szCs w:val="24"/>
        </w:rPr>
        <w:t>местно,общинско,регионално</w:t>
      </w:r>
      <w:proofErr w:type="spellEnd"/>
      <w:r>
        <w:rPr>
          <w:rFonts w:ascii="Times New Roman" w:eastAsia="SimSun" w:hAnsi="Times New Roman"/>
          <w:iCs/>
          <w:sz w:val="24"/>
          <w:szCs w:val="24"/>
        </w:rPr>
        <w:t xml:space="preserve"> и </w:t>
      </w:r>
      <w:proofErr w:type="spellStart"/>
      <w:r>
        <w:rPr>
          <w:rFonts w:ascii="Times New Roman" w:eastAsia="SimSun" w:hAnsi="Times New Roman"/>
          <w:iCs/>
          <w:sz w:val="24"/>
          <w:szCs w:val="24"/>
        </w:rPr>
        <w:t>учлищно</w:t>
      </w:r>
      <w:proofErr w:type="spellEnd"/>
      <w:r>
        <w:rPr>
          <w:rFonts w:ascii="Times New Roman" w:eastAsia="SimSun" w:hAnsi="Times New Roman"/>
          <w:iCs/>
          <w:sz w:val="24"/>
          <w:szCs w:val="24"/>
        </w:rPr>
        <w:t xml:space="preserve"> ниво. </w:t>
      </w:r>
    </w:p>
    <w:p w14:paraId="0A8E2289" w14:textId="742A68FF" w:rsidR="0013539A" w:rsidRPr="00F17CFF" w:rsidRDefault="00EE64DC" w:rsidP="0093586E">
      <w:pPr>
        <w:pBdr>
          <w:top w:val="single" w:sz="4" w:space="1" w:color="auto"/>
          <w:left w:val="single" w:sz="4" w:space="0" w:color="auto"/>
          <w:bottom w:val="single" w:sz="4" w:space="1" w:color="auto"/>
          <w:right w:val="single" w:sz="4" w:space="4" w:color="auto"/>
        </w:pBdr>
        <w:shd w:val="clear" w:color="auto" w:fill="D9E2F3" w:themeFill="accent1" w:themeFillTint="33"/>
        <w:spacing w:before="120" w:after="0" w:line="240" w:lineRule="auto"/>
        <w:jc w:val="both"/>
        <w:rPr>
          <w:rFonts w:ascii="Times New Roman" w:hAnsi="Times New Roman"/>
          <w:b/>
          <w:bCs/>
          <w:sz w:val="24"/>
          <w:szCs w:val="24"/>
        </w:rPr>
      </w:pPr>
      <w:r w:rsidRPr="00F17CFF">
        <w:rPr>
          <w:rFonts w:ascii="Times New Roman" w:hAnsi="Times New Roman"/>
          <w:b/>
          <w:bCs/>
          <w:iCs/>
          <w:sz w:val="24"/>
          <w:szCs w:val="24"/>
        </w:rPr>
        <w:t>ВАЖНО</w:t>
      </w:r>
      <w:r w:rsidR="00D351C8" w:rsidRPr="00F17CFF">
        <w:rPr>
          <w:rFonts w:ascii="Times New Roman" w:hAnsi="Times New Roman"/>
          <w:b/>
          <w:bCs/>
          <w:iCs/>
          <w:sz w:val="24"/>
          <w:szCs w:val="24"/>
        </w:rPr>
        <w:t>!!!</w:t>
      </w:r>
      <w:r w:rsidR="0013539A">
        <w:rPr>
          <w:rFonts w:ascii="Times New Roman" w:hAnsi="Times New Roman"/>
          <w:b/>
          <w:bCs/>
          <w:iCs/>
          <w:sz w:val="24"/>
          <w:szCs w:val="24"/>
        </w:rPr>
        <w:t xml:space="preserve"> </w:t>
      </w:r>
      <w:r w:rsidR="0013539A" w:rsidRPr="00F17CFF">
        <w:rPr>
          <w:rFonts w:ascii="Times New Roman" w:hAnsi="Times New Roman"/>
          <w:b/>
          <w:bCs/>
          <w:sz w:val="24"/>
          <w:szCs w:val="24"/>
        </w:rPr>
        <w:t xml:space="preserve">Разходите за Дейност </w:t>
      </w:r>
      <w:r w:rsidR="0013539A">
        <w:rPr>
          <w:rFonts w:ascii="Times New Roman" w:hAnsi="Times New Roman"/>
          <w:b/>
          <w:bCs/>
          <w:sz w:val="24"/>
          <w:szCs w:val="24"/>
        </w:rPr>
        <w:t>2</w:t>
      </w:r>
      <w:r w:rsidR="0013539A" w:rsidRPr="00F17CFF">
        <w:rPr>
          <w:rFonts w:ascii="Times New Roman" w:hAnsi="Times New Roman"/>
          <w:b/>
          <w:bCs/>
          <w:sz w:val="24"/>
          <w:szCs w:val="24"/>
        </w:rPr>
        <w:t xml:space="preserve"> се планират в Помощна таблица</w:t>
      </w:r>
      <w:r w:rsidR="0013539A" w:rsidRPr="00F17CFF">
        <w:rPr>
          <w:rFonts w:ascii="Times New Roman" w:hAnsi="Times New Roman"/>
          <w:b/>
          <w:bCs/>
          <w:sz w:val="24"/>
          <w:szCs w:val="24"/>
          <w:lang w:val="en-US"/>
        </w:rPr>
        <w:t xml:space="preserve"> </w:t>
      </w:r>
      <w:r w:rsidR="0013539A" w:rsidRPr="00F17CFF">
        <w:rPr>
          <w:rFonts w:ascii="Times New Roman" w:hAnsi="Times New Roman"/>
          <w:b/>
          <w:bCs/>
          <w:sz w:val="24"/>
          <w:szCs w:val="24"/>
        </w:rPr>
        <w:t>(</w:t>
      </w:r>
      <w:r w:rsidR="0013539A" w:rsidRPr="00624967">
        <w:rPr>
          <w:rFonts w:ascii="Times New Roman" w:hAnsi="Times New Roman"/>
          <w:b/>
          <w:bCs/>
          <w:i/>
          <w:iCs/>
          <w:sz w:val="24"/>
          <w:szCs w:val="24"/>
        </w:rPr>
        <w:t xml:space="preserve">Приложение </w:t>
      </w:r>
      <w:r w:rsidR="00991381" w:rsidRPr="00991381">
        <w:rPr>
          <w:rFonts w:ascii="Times New Roman" w:hAnsi="Times New Roman"/>
          <w:b/>
          <w:bCs/>
          <w:i/>
          <w:iCs/>
          <w:sz w:val="24"/>
          <w:szCs w:val="24"/>
          <w:lang w:val="en-US"/>
        </w:rPr>
        <w:t>V</w:t>
      </w:r>
      <w:r w:rsidR="00991381" w:rsidRPr="00991381">
        <w:rPr>
          <w:rFonts w:ascii="Times New Roman" w:hAnsi="Times New Roman"/>
          <w:b/>
          <w:bCs/>
          <w:i/>
          <w:iCs/>
          <w:sz w:val="24"/>
          <w:szCs w:val="24"/>
        </w:rPr>
        <w:t xml:space="preserve"> </w:t>
      </w:r>
      <w:r w:rsidR="0013539A" w:rsidRPr="00991381">
        <w:rPr>
          <w:rFonts w:ascii="Times New Roman" w:hAnsi="Times New Roman"/>
          <w:b/>
          <w:bCs/>
          <w:i/>
          <w:iCs/>
          <w:sz w:val="24"/>
          <w:szCs w:val="24"/>
        </w:rPr>
        <w:t>към Условията за кандидатстване</w:t>
      </w:r>
      <w:r w:rsidR="0013539A" w:rsidRPr="009D6578">
        <w:rPr>
          <w:rFonts w:ascii="Times New Roman" w:hAnsi="Times New Roman"/>
          <w:b/>
          <w:bCs/>
          <w:sz w:val="24"/>
          <w:szCs w:val="24"/>
        </w:rPr>
        <w:t>)  съгласно указанията за попълването</w:t>
      </w:r>
      <w:r w:rsidR="0013539A" w:rsidRPr="009D6578">
        <w:t xml:space="preserve"> </w:t>
      </w:r>
      <w:r w:rsidR="0013539A" w:rsidRPr="009D6578">
        <w:rPr>
          <w:rFonts w:ascii="Times New Roman" w:hAnsi="Times New Roman"/>
          <w:b/>
          <w:bCs/>
          <w:sz w:val="24"/>
          <w:szCs w:val="24"/>
        </w:rPr>
        <w:t>й (</w:t>
      </w:r>
      <w:r w:rsidR="0013539A" w:rsidRPr="009D6578">
        <w:rPr>
          <w:rFonts w:ascii="Times New Roman" w:hAnsi="Times New Roman"/>
          <w:b/>
          <w:bCs/>
          <w:i/>
          <w:iCs/>
          <w:sz w:val="24"/>
          <w:szCs w:val="24"/>
        </w:rPr>
        <w:t>Приложение</w:t>
      </w:r>
      <w:r w:rsidR="0013539A" w:rsidRPr="009D6578">
        <w:rPr>
          <w:rFonts w:ascii="Times New Roman" w:hAnsi="Times New Roman"/>
          <w:b/>
          <w:bCs/>
          <w:i/>
          <w:iCs/>
          <w:sz w:val="24"/>
          <w:szCs w:val="24"/>
          <w:lang w:val="en-US"/>
        </w:rPr>
        <w:t xml:space="preserve"> </w:t>
      </w:r>
      <w:r w:rsidR="0013539A" w:rsidRPr="00991381">
        <w:rPr>
          <w:rFonts w:ascii="Times New Roman" w:hAnsi="Times New Roman"/>
          <w:b/>
          <w:bCs/>
          <w:i/>
          <w:iCs/>
          <w:sz w:val="24"/>
          <w:szCs w:val="24"/>
        </w:rPr>
        <w:t>X</w:t>
      </w:r>
      <w:r w:rsidR="0013539A">
        <w:rPr>
          <w:rFonts w:ascii="Times New Roman" w:hAnsi="Times New Roman"/>
          <w:b/>
          <w:bCs/>
          <w:i/>
          <w:iCs/>
          <w:sz w:val="24"/>
          <w:szCs w:val="24"/>
          <w:lang w:val="en-US"/>
        </w:rPr>
        <w:t xml:space="preserve"> </w:t>
      </w:r>
      <w:proofErr w:type="spellStart"/>
      <w:r w:rsidR="0013539A" w:rsidRPr="00E33C71">
        <w:rPr>
          <w:rFonts w:ascii="Times New Roman" w:hAnsi="Times New Roman"/>
          <w:b/>
          <w:bCs/>
          <w:i/>
          <w:iCs/>
          <w:sz w:val="24"/>
          <w:szCs w:val="24"/>
          <w:lang w:val="en-US"/>
        </w:rPr>
        <w:t>към</w:t>
      </w:r>
      <w:proofErr w:type="spellEnd"/>
      <w:r w:rsidR="0013539A" w:rsidRPr="00E33C71">
        <w:rPr>
          <w:rFonts w:ascii="Times New Roman" w:hAnsi="Times New Roman"/>
          <w:b/>
          <w:bCs/>
          <w:i/>
          <w:iCs/>
          <w:sz w:val="24"/>
          <w:szCs w:val="24"/>
          <w:lang w:val="en-US"/>
        </w:rPr>
        <w:t xml:space="preserve"> </w:t>
      </w:r>
      <w:proofErr w:type="spellStart"/>
      <w:r w:rsidR="0013539A" w:rsidRPr="00E33C71">
        <w:rPr>
          <w:rFonts w:ascii="Times New Roman" w:hAnsi="Times New Roman"/>
          <w:b/>
          <w:bCs/>
          <w:i/>
          <w:iCs/>
          <w:sz w:val="24"/>
          <w:szCs w:val="24"/>
          <w:lang w:val="en-US"/>
        </w:rPr>
        <w:t>Условията</w:t>
      </w:r>
      <w:proofErr w:type="spellEnd"/>
      <w:r w:rsidR="0013539A" w:rsidRPr="00E33C71">
        <w:rPr>
          <w:rFonts w:ascii="Times New Roman" w:hAnsi="Times New Roman"/>
          <w:b/>
          <w:bCs/>
          <w:i/>
          <w:iCs/>
          <w:sz w:val="24"/>
          <w:szCs w:val="24"/>
          <w:lang w:val="en-US"/>
        </w:rPr>
        <w:t xml:space="preserve"> </w:t>
      </w:r>
      <w:proofErr w:type="spellStart"/>
      <w:r w:rsidR="0013539A" w:rsidRPr="00E33C71">
        <w:rPr>
          <w:rFonts w:ascii="Times New Roman" w:hAnsi="Times New Roman"/>
          <w:b/>
          <w:bCs/>
          <w:i/>
          <w:iCs/>
          <w:sz w:val="24"/>
          <w:szCs w:val="24"/>
          <w:lang w:val="en-US"/>
        </w:rPr>
        <w:t>за</w:t>
      </w:r>
      <w:proofErr w:type="spellEnd"/>
      <w:r w:rsidR="0013539A" w:rsidRPr="00E33C71">
        <w:rPr>
          <w:rFonts w:ascii="Times New Roman" w:hAnsi="Times New Roman"/>
          <w:b/>
          <w:bCs/>
          <w:i/>
          <w:iCs/>
          <w:sz w:val="24"/>
          <w:szCs w:val="24"/>
          <w:lang w:val="en-US"/>
        </w:rPr>
        <w:t xml:space="preserve"> </w:t>
      </w:r>
      <w:proofErr w:type="spellStart"/>
      <w:r w:rsidR="0013539A" w:rsidRPr="00E33C71">
        <w:rPr>
          <w:rFonts w:ascii="Times New Roman" w:hAnsi="Times New Roman"/>
          <w:b/>
          <w:bCs/>
          <w:i/>
          <w:iCs/>
          <w:sz w:val="24"/>
          <w:szCs w:val="24"/>
          <w:lang w:val="en-US"/>
        </w:rPr>
        <w:t>кандидатстване</w:t>
      </w:r>
      <w:proofErr w:type="spellEnd"/>
      <w:r w:rsidR="0013539A" w:rsidRPr="00F17CFF">
        <w:rPr>
          <w:rFonts w:ascii="Times New Roman" w:hAnsi="Times New Roman"/>
          <w:b/>
          <w:bCs/>
          <w:sz w:val="24"/>
          <w:szCs w:val="24"/>
        </w:rPr>
        <w:t>)</w:t>
      </w:r>
      <w:r w:rsidR="0013539A">
        <w:rPr>
          <w:rFonts w:ascii="Times New Roman" w:hAnsi="Times New Roman"/>
          <w:b/>
          <w:bCs/>
          <w:sz w:val="24"/>
          <w:szCs w:val="24"/>
        </w:rPr>
        <w:t>.</w:t>
      </w:r>
      <w:r w:rsidR="0013539A" w:rsidRPr="00F17CFF">
        <w:rPr>
          <w:rFonts w:ascii="Times New Roman" w:hAnsi="Times New Roman"/>
          <w:b/>
          <w:bCs/>
          <w:sz w:val="24"/>
          <w:szCs w:val="24"/>
        </w:rPr>
        <w:t xml:space="preserve"> </w:t>
      </w:r>
    </w:p>
    <w:p w14:paraId="4A17DC16" w14:textId="1B14D44D" w:rsidR="00B93E56" w:rsidRPr="00F17CFF" w:rsidRDefault="0013539A" w:rsidP="0093586E">
      <w:pPr>
        <w:pBdr>
          <w:top w:val="single" w:sz="4" w:space="1" w:color="auto"/>
          <w:left w:val="single" w:sz="4" w:space="0" w:color="auto"/>
          <w:bottom w:val="single" w:sz="4" w:space="1" w:color="auto"/>
          <w:right w:val="single" w:sz="4" w:space="4" w:color="auto"/>
        </w:pBdr>
        <w:shd w:val="clear" w:color="auto" w:fill="D9E2F3" w:themeFill="accent1" w:themeFillTint="33"/>
        <w:spacing w:before="120" w:after="0" w:line="240" w:lineRule="auto"/>
        <w:jc w:val="both"/>
        <w:rPr>
          <w:rFonts w:ascii="Times New Roman" w:hAnsi="Times New Roman"/>
          <w:sz w:val="24"/>
          <w:szCs w:val="24"/>
        </w:rPr>
      </w:pPr>
      <w:r w:rsidRPr="00F17CFF">
        <w:rPr>
          <w:rFonts w:ascii="Times New Roman" w:hAnsi="Times New Roman"/>
          <w:b/>
          <w:bCs/>
          <w:sz w:val="24"/>
          <w:szCs w:val="24"/>
        </w:rPr>
        <w:t>ВАЖНО!</w:t>
      </w:r>
      <w:r w:rsidRPr="00F17CFF">
        <w:rPr>
          <w:rFonts w:ascii="Times New Roman" w:hAnsi="Times New Roman"/>
          <w:sz w:val="24"/>
          <w:szCs w:val="24"/>
        </w:rPr>
        <w:t xml:space="preserve"> </w:t>
      </w:r>
      <w:r w:rsidR="00F7411D">
        <w:rPr>
          <w:rFonts w:ascii="Times New Roman" w:hAnsi="Times New Roman"/>
          <w:sz w:val="24"/>
          <w:szCs w:val="24"/>
        </w:rPr>
        <w:t>Родителите -</w:t>
      </w:r>
      <w:r w:rsidR="00F7411D" w:rsidRPr="00F17CFF">
        <w:rPr>
          <w:rFonts w:ascii="Times New Roman" w:hAnsi="Times New Roman"/>
          <w:sz w:val="24"/>
          <w:szCs w:val="24"/>
        </w:rPr>
        <w:t xml:space="preserve"> </w:t>
      </w:r>
      <w:r w:rsidR="00F7411D">
        <w:rPr>
          <w:rFonts w:ascii="Times New Roman" w:hAnsi="Times New Roman"/>
          <w:sz w:val="24"/>
          <w:szCs w:val="24"/>
        </w:rPr>
        <w:t>п</w:t>
      </w:r>
      <w:r w:rsidRPr="00F17CFF">
        <w:rPr>
          <w:rFonts w:ascii="Times New Roman" w:hAnsi="Times New Roman"/>
          <w:sz w:val="24"/>
          <w:szCs w:val="24"/>
        </w:rPr>
        <w:t>редставители от целевите групи</w:t>
      </w:r>
      <w:r>
        <w:rPr>
          <w:rFonts w:ascii="Times New Roman" w:hAnsi="Times New Roman"/>
          <w:sz w:val="24"/>
          <w:szCs w:val="24"/>
        </w:rPr>
        <w:t xml:space="preserve"> - </w:t>
      </w:r>
      <w:r w:rsidRPr="00F17CFF">
        <w:rPr>
          <w:rFonts w:ascii="Times New Roman" w:hAnsi="Times New Roman"/>
          <w:sz w:val="24"/>
          <w:szCs w:val="24"/>
          <w:u w:val="single"/>
        </w:rPr>
        <w:t>могат да участват повече</w:t>
      </w:r>
      <w:r w:rsidRPr="00F17CFF">
        <w:rPr>
          <w:rFonts w:ascii="Times New Roman" w:hAnsi="Times New Roman"/>
          <w:sz w:val="24"/>
          <w:szCs w:val="24"/>
        </w:rPr>
        <w:t xml:space="preserve"> от един път в </w:t>
      </w:r>
      <w:r>
        <w:rPr>
          <w:rFonts w:ascii="Times New Roman" w:hAnsi="Times New Roman"/>
          <w:sz w:val="24"/>
          <w:szCs w:val="24"/>
        </w:rPr>
        <w:t xml:space="preserve">повече и </w:t>
      </w:r>
      <w:r w:rsidRPr="00F17CFF">
        <w:rPr>
          <w:rFonts w:ascii="Times New Roman" w:hAnsi="Times New Roman"/>
          <w:sz w:val="24"/>
          <w:szCs w:val="24"/>
        </w:rPr>
        <w:t>различни събития, мероприятия, иници</w:t>
      </w:r>
      <w:r>
        <w:rPr>
          <w:rFonts w:ascii="Times New Roman" w:hAnsi="Times New Roman"/>
          <w:sz w:val="24"/>
          <w:szCs w:val="24"/>
        </w:rPr>
        <w:t>а</w:t>
      </w:r>
      <w:r w:rsidRPr="00F17CFF">
        <w:rPr>
          <w:rFonts w:ascii="Times New Roman" w:hAnsi="Times New Roman"/>
          <w:sz w:val="24"/>
          <w:szCs w:val="24"/>
        </w:rPr>
        <w:t xml:space="preserve">тиви по </w:t>
      </w:r>
      <w:r>
        <w:rPr>
          <w:rFonts w:ascii="Times New Roman" w:hAnsi="Times New Roman"/>
          <w:sz w:val="24"/>
          <w:szCs w:val="24"/>
        </w:rPr>
        <w:t>всяка</w:t>
      </w:r>
      <w:r w:rsidRPr="00F17CFF">
        <w:rPr>
          <w:rFonts w:ascii="Times New Roman" w:hAnsi="Times New Roman"/>
          <w:sz w:val="24"/>
          <w:szCs w:val="24"/>
        </w:rPr>
        <w:t xml:space="preserve"> форма на реализиране на Дейност </w:t>
      </w:r>
      <w:r>
        <w:rPr>
          <w:rFonts w:ascii="Times New Roman" w:hAnsi="Times New Roman"/>
          <w:sz w:val="24"/>
          <w:szCs w:val="24"/>
        </w:rPr>
        <w:t>2</w:t>
      </w:r>
      <w:r w:rsidRPr="00F17CFF">
        <w:rPr>
          <w:rFonts w:ascii="Times New Roman" w:hAnsi="Times New Roman"/>
          <w:sz w:val="24"/>
          <w:szCs w:val="24"/>
        </w:rPr>
        <w:t xml:space="preserve">, </w:t>
      </w:r>
      <w:r w:rsidRPr="00F17CFF">
        <w:rPr>
          <w:rFonts w:ascii="Times New Roman" w:hAnsi="Times New Roman"/>
          <w:sz w:val="24"/>
          <w:szCs w:val="24"/>
          <w:u w:val="single"/>
        </w:rPr>
        <w:t>но се броят еднократно при отчитане на заложен</w:t>
      </w:r>
      <w:r>
        <w:rPr>
          <w:rFonts w:ascii="Times New Roman" w:hAnsi="Times New Roman"/>
          <w:sz w:val="24"/>
          <w:szCs w:val="24"/>
          <w:u w:val="single"/>
        </w:rPr>
        <w:t>ата</w:t>
      </w:r>
      <w:r w:rsidRPr="00F17CFF">
        <w:rPr>
          <w:rFonts w:ascii="Times New Roman" w:hAnsi="Times New Roman"/>
          <w:sz w:val="24"/>
          <w:szCs w:val="24"/>
          <w:u w:val="single"/>
        </w:rPr>
        <w:t xml:space="preserve"> стойност на индикатор</w:t>
      </w:r>
      <w:r>
        <w:rPr>
          <w:rFonts w:ascii="Times New Roman" w:hAnsi="Times New Roman"/>
          <w:sz w:val="24"/>
          <w:szCs w:val="24"/>
          <w:u w:val="single"/>
        </w:rPr>
        <w:t xml:space="preserve"> </w:t>
      </w:r>
      <w:r w:rsidRPr="00076B49">
        <w:rPr>
          <w:rFonts w:ascii="Times New Roman" w:hAnsi="Times New Roman"/>
          <w:i/>
          <w:iCs/>
          <w:sz w:val="24"/>
          <w:szCs w:val="24"/>
          <w:u w:val="single"/>
        </w:rPr>
        <w:t>SOI 1.3</w:t>
      </w:r>
      <w:r w:rsidRPr="00165C25">
        <w:rPr>
          <w:rFonts w:ascii="Times New Roman" w:hAnsi="Times New Roman"/>
          <w:sz w:val="24"/>
          <w:szCs w:val="24"/>
          <w:u w:val="single"/>
        </w:rPr>
        <w:t xml:space="preserve">.  </w:t>
      </w:r>
      <w:r>
        <w:rPr>
          <w:rFonts w:ascii="Times New Roman" w:hAnsi="Times New Roman"/>
          <w:sz w:val="24"/>
          <w:szCs w:val="24"/>
          <w:u w:val="single"/>
        </w:rPr>
        <w:t>Планирането по Дейност 2 и у</w:t>
      </w:r>
      <w:r w:rsidRPr="00F17CFF">
        <w:rPr>
          <w:rFonts w:ascii="Times New Roman" w:hAnsi="Times New Roman"/>
          <w:sz w:val="24"/>
          <w:szCs w:val="24"/>
          <w:u w:val="single"/>
        </w:rPr>
        <w:t xml:space="preserve">частието на </w:t>
      </w:r>
      <w:r>
        <w:rPr>
          <w:rFonts w:ascii="Times New Roman" w:hAnsi="Times New Roman"/>
          <w:sz w:val="24"/>
          <w:szCs w:val="24"/>
          <w:u w:val="single"/>
        </w:rPr>
        <w:t xml:space="preserve">представители на целевите групи </w:t>
      </w:r>
      <w:r w:rsidR="00F7411D">
        <w:rPr>
          <w:rFonts w:ascii="Times New Roman" w:hAnsi="Times New Roman"/>
          <w:sz w:val="24"/>
          <w:szCs w:val="24"/>
          <w:u w:val="single"/>
        </w:rPr>
        <w:t>(освен родители</w:t>
      </w:r>
      <w:r w:rsidR="00076B49">
        <w:rPr>
          <w:rFonts w:ascii="Times New Roman" w:hAnsi="Times New Roman"/>
          <w:sz w:val="24"/>
          <w:szCs w:val="24"/>
          <w:u w:val="single"/>
        </w:rPr>
        <w:t>те, когато е приложимо</w:t>
      </w:r>
      <w:r w:rsidR="00F7411D">
        <w:rPr>
          <w:rFonts w:ascii="Times New Roman" w:hAnsi="Times New Roman"/>
          <w:sz w:val="24"/>
          <w:szCs w:val="24"/>
          <w:u w:val="single"/>
        </w:rPr>
        <w:t xml:space="preserve"> и педагогически специалисти, </w:t>
      </w:r>
      <w:proofErr w:type="spellStart"/>
      <w:r w:rsidR="00F7411D">
        <w:rPr>
          <w:rFonts w:ascii="Times New Roman" w:hAnsi="Times New Roman"/>
          <w:sz w:val="24"/>
          <w:szCs w:val="24"/>
          <w:u w:val="single"/>
        </w:rPr>
        <w:t>непедагогчиески</w:t>
      </w:r>
      <w:proofErr w:type="spellEnd"/>
      <w:r w:rsidR="00F7411D">
        <w:rPr>
          <w:rFonts w:ascii="Times New Roman" w:hAnsi="Times New Roman"/>
          <w:sz w:val="24"/>
          <w:szCs w:val="24"/>
          <w:u w:val="single"/>
        </w:rPr>
        <w:t xml:space="preserve"> персонал, ученици) </w:t>
      </w:r>
      <w:r>
        <w:rPr>
          <w:rFonts w:ascii="Times New Roman" w:hAnsi="Times New Roman"/>
          <w:sz w:val="24"/>
          <w:szCs w:val="24"/>
          <w:u w:val="single"/>
        </w:rPr>
        <w:t xml:space="preserve">следва да </w:t>
      </w:r>
      <w:r w:rsidRPr="00F17CFF">
        <w:rPr>
          <w:rFonts w:ascii="Times New Roman" w:hAnsi="Times New Roman"/>
          <w:sz w:val="24"/>
          <w:szCs w:val="24"/>
        </w:rPr>
        <w:t xml:space="preserve">е в съответствие с идентифицираните индивидуални и училищни потребности в представения </w:t>
      </w:r>
      <w:r w:rsidRPr="00F17CFF">
        <w:rPr>
          <w:rFonts w:ascii="Times New Roman" w:hAnsi="Times New Roman"/>
          <w:i/>
          <w:iCs/>
          <w:sz w:val="24"/>
          <w:szCs w:val="24"/>
        </w:rPr>
        <w:t>Анализ - Декларация</w:t>
      </w:r>
      <w:r w:rsidRPr="00F17CFF">
        <w:rPr>
          <w:rFonts w:ascii="Times New Roman" w:hAnsi="Times New Roman"/>
          <w:sz w:val="24"/>
          <w:szCs w:val="24"/>
        </w:rPr>
        <w:t xml:space="preserve"> </w:t>
      </w:r>
      <w:r w:rsidRPr="00F17CFF">
        <w:rPr>
          <w:rFonts w:ascii="Times New Roman" w:hAnsi="Times New Roman"/>
          <w:i/>
          <w:iCs/>
          <w:sz w:val="24"/>
          <w:szCs w:val="24"/>
        </w:rPr>
        <w:t>от директора</w:t>
      </w:r>
      <w:r w:rsidRPr="00F17CFF">
        <w:rPr>
          <w:rFonts w:ascii="Times New Roman" w:hAnsi="Times New Roman"/>
          <w:sz w:val="24"/>
          <w:szCs w:val="24"/>
        </w:rPr>
        <w:t xml:space="preserve"> на </w:t>
      </w:r>
      <w:r w:rsidR="00051E26">
        <w:rPr>
          <w:rFonts w:ascii="Times New Roman" w:hAnsi="Times New Roman"/>
          <w:sz w:val="24"/>
          <w:szCs w:val="24"/>
        </w:rPr>
        <w:t>училището</w:t>
      </w:r>
      <w:r>
        <w:rPr>
          <w:rFonts w:ascii="Times New Roman" w:hAnsi="Times New Roman"/>
          <w:sz w:val="24"/>
          <w:szCs w:val="24"/>
        </w:rPr>
        <w:t xml:space="preserve"> </w:t>
      </w:r>
      <w:r w:rsidRPr="00B55AD3">
        <w:rPr>
          <w:rFonts w:ascii="Times New Roman" w:hAnsi="Times New Roman"/>
          <w:sz w:val="24"/>
          <w:szCs w:val="24"/>
        </w:rPr>
        <w:t>(</w:t>
      </w:r>
      <w:r w:rsidRPr="00B55AD3">
        <w:rPr>
          <w:rFonts w:ascii="Times New Roman" w:hAnsi="Times New Roman"/>
          <w:i/>
          <w:iCs/>
          <w:sz w:val="24"/>
          <w:szCs w:val="24"/>
        </w:rPr>
        <w:t xml:space="preserve">Приложение </w:t>
      </w:r>
      <w:r w:rsidR="00991381">
        <w:rPr>
          <w:rFonts w:ascii="Times New Roman" w:hAnsi="Times New Roman"/>
          <w:i/>
          <w:iCs/>
          <w:sz w:val="24"/>
          <w:szCs w:val="24"/>
          <w:lang w:val="en-US"/>
        </w:rPr>
        <w:t>V</w:t>
      </w:r>
      <w:r w:rsidRPr="00B55AD3">
        <w:rPr>
          <w:rFonts w:ascii="Times New Roman" w:hAnsi="Times New Roman"/>
          <w:i/>
          <w:iCs/>
          <w:sz w:val="24"/>
          <w:szCs w:val="24"/>
        </w:rPr>
        <w:t>II към Условията за кандидатстване</w:t>
      </w:r>
      <w:r w:rsidRPr="00B55AD3">
        <w:rPr>
          <w:rFonts w:ascii="Times New Roman" w:hAnsi="Times New Roman"/>
          <w:sz w:val="24"/>
          <w:szCs w:val="24"/>
        </w:rPr>
        <w:t>)</w:t>
      </w:r>
      <w:r w:rsidRPr="00F17CFF">
        <w:rPr>
          <w:rFonts w:ascii="Times New Roman" w:hAnsi="Times New Roman"/>
          <w:sz w:val="24"/>
          <w:szCs w:val="24"/>
        </w:rPr>
        <w:t xml:space="preserve">. </w:t>
      </w:r>
      <w:r w:rsidR="00F7411D">
        <w:rPr>
          <w:rFonts w:ascii="Times New Roman" w:hAnsi="Times New Roman"/>
          <w:sz w:val="24"/>
          <w:szCs w:val="24"/>
        </w:rPr>
        <w:t>Във всяка форма на реализиране на Дейност 2 участват освен представителите на целевите групи и заинтересовани страни – община, местен бизнес, гражданско общество, др.</w:t>
      </w:r>
      <w:bookmarkStart w:id="47" w:name="_Hlk198811244"/>
    </w:p>
    <w:bookmarkEnd w:id="47"/>
    <w:p w14:paraId="652DAC08" w14:textId="0D0CFC18" w:rsidR="001E584B" w:rsidRDefault="008A150B" w:rsidP="008A2FE1">
      <w:pPr>
        <w:pBdr>
          <w:top w:val="single" w:sz="4" w:space="1" w:color="auto"/>
          <w:left w:val="single" w:sz="4" w:space="0" w:color="auto"/>
          <w:bottom w:val="single" w:sz="4" w:space="1" w:color="auto"/>
          <w:right w:val="single" w:sz="4" w:space="4" w:color="auto"/>
        </w:pBdr>
        <w:spacing w:before="240" w:after="0" w:line="240" w:lineRule="auto"/>
        <w:jc w:val="both"/>
        <w:rPr>
          <w:rFonts w:ascii="Times New Roman" w:hAnsi="Times New Roman"/>
          <w:b/>
          <w:bCs/>
          <w:sz w:val="24"/>
          <w:szCs w:val="24"/>
        </w:rPr>
      </w:pPr>
      <w:r w:rsidRPr="00F17CFF">
        <w:rPr>
          <w:rFonts w:ascii="Times New Roman" w:hAnsi="Times New Roman"/>
          <w:b/>
          <w:bCs/>
          <w:sz w:val="24"/>
          <w:szCs w:val="24"/>
        </w:rPr>
        <w:t xml:space="preserve">Дейност 3. </w:t>
      </w:r>
      <w:bookmarkStart w:id="48" w:name="_Hlk136446600"/>
      <w:r w:rsidR="00756134" w:rsidRPr="00756134">
        <w:rPr>
          <w:rFonts w:ascii="Times New Roman" w:hAnsi="Times New Roman"/>
          <w:b/>
          <w:bCs/>
          <w:sz w:val="24"/>
          <w:szCs w:val="24"/>
        </w:rPr>
        <w:t>Развиване на социално-емоционални умения на  учениците</w:t>
      </w:r>
      <w:bookmarkStart w:id="49" w:name="_Hlk150254416"/>
      <w:bookmarkEnd w:id="48"/>
    </w:p>
    <w:p w14:paraId="6CCA7F10" w14:textId="555D4FD8" w:rsidR="00756134" w:rsidRPr="005A3C54" w:rsidRDefault="00756134" w:rsidP="0093586E">
      <w:pPr>
        <w:pStyle w:val="ListParagraph"/>
        <w:numPr>
          <w:ilvl w:val="0"/>
          <w:numId w:val="35"/>
        </w:numPr>
        <w:pBdr>
          <w:top w:val="single" w:sz="4" w:space="1" w:color="auto"/>
          <w:left w:val="single" w:sz="4" w:space="0" w:color="auto"/>
          <w:bottom w:val="single" w:sz="4" w:space="1" w:color="auto"/>
          <w:right w:val="single" w:sz="4" w:space="4" w:color="auto"/>
        </w:pBdr>
        <w:spacing w:before="120" w:after="0" w:line="240" w:lineRule="auto"/>
        <w:ind w:left="357" w:hanging="357"/>
        <w:contextualSpacing w:val="0"/>
        <w:jc w:val="both"/>
        <w:rPr>
          <w:rFonts w:ascii="Times New Roman" w:hAnsi="Times New Roman"/>
          <w:sz w:val="24"/>
          <w:szCs w:val="24"/>
        </w:rPr>
      </w:pPr>
      <w:r w:rsidRPr="00756134">
        <w:rPr>
          <w:rFonts w:ascii="Times New Roman" w:eastAsia="SimSun" w:hAnsi="Times New Roman"/>
          <w:bCs/>
          <w:i/>
          <w:iCs/>
          <w:sz w:val="24"/>
          <w:szCs w:val="24"/>
          <w:lang w:eastAsia="bg-BG"/>
        </w:rPr>
        <w:t>Провеждане на работилници</w:t>
      </w:r>
      <w:r w:rsidRPr="00756134">
        <w:rPr>
          <w:rFonts w:ascii="Times New Roman" w:eastAsia="SimSun" w:hAnsi="Times New Roman"/>
          <w:bCs/>
          <w:sz w:val="24"/>
          <w:szCs w:val="24"/>
          <w:lang w:eastAsia="bg-BG"/>
        </w:rPr>
        <w:t xml:space="preserve">, дискусии  (вкл. в час на класа) за психологическа и социално-комуникативна подкрепа на учениците в клас с цел повишаване на уменията им за обучение и общуване за постигането на безопасна, ненасилствена, приобщаваща и ефективна учебна среда; </w:t>
      </w:r>
      <w:bookmarkStart w:id="50" w:name="_Hlk198829945"/>
      <w:r w:rsidRPr="00756134">
        <w:rPr>
          <w:rFonts w:ascii="Times New Roman" w:eastAsia="SimSun" w:hAnsi="Times New Roman"/>
          <w:bCs/>
          <w:sz w:val="24"/>
          <w:szCs w:val="24"/>
          <w:u w:val="single"/>
          <w:lang w:eastAsia="bg-BG"/>
        </w:rPr>
        <w:t>допълнителни занимания</w:t>
      </w:r>
      <w:r w:rsidRPr="00756134">
        <w:rPr>
          <w:rFonts w:ascii="Times New Roman" w:eastAsia="SimSun" w:hAnsi="Times New Roman"/>
          <w:bCs/>
          <w:sz w:val="24"/>
          <w:szCs w:val="24"/>
          <w:lang w:eastAsia="bg-BG"/>
        </w:rPr>
        <w:t xml:space="preserve"> по гражданското, здравното, екологичното и интеркултурно </w:t>
      </w:r>
      <w:bookmarkEnd w:id="50"/>
      <w:r w:rsidR="0093586E">
        <w:rPr>
          <w:rFonts w:ascii="Times New Roman" w:eastAsia="SimSun" w:hAnsi="Times New Roman"/>
          <w:bCs/>
          <w:sz w:val="24"/>
          <w:szCs w:val="24"/>
          <w:lang w:eastAsia="bg-BG"/>
        </w:rPr>
        <w:t>образование</w:t>
      </w:r>
      <w:r w:rsidR="0093586E" w:rsidRPr="00756134">
        <w:rPr>
          <w:rFonts w:ascii="Times New Roman" w:eastAsia="SimSun" w:hAnsi="Times New Roman"/>
          <w:bCs/>
          <w:sz w:val="24"/>
          <w:szCs w:val="24"/>
          <w:lang w:eastAsia="bg-BG"/>
        </w:rPr>
        <w:t xml:space="preserve"> </w:t>
      </w:r>
      <w:r w:rsidRPr="00756134">
        <w:rPr>
          <w:rFonts w:ascii="Times New Roman" w:eastAsia="SimSun" w:hAnsi="Times New Roman"/>
          <w:bCs/>
          <w:sz w:val="24"/>
          <w:szCs w:val="24"/>
          <w:lang w:eastAsia="bg-BG"/>
        </w:rPr>
        <w:t xml:space="preserve">- например за ученическа медиация, за организиране на ученически парламент като форми на ученическо самоуправление на училищно ниво за въвличане и овластяване на учениците по отношение на средата, в която функционират; провеждане на дискусионни дебати относно конструиране на различни общочовешки ценности в училищна среда и поведение на </w:t>
      </w:r>
      <w:r w:rsidRPr="00756134">
        <w:rPr>
          <w:rFonts w:ascii="Times New Roman" w:eastAsia="SimSun" w:hAnsi="Times New Roman"/>
          <w:bCs/>
          <w:sz w:val="24"/>
          <w:szCs w:val="24"/>
          <w:lang w:eastAsia="bg-BG"/>
        </w:rPr>
        <w:lastRenderedPageBreak/>
        <w:t xml:space="preserve">толерантност, развиващи граждански и глобални компетентности, в т.ч. клубове и състезания по дебати и публични речи.; </w:t>
      </w:r>
      <w:r w:rsidRPr="00756134">
        <w:rPr>
          <w:rFonts w:ascii="Times New Roman" w:eastAsia="SimSun" w:hAnsi="Times New Roman"/>
          <w:bCs/>
          <w:sz w:val="24"/>
          <w:szCs w:val="24"/>
          <w:u w:val="single"/>
          <w:lang w:eastAsia="bg-BG"/>
        </w:rPr>
        <w:t>излъчване на ученици-медиатори, ученици-дежурни, ученици-модели за подражание</w:t>
      </w:r>
      <w:r w:rsidRPr="00756134">
        <w:rPr>
          <w:rFonts w:ascii="Times New Roman" w:eastAsia="SimSun" w:hAnsi="Times New Roman"/>
          <w:bCs/>
          <w:sz w:val="24"/>
          <w:szCs w:val="24"/>
          <w:lang w:eastAsia="bg-BG"/>
        </w:rPr>
        <w:t xml:space="preserve">, </w:t>
      </w:r>
      <w:proofErr w:type="spellStart"/>
      <w:r w:rsidRPr="00756134">
        <w:rPr>
          <w:rFonts w:ascii="Times New Roman" w:eastAsia="SimSun" w:hAnsi="Times New Roman"/>
          <w:bCs/>
          <w:sz w:val="24"/>
          <w:szCs w:val="24"/>
          <w:lang w:eastAsia="bg-BG"/>
        </w:rPr>
        <w:t>инфлуенсъри</w:t>
      </w:r>
      <w:proofErr w:type="spellEnd"/>
      <w:r w:rsidRPr="00756134">
        <w:rPr>
          <w:rFonts w:ascii="Times New Roman" w:eastAsia="SimSun" w:hAnsi="Times New Roman"/>
          <w:bCs/>
          <w:sz w:val="24"/>
          <w:szCs w:val="24"/>
          <w:lang w:eastAsia="bg-BG"/>
        </w:rPr>
        <w:t xml:space="preserve"> за участие в училищното звено „Медиация“; </w:t>
      </w:r>
      <w:r w:rsidRPr="00756134">
        <w:rPr>
          <w:rFonts w:ascii="Times New Roman" w:eastAsia="SimSun" w:hAnsi="Times New Roman"/>
          <w:bCs/>
          <w:sz w:val="24"/>
          <w:szCs w:val="24"/>
          <w:u w:val="single"/>
          <w:lang w:eastAsia="bg-BG"/>
        </w:rPr>
        <w:t>включване на ученици с проблемно поведение в групи за повишаване на социалните умения за общуване</w:t>
      </w:r>
      <w:r w:rsidRPr="00756134">
        <w:rPr>
          <w:rFonts w:ascii="Times New Roman" w:eastAsia="SimSun" w:hAnsi="Times New Roman"/>
          <w:bCs/>
          <w:sz w:val="24"/>
          <w:szCs w:val="24"/>
          <w:lang w:eastAsia="bg-BG"/>
        </w:rPr>
        <w:t xml:space="preserve"> и за решаване на конфликти по ненасилствен начин, насочване на ученика към занимания, съобразени с неговите потребности; наставничество;</w:t>
      </w:r>
    </w:p>
    <w:p w14:paraId="5AAADFFC" w14:textId="021AABA1" w:rsidR="005A3C54" w:rsidRDefault="005A3C54" w:rsidP="005A3C54">
      <w:pPr>
        <w:pStyle w:val="ListParagraph"/>
        <w:numPr>
          <w:ilvl w:val="0"/>
          <w:numId w:val="35"/>
        </w:numPr>
        <w:pBdr>
          <w:top w:val="single" w:sz="4" w:space="1" w:color="auto"/>
          <w:left w:val="single" w:sz="4" w:space="0" w:color="auto"/>
          <w:bottom w:val="single" w:sz="4" w:space="1" w:color="auto"/>
          <w:right w:val="single" w:sz="4" w:space="4" w:color="auto"/>
        </w:pBdr>
        <w:spacing w:before="120" w:after="0" w:line="240" w:lineRule="auto"/>
        <w:ind w:left="357" w:hanging="357"/>
        <w:contextualSpacing w:val="0"/>
        <w:jc w:val="both"/>
        <w:rPr>
          <w:rFonts w:ascii="Times New Roman" w:hAnsi="Times New Roman"/>
          <w:sz w:val="24"/>
          <w:szCs w:val="24"/>
        </w:rPr>
      </w:pPr>
      <w:r w:rsidRPr="00437DA3">
        <w:rPr>
          <w:rFonts w:ascii="Times New Roman" w:hAnsi="Times New Roman"/>
          <w:i/>
          <w:iCs/>
          <w:sz w:val="24"/>
          <w:szCs w:val="24"/>
        </w:rPr>
        <w:t>Занимания по интереси</w:t>
      </w:r>
      <w:r w:rsidRPr="00756134">
        <w:rPr>
          <w:rFonts w:ascii="Times New Roman" w:hAnsi="Times New Roman"/>
          <w:sz w:val="24"/>
          <w:szCs w:val="24"/>
        </w:rPr>
        <w:t xml:space="preserve"> с цел отстраняването на вътрешно напрежение чрез ангажиране със спорт, изкуство, трудова/ съзидателна и други социално-приемливи цели - например развиване на училищна медия – радио, вестник, вкл. чрез използване на ИКТ с тематични рубрики, </w:t>
      </w:r>
      <w:proofErr w:type="spellStart"/>
      <w:r w:rsidRPr="00756134">
        <w:rPr>
          <w:rFonts w:ascii="Times New Roman" w:hAnsi="Times New Roman"/>
          <w:sz w:val="24"/>
          <w:szCs w:val="24"/>
        </w:rPr>
        <w:t>подкаст</w:t>
      </w:r>
      <w:proofErr w:type="spellEnd"/>
      <w:r w:rsidRPr="00756134">
        <w:rPr>
          <w:rFonts w:ascii="Times New Roman" w:hAnsi="Times New Roman"/>
          <w:sz w:val="24"/>
          <w:szCs w:val="24"/>
        </w:rPr>
        <w:t xml:space="preserve"> и т.н.  по темите за агресията и насилието в училище, и извън него, вкл. виртуалната агресия и киберсигурността в училище,  с участието на ученици, учители и друг училищен персонал, както и с местни авторитети, лидери; провеждане на училищни викторини, състезания за сплотяване и укрепване на уважителна и ненасилствена култура на общуване в училищна среда; взаимни училищни инициативи за осигуряване на безопасни пространства в училищна среда, вкл. чрез развиване на зелени умения – съвместни грижи за училищна градина, за училищно дърво на клас/випуск; взаимни училищни инициативи за подкрепа на училищни каузи, вкл. такива за ученици в риск като набиране на средства и материали, доброволчески кампании и др.</w:t>
      </w:r>
      <w:r>
        <w:rPr>
          <w:rFonts w:ascii="Times New Roman" w:hAnsi="Times New Roman"/>
          <w:sz w:val="24"/>
          <w:szCs w:val="24"/>
        </w:rPr>
        <w:t>;</w:t>
      </w:r>
    </w:p>
    <w:p w14:paraId="5436EC98" w14:textId="62EE636D" w:rsidR="005A3C54" w:rsidRPr="005A3C54" w:rsidRDefault="005A3C54" w:rsidP="005A3C54">
      <w:pPr>
        <w:pStyle w:val="ListParagraph"/>
        <w:numPr>
          <w:ilvl w:val="0"/>
          <w:numId w:val="35"/>
        </w:numPr>
        <w:pBdr>
          <w:top w:val="single" w:sz="4" w:space="1" w:color="auto"/>
          <w:left w:val="single" w:sz="4" w:space="0" w:color="auto"/>
          <w:bottom w:val="single" w:sz="4" w:space="1" w:color="auto"/>
          <w:right w:val="single" w:sz="4" w:space="4" w:color="auto"/>
        </w:pBdr>
        <w:spacing w:before="120" w:after="0" w:line="240" w:lineRule="auto"/>
        <w:ind w:left="357" w:hanging="357"/>
        <w:contextualSpacing w:val="0"/>
        <w:jc w:val="both"/>
        <w:rPr>
          <w:rFonts w:ascii="Times New Roman" w:hAnsi="Times New Roman"/>
          <w:sz w:val="24"/>
          <w:szCs w:val="24"/>
        </w:rPr>
      </w:pPr>
      <w:r w:rsidRPr="00437DA3">
        <w:rPr>
          <w:rFonts w:ascii="Times New Roman" w:hAnsi="Times New Roman"/>
          <w:i/>
          <w:iCs/>
          <w:sz w:val="24"/>
          <w:szCs w:val="24"/>
        </w:rPr>
        <w:t>Междуучилищни дейности</w:t>
      </w:r>
      <w:r w:rsidRPr="00F71D9B">
        <w:rPr>
          <w:rFonts w:ascii="Times New Roman" w:hAnsi="Times New Roman"/>
          <w:sz w:val="24"/>
          <w:szCs w:val="24"/>
        </w:rPr>
        <w:t xml:space="preserve"> като състезания, игри, празници, фестивали, работилници, обменни визити, др., както и извънучилищни дейности и участие в инициативи  за борба с агресията и насилието  и други социално-значими проблеми</w:t>
      </w:r>
      <w:r>
        <w:rPr>
          <w:rFonts w:ascii="Times New Roman" w:hAnsi="Times New Roman"/>
          <w:sz w:val="24"/>
          <w:szCs w:val="24"/>
        </w:rPr>
        <w:t>.</w:t>
      </w:r>
    </w:p>
    <w:p w14:paraId="07460D90" w14:textId="43008DCA" w:rsidR="003E65D7" w:rsidRDefault="00FA4C75" w:rsidP="00437DA3">
      <w:pPr>
        <w:pBdr>
          <w:top w:val="single" w:sz="4" w:space="1" w:color="auto"/>
          <w:left w:val="single" w:sz="4" w:space="0" w:color="auto"/>
          <w:bottom w:val="single" w:sz="4" w:space="1" w:color="auto"/>
          <w:right w:val="single" w:sz="4" w:space="4" w:color="auto"/>
        </w:pBdr>
        <w:spacing w:before="120" w:after="0" w:line="240" w:lineRule="auto"/>
        <w:jc w:val="both"/>
        <w:rPr>
          <w:rFonts w:ascii="Times New Roman" w:hAnsi="Times New Roman"/>
          <w:sz w:val="24"/>
          <w:szCs w:val="24"/>
        </w:rPr>
      </w:pPr>
      <w:r w:rsidRPr="00474A24">
        <w:rPr>
          <w:rFonts w:ascii="Times New Roman" w:hAnsi="Times New Roman"/>
          <w:sz w:val="24"/>
          <w:szCs w:val="24"/>
        </w:rPr>
        <w:t xml:space="preserve">Провеждането на </w:t>
      </w:r>
      <w:r w:rsidR="0056265E" w:rsidRPr="00474A24">
        <w:rPr>
          <w:rFonts w:ascii="Times New Roman" w:hAnsi="Times New Roman"/>
          <w:sz w:val="24"/>
          <w:szCs w:val="24"/>
        </w:rPr>
        <w:t>работилници</w:t>
      </w:r>
      <w:r w:rsidRPr="00474A24">
        <w:rPr>
          <w:rFonts w:ascii="Times New Roman" w:hAnsi="Times New Roman"/>
          <w:sz w:val="24"/>
          <w:szCs w:val="24"/>
        </w:rPr>
        <w:t>, дискусии и други училищни дейно</w:t>
      </w:r>
      <w:r w:rsidR="00E04274" w:rsidRPr="00474A24">
        <w:rPr>
          <w:rFonts w:ascii="Times New Roman" w:hAnsi="Times New Roman"/>
          <w:sz w:val="24"/>
          <w:szCs w:val="24"/>
        </w:rPr>
        <w:t>с</w:t>
      </w:r>
      <w:r w:rsidRPr="00474A24">
        <w:rPr>
          <w:rFonts w:ascii="Times New Roman" w:hAnsi="Times New Roman"/>
          <w:sz w:val="24"/>
          <w:szCs w:val="24"/>
        </w:rPr>
        <w:t>ти за учениците, различни от</w:t>
      </w:r>
      <w:r w:rsidR="00E04274" w:rsidRPr="00474A24">
        <w:rPr>
          <w:rFonts w:ascii="Times New Roman" w:hAnsi="Times New Roman"/>
          <w:sz w:val="24"/>
          <w:szCs w:val="24"/>
        </w:rPr>
        <w:t xml:space="preserve"> формите на </w:t>
      </w:r>
      <w:r w:rsidRPr="00474A24">
        <w:rPr>
          <w:rFonts w:ascii="Times New Roman" w:hAnsi="Times New Roman"/>
          <w:sz w:val="24"/>
          <w:szCs w:val="24"/>
        </w:rPr>
        <w:t xml:space="preserve">заниманията по </w:t>
      </w:r>
      <w:proofErr w:type="spellStart"/>
      <w:r w:rsidRPr="00474A24">
        <w:rPr>
          <w:rFonts w:ascii="Times New Roman" w:hAnsi="Times New Roman"/>
          <w:sz w:val="24"/>
          <w:szCs w:val="24"/>
        </w:rPr>
        <w:t>интерси</w:t>
      </w:r>
      <w:proofErr w:type="spellEnd"/>
      <w:r w:rsidR="003E65D7">
        <w:rPr>
          <w:rFonts w:ascii="Times New Roman" w:hAnsi="Times New Roman"/>
          <w:sz w:val="24"/>
          <w:szCs w:val="24"/>
        </w:rPr>
        <w:t>,</w:t>
      </w:r>
      <w:r w:rsidRPr="00474A24">
        <w:rPr>
          <w:rFonts w:ascii="Times New Roman" w:hAnsi="Times New Roman"/>
          <w:sz w:val="24"/>
          <w:szCs w:val="24"/>
        </w:rPr>
        <w:t xml:space="preserve"> </w:t>
      </w:r>
      <w:r w:rsidR="003E65D7">
        <w:rPr>
          <w:rFonts w:ascii="Times New Roman" w:hAnsi="Times New Roman"/>
          <w:sz w:val="24"/>
          <w:szCs w:val="24"/>
        </w:rPr>
        <w:t>от</w:t>
      </w:r>
      <w:r w:rsidR="003E65D7" w:rsidRPr="00474A24">
        <w:rPr>
          <w:rFonts w:ascii="Times New Roman" w:hAnsi="Times New Roman"/>
          <w:sz w:val="24"/>
          <w:szCs w:val="24"/>
        </w:rPr>
        <w:t xml:space="preserve"> </w:t>
      </w:r>
      <w:r w:rsidR="001063E8" w:rsidRPr="00474A24">
        <w:rPr>
          <w:rFonts w:ascii="Times New Roman" w:hAnsi="Times New Roman"/>
          <w:sz w:val="24"/>
          <w:szCs w:val="24"/>
        </w:rPr>
        <w:t xml:space="preserve">междуучилищните </w:t>
      </w:r>
      <w:r w:rsidRPr="00474A24">
        <w:rPr>
          <w:rFonts w:ascii="Times New Roman" w:hAnsi="Times New Roman"/>
          <w:sz w:val="24"/>
          <w:szCs w:val="24"/>
        </w:rPr>
        <w:t>дейности</w:t>
      </w:r>
      <w:r w:rsidR="003E65D7">
        <w:rPr>
          <w:rFonts w:ascii="Times New Roman" w:hAnsi="Times New Roman"/>
          <w:sz w:val="24"/>
          <w:szCs w:val="24"/>
        </w:rPr>
        <w:t xml:space="preserve"> и от допълнителните занимания</w:t>
      </w:r>
      <w:r w:rsidRPr="00474A24">
        <w:rPr>
          <w:rFonts w:ascii="Times New Roman" w:hAnsi="Times New Roman"/>
          <w:sz w:val="24"/>
          <w:szCs w:val="24"/>
        </w:rPr>
        <w:t xml:space="preserve">, </w:t>
      </w:r>
      <w:r w:rsidR="00E04274" w:rsidRPr="00474A24">
        <w:rPr>
          <w:rFonts w:ascii="Times New Roman" w:hAnsi="Times New Roman"/>
          <w:sz w:val="24"/>
          <w:szCs w:val="24"/>
        </w:rPr>
        <w:t xml:space="preserve">се планират в </w:t>
      </w:r>
      <w:r w:rsidR="003E65D7" w:rsidRPr="003E65D7">
        <w:rPr>
          <w:rFonts w:ascii="Times New Roman" w:hAnsi="Times New Roman"/>
          <w:i/>
          <w:iCs/>
          <w:sz w:val="24"/>
          <w:szCs w:val="24"/>
        </w:rPr>
        <w:t>учебни</w:t>
      </w:r>
      <w:r w:rsidR="003E65D7" w:rsidRPr="00474A24">
        <w:rPr>
          <w:rFonts w:ascii="Times New Roman" w:hAnsi="Times New Roman"/>
          <w:i/>
          <w:iCs/>
          <w:sz w:val="24"/>
          <w:szCs w:val="24"/>
        </w:rPr>
        <w:t xml:space="preserve"> </w:t>
      </w:r>
      <w:r w:rsidR="00E04274" w:rsidRPr="00474A24">
        <w:rPr>
          <w:rFonts w:ascii="Times New Roman" w:hAnsi="Times New Roman"/>
          <w:i/>
          <w:iCs/>
          <w:sz w:val="24"/>
          <w:szCs w:val="24"/>
        </w:rPr>
        <w:t>часове</w:t>
      </w:r>
      <w:r w:rsidR="00E04274" w:rsidRPr="00474A24">
        <w:rPr>
          <w:rFonts w:ascii="Times New Roman" w:hAnsi="Times New Roman"/>
          <w:sz w:val="24"/>
          <w:szCs w:val="24"/>
        </w:rPr>
        <w:t xml:space="preserve">. </w:t>
      </w:r>
    </w:p>
    <w:p w14:paraId="5C0BA2B4" w14:textId="5CDC3765" w:rsidR="00FA4C75" w:rsidRPr="00474A24" w:rsidRDefault="00E04274" w:rsidP="00437DA3">
      <w:pPr>
        <w:pBdr>
          <w:top w:val="single" w:sz="4" w:space="1" w:color="auto"/>
          <w:left w:val="single" w:sz="4" w:space="0" w:color="auto"/>
          <w:bottom w:val="single" w:sz="4" w:space="1" w:color="auto"/>
          <w:right w:val="single" w:sz="4" w:space="4" w:color="auto"/>
        </w:pBdr>
        <w:spacing w:before="120" w:after="0" w:line="240" w:lineRule="auto"/>
        <w:jc w:val="both"/>
        <w:rPr>
          <w:rFonts w:ascii="Times New Roman" w:hAnsi="Times New Roman"/>
          <w:sz w:val="24"/>
          <w:szCs w:val="24"/>
        </w:rPr>
      </w:pPr>
      <w:r w:rsidRPr="00474A24">
        <w:rPr>
          <w:rFonts w:ascii="Times New Roman" w:hAnsi="Times New Roman"/>
          <w:sz w:val="24"/>
          <w:szCs w:val="24"/>
        </w:rPr>
        <w:t>Д</w:t>
      </w:r>
      <w:r w:rsidR="00FA4C75" w:rsidRPr="00474A24">
        <w:rPr>
          <w:rFonts w:ascii="Times New Roman" w:hAnsi="Times New Roman"/>
          <w:sz w:val="24"/>
          <w:szCs w:val="24"/>
        </w:rPr>
        <w:t>опълнителни</w:t>
      </w:r>
      <w:r w:rsidRPr="00474A24">
        <w:rPr>
          <w:rFonts w:ascii="Times New Roman" w:hAnsi="Times New Roman"/>
          <w:sz w:val="24"/>
          <w:szCs w:val="24"/>
        </w:rPr>
        <w:t>те</w:t>
      </w:r>
      <w:r w:rsidR="00FA4C75" w:rsidRPr="00474A24">
        <w:rPr>
          <w:rFonts w:ascii="Times New Roman" w:hAnsi="Times New Roman"/>
          <w:sz w:val="24"/>
          <w:szCs w:val="24"/>
        </w:rPr>
        <w:t xml:space="preserve"> занимания по гражданското, здравното, екологичното и интеркултурно </w:t>
      </w:r>
      <w:r w:rsidRPr="00474A24">
        <w:rPr>
          <w:rFonts w:ascii="Times New Roman" w:hAnsi="Times New Roman"/>
          <w:sz w:val="24"/>
          <w:szCs w:val="24"/>
        </w:rPr>
        <w:t>образование, дебати и др.</w:t>
      </w:r>
      <w:r w:rsidR="00FA4C75" w:rsidRPr="00474A24">
        <w:rPr>
          <w:rFonts w:ascii="Times New Roman" w:hAnsi="Times New Roman"/>
          <w:sz w:val="24"/>
          <w:szCs w:val="24"/>
        </w:rPr>
        <w:t xml:space="preserve"> се планират </w:t>
      </w:r>
      <w:r w:rsidRPr="00474A24">
        <w:rPr>
          <w:rFonts w:ascii="Times New Roman" w:hAnsi="Times New Roman"/>
          <w:sz w:val="24"/>
          <w:szCs w:val="24"/>
        </w:rPr>
        <w:t xml:space="preserve">в </w:t>
      </w:r>
      <w:r w:rsidRPr="00474A24">
        <w:rPr>
          <w:rFonts w:ascii="Times New Roman" w:hAnsi="Times New Roman"/>
          <w:i/>
          <w:iCs/>
          <w:sz w:val="24"/>
          <w:szCs w:val="24"/>
        </w:rPr>
        <w:t>учебни часове</w:t>
      </w:r>
      <w:r w:rsidRPr="00474A24">
        <w:rPr>
          <w:rFonts w:ascii="Times New Roman" w:hAnsi="Times New Roman"/>
          <w:sz w:val="24"/>
          <w:szCs w:val="24"/>
        </w:rPr>
        <w:t>.</w:t>
      </w:r>
    </w:p>
    <w:p w14:paraId="3989C706" w14:textId="2EBC69A6" w:rsidR="00A23A4D" w:rsidRDefault="00A23A4D" w:rsidP="00437DA3">
      <w:pPr>
        <w:pBdr>
          <w:top w:val="single" w:sz="4" w:space="1" w:color="auto"/>
          <w:left w:val="single" w:sz="4" w:space="0" w:color="auto"/>
          <w:bottom w:val="single" w:sz="4" w:space="1" w:color="auto"/>
          <w:right w:val="single" w:sz="4" w:space="4" w:color="auto"/>
        </w:pBdr>
        <w:spacing w:before="120" w:after="0" w:line="240" w:lineRule="auto"/>
        <w:jc w:val="both"/>
        <w:rPr>
          <w:rFonts w:ascii="Times New Roman" w:hAnsi="Times New Roman"/>
          <w:sz w:val="24"/>
          <w:szCs w:val="24"/>
        </w:rPr>
      </w:pPr>
      <w:r w:rsidRPr="00A23A4D">
        <w:rPr>
          <w:rFonts w:ascii="Times New Roman" w:hAnsi="Times New Roman"/>
          <w:sz w:val="24"/>
          <w:szCs w:val="24"/>
        </w:rPr>
        <w:t xml:space="preserve">Занимания по интереси </w:t>
      </w:r>
      <w:r>
        <w:rPr>
          <w:rFonts w:ascii="Times New Roman" w:hAnsi="Times New Roman"/>
          <w:sz w:val="24"/>
          <w:szCs w:val="24"/>
        </w:rPr>
        <w:t>се провеждат</w:t>
      </w:r>
      <w:r w:rsidRPr="00A23A4D">
        <w:rPr>
          <w:rFonts w:ascii="Times New Roman" w:hAnsi="Times New Roman"/>
          <w:sz w:val="24"/>
          <w:szCs w:val="24"/>
        </w:rPr>
        <w:t xml:space="preserve"> в извънкласна форма по реда на чл. 20 и  последващи от Наредба за приобщаващото образование </w:t>
      </w:r>
      <w:r w:rsidR="00474A24">
        <w:rPr>
          <w:rFonts w:ascii="Times New Roman" w:hAnsi="Times New Roman"/>
          <w:sz w:val="24"/>
          <w:szCs w:val="24"/>
        </w:rPr>
        <w:t xml:space="preserve">и се планират в </w:t>
      </w:r>
      <w:r w:rsidR="00474A24" w:rsidRPr="00474A24">
        <w:rPr>
          <w:rFonts w:ascii="Times New Roman" w:hAnsi="Times New Roman"/>
          <w:i/>
          <w:iCs/>
          <w:sz w:val="24"/>
          <w:szCs w:val="24"/>
        </w:rPr>
        <w:t>учебни часове</w:t>
      </w:r>
      <w:r w:rsidR="00474A24">
        <w:rPr>
          <w:rFonts w:ascii="Times New Roman" w:hAnsi="Times New Roman"/>
          <w:sz w:val="24"/>
          <w:szCs w:val="24"/>
        </w:rPr>
        <w:t xml:space="preserve">. </w:t>
      </w:r>
    </w:p>
    <w:p w14:paraId="306A9034" w14:textId="2F939FFF" w:rsidR="00D333BB" w:rsidRDefault="00437DA3" w:rsidP="00437DA3">
      <w:pPr>
        <w:pBdr>
          <w:top w:val="single" w:sz="4" w:space="1" w:color="auto"/>
          <w:left w:val="single" w:sz="4" w:space="0" w:color="auto"/>
          <w:bottom w:val="single" w:sz="4" w:space="1" w:color="auto"/>
          <w:right w:val="single" w:sz="4" w:space="4" w:color="auto"/>
        </w:pBdr>
        <w:spacing w:before="120" w:after="0" w:line="240" w:lineRule="auto"/>
        <w:jc w:val="both"/>
        <w:rPr>
          <w:rFonts w:ascii="Times New Roman" w:hAnsi="Times New Roman"/>
          <w:sz w:val="24"/>
          <w:szCs w:val="24"/>
        </w:rPr>
      </w:pPr>
      <w:r w:rsidRPr="00437DA3">
        <w:rPr>
          <w:rFonts w:ascii="Times New Roman" w:hAnsi="Times New Roman"/>
          <w:sz w:val="24"/>
          <w:szCs w:val="24"/>
        </w:rPr>
        <w:t>Междуучилищни дейности (МУД) се</w:t>
      </w:r>
      <w:r>
        <w:rPr>
          <w:rFonts w:ascii="Times New Roman" w:hAnsi="Times New Roman"/>
          <w:sz w:val="24"/>
          <w:szCs w:val="24"/>
        </w:rPr>
        <w:t xml:space="preserve"> </w:t>
      </w:r>
      <w:r w:rsidRPr="00437DA3">
        <w:rPr>
          <w:rFonts w:ascii="Times New Roman" w:hAnsi="Times New Roman"/>
          <w:sz w:val="24"/>
          <w:szCs w:val="24"/>
        </w:rPr>
        <w:t>планират, организират</w:t>
      </w:r>
      <w:r>
        <w:rPr>
          <w:rFonts w:ascii="Times New Roman" w:hAnsi="Times New Roman"/>
          <w:sz w:val="24"/>
          <w:szCs w:val="24"/>
        </w:rPr>
        <w:t xml:space="preserve"> </w:t>
      </w:r>
      <w:r w:rsidRPr="00437DA3">
        <w:rPr>
          <w:rFonts w:ascii="Times New Roman" w:hAnsi="Times New Roman"/>
          <w:sz w:val="24"/>
          <w:szCs w:val="24"/>
        </w:rPr>
        <w:t>и провеждат</w:t>
      </w:r>
      <w:r>
        <w:rPr>
          <w:rFonts w:ascii="Times New Roman" w:hAnsi="Times New Roman"/>
          <w:sz w:val="24"/>
          <w:szCs w:val="24"/>
        </w:rPr>
        <w:t xml:space="preserve"> </w:t>
      </w:r>
      <w:r w:rsidR="00474A24">
        <w:rPr>
          <w:rFonts w:ascii="Times New Roman" w:hAnsi="Times New Roman"/>
          <w:sz w:val="24"/>
          <w:szCs w:val="24"/>
        </w:rPr>
        <w:t>с</w:t>
      </w:r>
      <w:r w:rsidRPr="00437DA3">
        <w:rPr>
          <w:rFonts w:ascii="Times New Roman" w:hAnsi="Times New Roman"/>
          <w:sz w:val="24"/>
          <w:szCs w:val="24"/>
        </w:rPr>
        <w:t xml:space="preserve"> учениците от целевите групи в рамките на половин или един цял ден извън учебния план</w:t>
      </w:r>
      <w:r>
        <w:rPr>
          <w:rStyle w:val="FootnoteReference"/>
          <w:rFonts w:ascii="Times New Roman" w:hAnsi="Times New Roman"/>
          <w:sz w:val="24"/>
          <w:szCs w:val="24"/>
        </w:rPr>
        <w:footnoteReference w:id="27"/>
      </w:r>
      <w:r w:rsidR="00D333BB">
        <w:rPr>
          <w:rFonts w:ascii="Times New Roman" w:hAnsi="Times New Roman"/>
          <w:sz w:val="24"/>
          <w:szCs w:val="24"/>
        </w:rPr>
        <w:t xml:space="preserve"> и се планират в </w:t>
      </w:r>
      <w:proofErr w:type="spellStart"/>
      <w:r w:rsidR="00D333BB" w:rsidRPr="00474A24">
        <w:rPr>
          <w:rFonts w:ascii="Times New Roman" w:hAnsi="Times New Roman"/>
          <w:i/>
          <w:iCs/>
          <w:sz w:val="24"/>
          <w:szCs w:val="24"/>
        </w:rPr>
        <w:t>астрониомически</w:t>
      </w:r>
      <w:proofErr w:type="spellEnd"/>
      <w:r w:rsidR="00D333BB" w:rsidRPr="00474A24">
        <w:rPr>
          <w:rFonts w:ascii="Times New Roman" w:hAnsi="Times New Roman"/>
          <w:i/>
          <w:iCs/>
          <w:sz w:val="24"/>
          <w:szCs w:val="24"/>
        </w:rPr>
        <w:t xml:space="preserve"> часове</w:t>
      </w:r>
      <w:r w:rsidR="00D333BB">
        <w:rPr>
          <w:rFonts w:ascii="Times New Roman" w:hAnsi="Times New Roman"/>
          <w:sz w:val="24"/>
          <w:szCs w:val="24"/>
        </w:rPr>
        <w:t xml:space="preserve">. </w:t>
      </w:r>
    </w:p>
    <w:p w14:paraId="1BB2A8AD" w14:textId="6E3E9520" w:rsidR="00D333BB" w:rsidRPr="00437DA3" w:rsidRDefault="00CA62AD" w:rsidP="00437DA3">
      <w:pPr>
        <w:pBdr>
          <w:top w:val="single" w:sz="4" w:space="1" w:color="auto"/>
          <w:left w:val="single" w:sz="4" w:space="0" w:color="auto"/>
          <w:bottom w:val="single" w:sz="4" w:space="1" w:color="auto"/>
          <w:right w:val="single" w:sz="4" w:space="4" w:color="auto"/>
        </w:pBdr>
        <w:spacing w:before="120" w:after="0" w:line="240" w:lineRule="auto"/>
        <w:jc w:val="both"/>
        <w:rPr>
          <w:rFonts w:ascii="Times New Roman" w:hAnsi="Times New Roman"/>
          <w:sz w:val="24"/>
          <w:szCs w:val="24"/>
        </w:rPr>
      </w:pPr>
      <w:r>
        <w:rPr>
          <w:rFonts w:ascii="Times New Roman" w:hAnsi="Times New Roman"/>
          <w:sz w:val="24"/>
          <w:szCs w:val="24"/>
        </w:rPr>
        <w:t xml:space="preserve">Дейността </w:t>
      </w:r>
      <w:r w:rsidRPr="00CA62AD">
        <w:rPr>
          <w:rFonts w:ascii="Times New Roman" w:hAnsi="Times New Roman"/>
          <w:sz w:val="24"/>
          <w:szCs w:val="24"/>
        </w:rPr>
        <w:t>насърчав</w:t>
      </w:r>
      <w:r>
        <w:rPr>
          <w:rFonts w:ascii="Times New Roman" w:hAnsi="Times New Roman"/>
          <w:sz w:val="24"/>
          <w:szCs w:val="24"/>
        </w:rPr>
        <w:t>а умения за толерантно</w:t>
      </w:r>
      <w:r w:rsidR="00553BFA">
        <w:rPr>
          <w:rFonts w:ascii="Times New Roman" w:hAnsi="Times New Roman"/>
          <w:sz w:val="24"/>
          <w:szCs w:val="24"/>
        </w:rPr>
        <w:t xml:space="preserve"> общуване</w:t>
      </w:r>
      <w:r>
        <w:rPr>
          <w:rFonts w:ascii="Times New Roman" w:hAnsi="Times New Roman"/>
          <w:sz w:val="24"/>
          <w:szCs w:val="24"/>
        </w:rPr>
        <w:t xml:space="preserve"> в образователната среда.</w:t>
      </w:r>
    </w:p>
    <w:p w14:paraId="75FB5AD6" w14:textId="579F8788" w:rsidR="007C35F3" w:rsidRPr="00F17CFF" w:rsidRDefault="009A1647" w:rsidP="005A3C54">
      <w:pPr>
        <w:pBdr>
          <w:top w:val="single" w:sz="4" w:space="1" w:color="auto"/>
          <w:left w:val="single" w:sz="4" w:space="0" w:color="auto"/>
          <w:bottom w:val="single" w:sz="4" w:space="1" w:color="auto"/>
          <w:right w:val="single" w:sz="4" w:space="4" w:color="auto"/>
        </w:pBdr>
        <w:shd w:val="clear" w:color="auto" w:fill="D9E2F3" w:themeFill="accent1" w:themeFillTint="33"/>
        <w:spacing w:before="120" w:after="0" w:line="240" w:lineRule="auto"/>
        <w:jc w:val="both"/>
        <w:rPr>
          <w:rFonts w:ascii="Times New Roman" w:hAnsi="Times New Roman"/>
          <w:b/>
          <w:bCs/>
          <w:sz w:val="24"/>
          <w:szCs w:val="24"/>
        </w:rPr>
      </w:pPr>
      <w:r w:rsidRPr="00F17CFF">
        <w:rPr>
          <w:rFonts w:ascii="Times New Roman" w:hAnsi="Times New Roman"/>
          <w:b/>
          <w:bCs/>
          <w:sz w:val="24"/>
          <w:szCs w:val="24"/>
        </w:rPr>
        <w:t>ВАЖНО!!</w:t>
      </w:r>
      <w:r w:rsidR="00D70DBB">
        <w:rPr>
          <w:rFonts w:ascii="Times New Roman" w:hAnsi="Times New Roman"/>
          <w:sz w:val="24"/>
          <w:szCs w:val="24"/>
          <w:lang w:val="en-US"/>
        </w:rPr>
        <w:t xml:space="preserve"> </w:t>
      </w:r>
      <w:r w:rsidR="007C35F3" w:rsidRPr="00F17CFF">
        <w:rPr>
          <w:rFonts w:ascii="Times New Roman" w:hAnsi="Times New Roman"/>
          <w:b/>
          <w:bCs/>
          <w:sz w:val="24"/>
          <w:szCs w:val="24"/>
        </w:rPr>
        <w:t xml:space="preserve">Разходите за Дейност </w:t>
      </w:r>
      <w:r w:rsidR="007C35F3">
        <w:rPr>
          <w:rFonts w:ascii="Times New Roman" w:hAnsi="Times New Roman"/>
          <w:b/>
          <w:bCs/>
          <w:sz w:val="24"/>
          <w:szCs w:val="24"/>
        </w:rPr>
        <w:t>3</w:t>
      </w:r>
      <w:r w:rsidR="007C35F3" w:rsidRPr="00F17CFF">
        <w:rPr>
          <w:rFonts w:ascii="Times New Roman" w:hAnsi="Times New Roman"/>
          <w:b/>
          <w:bCs/>
          <w:sz w:val="24"/>
          <w:szCs w:val="24"/>
        </w:rPr>
        <w:t xml:space="preserve"> се планират в Помощна таблица</w:t>
      </w:r>
      <w:r w:rsidR="007C35F3" w:rsidRPr="00F17CFF">
        <w:rPr>
          <w:rFonts w:ascii="Times New Roman" w:hAnsi="Times New Roman"/>
          <w:b/>
          <w:bCs/>
          <w:sz w:val="24"/>
          <w:szCs w:val="24"/>
          <w:lang w:val="en-US"/>
        </w:rPr>
        <w:t xml:space="preserve"> </w:t>
      </w:r>
      <w:r w:rsidR="007C35F3" w:rsidRPr="00F17CFF">
        <w:rPr>
          <w:rFonts w:ascii="Times New Roman" w:hAnsi="Times New Roman"/>
          <w:b/>
          <w:bCs/>
          <w:sz w:val="24"/>
          <w:szCs w:val="24"/>
        </w:rPr>
        <w:t>(</w:t>
      </w:r>
      <w:r w:rsidR="007C35F3" w:rsidRPr="00624967">
        <w:rPr>
          <w:rFonts w:ascii="Times New Roman" w:hAnsi="Times New Roman"/>
          <w:b/>
          <w:bCs/>
          <w:i/>
          <w:iCs/>
          <w:sz w:val="24"/>
          <w:szCs w:val="24"/>
        </w:rPr>
        <w:t xml:space="preserve">Приложение </w:t>
      </w:r>
      <w:r w:rsidR="00991381">
        <w:rPr>
          <w:rFonts w:ascii="Times New Roman" w:hAnsi="Times New Roman"/>
          <w:b/>
          <w:bCs/>
          <w:i/>
          <w:iCs/>
          <w:sz w:val="24"/>
          <w:szCs w:val="24"/>
          <w:lang w:val="en-US"/>
        </w:rPr>
        <w:t>V</w:t>
      </w:r>
      <w:r w:rsidR="00991381" w:rsidRPr="00624967">
        <w:rPr>
          <w:rFonts w:ascii="Times New Roman" w:hAnsi="Times New Roman"/>
          <w:b/>
          <w:bCs/>
          <w:i/>
          <w:iCs/>
          <w:sz w:val="24"/>
          <w:szCs w:val="24"/>
        </w:rPr>
        <w:t xml:space="preserve"> </w:t>
      </w:r>
      <w:r w:rsidR="007C35F3" w:rsidRPr="00624967">
        <w:rPr>
          <w:rFonts w:ascii="Times New Roman" w:hAnsi="Times New Roman"/>
          <w:b/>
          <w:bCs/>
          <w:i/>
          <w:iCs/>
          <w:sz w:val="24"/>
          <w:szCs w:val="24"/>
        </w:rPr>
        <w:t>към Условията за кандидатстване</w:t>
      </w:r>
      <w:r w:rsidR="007C35F3" w:rsidRPr="00F17CFF">
        <w:rPr>
          <w:rFonts w:ascii="Times New Roman" w:hAnsi="Times New Roman"/>
          <w:b/>
          <w:bCs/>
          <w:sz w:val="24"/>
          <w:szCs w:val="24"/>
        </w:rPr>
        <w:t>)  съгласно указанията за попълването</w:t>
      </w:r>
      <w:r w:rsidR="007C35F3" w:rsidRPr="00F17CFF">
        <w:t xml:space="preserve"> </w:t>
      </w:r>
      <w:r w:rsidR="007C35F3" w:rsidRPr="00F17CFF">
        <w:rPr>
          <w:rFonts w:ascii="Times New Roman" w:hAnsi="Times New Roman"/>
          <w:b/>
          <w:bCs/>
          <w:sz w:val="24"/>
          <w:szCs w:val="24"/>
        </w:rPr>
        <w:t>й (</w:t>
      </w:r>
      <w:r w:rsidR="007C35F3" w:rsidRPr="00624967">
        <w:rPr>
          <w:rFonts w:ascii="Times New Roman" w:hAnsi="Times New Roman"/>
          <w:b/>
          <w:bCs/>
          <w:i/>
          <w:iCs/>
          <w:sz w:val="24"/>
          <w:szCs w:val="24"/>
        </w:rPr>
        <w:t>Приложение</w:t>
      </w:r>
      <w:r w:rsidR="007C35F3">
        <w:rPr>
          <w:rFonts w:ascii="Times New Roman" w:hAnsi="Times New Roman"/>
          <w:b/>
          <w:bCs/>
          <w:i/>
          <w:iCs/>
          <w:sz w:val="24"/>
          <w:szCs w:val="24"/>
          <w:lang w:val="en-US"/>
        </w:rPr>
        <w:t xml:space="preserve"> </w:t>
      </w:r>
      <w:r w:rsidR="007C35F3" w:rsidRPr="00991381">
        <w:rPr>
          <w:rFonts w:ascii="Times New Roman" w:hAnsi="Times New Roman"/>
          <w:b/>
          <w:bCs/>
          <w:i/>
          <w:iCs/>
          <w:sz w:val="24"/>
          <w:szCs w:val="24"/>
        </w:rPr>
        <w:t>X</w:t>
      </w:r>
      <w:r w:rsidR="007C35F3">
        <w:rPr>
          <w:rFonts w:ascii="Times New Roman" w:hAnsi="Times New Roman"/>
          <w:b/>
          <w:bCs/>
          <w:i/>
          <w:iCs/>
          <w:sz w:val="24"/>
          <w:szCs w:val="24"/>
          <w:lang w:val="en-US"/>
        </w:rPr>
        <w:t xml:space="preserve"> </w:t>
      </w:r>
      <w:proofErr w:type="spellStart"/>
      <w:r w:rsidR="007C35F3" w:rsidRPr="00E33C71">
        <w:rPr>
          <w:rFonts w:ascii="Times New Roman" w:hAnsi="Times New Roman"/>
          <w:b/>
          <w:bCs/>
          <w:i/>
          <w:iCs/>
          <w:sz w:val="24"/>
          <w:szCs w:val="24"/>
          <w:lang w:val="en-US"/>
        </w:rPr>
        <w:t>към</w:t>
      </w:r>
      <w:proofErr w:type="spellEnd"/>
      <w:r w:rsidR="007C35F3" w:rsidRPr="00E33C71">
        <w:rPr>
          <w:rFonts w:ascii="Times New Roman" w:hAnsi="Times New Roman"/>
          <w:b/>
          <w:bCs/>
          <w:i/>
          <w:iCs/>
          <w:sz w:val="24"/>
          <w:szCs w:val="24"/>
          <w:lang w:val="en-US"/>
        </w:rPr>
        <w:t xml:space="preserve"> </w:t>
      </w:r>
      <w:proofErr w:type="spellStart"/>
      <w:r w:rsidR="007C35F3" w:rsidRPr="00E33C71">
        <w:rPr>
          <w:rFonts w:ascii="Times New Roman" w:hAnsi="Times New Roman"/>
          <w:b/>
          <w:bCs/>
          <w:i/>
          <w:iCs/>
          <w:sz w:val="24"/>
          <w:szCs w:val="24"/>
          <w:lang w:val="en-US"/>
        </w:rPr>
        <w:t>Условията</w:t>
      </w:r>
      <w:proofErr w:type="spellEnd"/>
      <w:r w:rsidR="007C35F3" w:rsidRPr="00E33C71">
        <w:rPr>
          <w:rFonts w:ascii="Times New Roman" w:hAnsi="Times New Roman"/>
          <w:b/>
          <w:bCs/>
          <w:i/>
          <w:iCs/>
          <w:sz w:val="24"/>
          <w:szCs w:val="24"/>
          <w:lang w:val="en-US"/>
        </w:rPr>
        <w:t xml:space="preserve"> </w:t>
      </w:r>
      <w:proofErr w:type="spellStart"/>
      <w:r w:rsidR="007C35F3" w:rsidRPr="00E33C71">
        <w:rPr>
          <w:rFonts w:ascii="Times New Roman" w:hAnsi="Times New Roman"/>
          <w:b/>
          <w:bCs/>
          <w:i/>
          <w:iCs/>
          <w:sz w:val="24"/>
          <w:szCs w:val="24"/>
          <w:lang w:val="en-US"/>
        </w:rPr>
        <w:t>за</w:t>
      </w:r>
      <w:proofErr w:type="spellEnd"/>
      <w:r w:rsidR="007C35F3" w:rsidRPr="00E33C71">
        <w:rPr>
          <w:rFonts w:ascii="Times New Roman" w:hAnsi="Times New Roman"/>
          <w:b/>
          <w:bCs/>
          <w:i/>
          <w:iCs/>
          <w:sz w:val="24"/>
          <w:szCs w:val="24"/>
          <w:lang w:val="en-US"/>
        </w:rPr>
        <w:t xml:space="preserve"> </w:t>
      </w:r>
      <w:proofErr w:type="spellStart"/>
      <w:r w:rsidR="007C35F3" w:rsidRPr="00E33C71">
        <w:rPr>
          <w:rFonts w:ascii="Times New Roman" w:hAnsi="Times New Roman"/>
          <w:b/>
          <w:bCs/>
          <w:i/>
          <w:iCs/>
          <w:sz w:val="24"/>
          <w:szCs w:val="24"/>
          <w:lang w:val="en-US"/>
        </w:rPr>
        <w:t>кандидатстване</w:t>
      </w:r>
      <w:proofErr w:type="spellEnd"/>
      <w:r w:rsidR="007C35F3" w:rsidRPr="00F17CFF">
        <w:rPr>
          <w:rFonts w:ascii="Times New Roman" w:hAnsi="Times New Roman"/>
          <w:b/>
          <w:bCs/>
          <w:sz w:val="24"/>
          <w:szCs w:val="24"/>
        </w:rPr>
        <w:t>)</w:t>
      </w:r>
      <w:r w:rsidR="007C35F3">
        <w:rPr>
          <w:rFonts w:ascii="Times New Roman" w:hAnsi="Times New Roman"/>
          <w:b/>
          <w:bCs/>
          <w:sz w:val="24"/>
          <w:szCs w:val="24"/>
        </w:rPr>
        <w:t>.</w:t>
      </w:r>
      <w:r w:rsidR="007C35F3" w:rsidRPr="00F17CFF">
        <w:rPr>
          <w:rFonts w:ascii="Times New Roman" w:hAnsi="Times New Roman"/>
          <w:b/>
          <w:bCs/>
          <w:sz w:val="24"/>
          <w:szCs w:val="24"/>
        </w:rPr>
        <w:t xml:space="preserve"> </w:t>
      </w:r>
    </w:p>
    <w:p w14:paraId="277D91A0" w14:textId="074C450B" w:rsidR="00775B0D" w:rsidRPr="00F17CFF" w:rsidRDefault="007C35F3" w:rsidP="00C56DB9">
      <w:pPr>
        <w:pBdr>
          <w:top w:val="single" w:sz="4" w:space="1" w:color="auto"/>
          <w:left w:val="single" w:sz="4" w:space="0" w:color="auto"/>
          <w:bottom w:val="single" w:sz="4" w:space="1" w:color="auto"/>
          <w:right w:val="single" w:sz="4" w:space="4" w:color="auto"/>
        </w:pBdr>
        <w:shd w:val="clear" w:color="auto" w:fill="D9E2F3" w:themeFill="accent1" w:themeFillTint="33"/>
        <w:spacing w:before="120" w:after="0" w:line="240" w:lineRule="auto"/>
        <w:jc w:val="both"/>
        <w:rPr>
          <w:rFonts w:ascii="Times New Roman" w:hAnsi="Times New Roman"/>
          <w:sz w:val="24"/>
          <w:szCs w:val="24"/>
        </w:rPr>
      </w:pPr>
      <w:r w:rsidRPr="00F17CFF">
        <w:rPr>
          <w:rFonts w:ascii="Times New Roman" w:hAnsi="Times New Roman"/>
          <w:b/>
          <w:bCs/>
          <w:sz w:val="24"/>
          <w:szCs w:val="24"/>
        </w:rPr>
        <w:t>ВАЖНО!</w:t>
      </w:r>
      <w:r w:rsidRPr="00F17CFF">
        <w:rPr>
          <w:rFonts w:ascii="Times New Roman" w:hAnsi="Times New Roman"/>
          <w:sz w:val="24"/>
          <w:szCs w:val="24"/>
        </w:rPr>
        <w:t xml:space="preserve"> </w:t>
      </w:r>
      <w:r>
        <w:rPr>
          <w:rFonts w:ascii="Times New Roman" w:hAnsi="Times New Roman"/>
          <w:sz w:val="24"/>
          <w:szCs w:val="24"/>
        </w:rPr>
        <w:t>Учениците -</w:t>
      </w:r>
      <w:r w:rsidRPr="00F17CFF">
        <w:rPr>
          <w:rFonts w:ascii="Times New Roman" w:hAnsi="Times New Roman"/>
          <w:sz w:val="24"/>
          <w:szCs w:val="24"/>
        </w:rPr>
        <w:t xml:space="preserve"> </w:t>
      </w:r>
      <w:r>
        <w:rPr>
          <w:rFonts w:ascii="Times New Roman" w:hAnsi="Times New Roman"/>
          <w:sz w:val="24"/>
          <w:szCs w:val="24"/>
        </w:rPr>
        <w:t>п</w:t>
      </w:r>
      <w:r w:rsidRPr="00F17CFF">
        <w:rPr>
          <w:rFonts w:ascii="Times New Roman" w:hAnsi="Times New Roman"/>
          <w:sz w:val="24"/>
          <w:szCs w:val="24"/>
        </w:rPr>
        <w:t>редставители от целевите групи</w:t>
      </w:r>
      <w:r>
        <w:rPr>
          <w:rFonts w:ascii="Times New Roman" w:hAnsi="Times New Roman"/>
          <w:sz w:val="24"/>
          <w:szCs w:val="24"/>
        </w:rPr>
        <w:t xml:space="preserve"> - </w:t>
      </w:r>
      <w:r w:rsidRPr="00F17CFF">
        <w:rPr>
          <w:rFonts w:ascii="Times New Roman" w:hAnsi="Times New Roman"/>
          <w:sz w:val="24"/>
          <w:szCs w:val="24"/>
          <w:u w:val="single"/>
        </w:rPr>
        <w:t>могат да участват повече</w:t>
      </w:r>
      <w:r w:rsidRPr="00F17CFF">
        <w:rPr>
          <w:rFonts w:ascii="Times New Roman" w:hAnsi="Times New Roman"/>
          <w:sz w:val="24"/>
          <w:szCs w:val="24"/>
        </w:rPr>
        <w:t xml:space="preserve"> от един път по </w:t>
      </w:r>
      <w:r>
        <w:rPr>
          <w:rFonts w:ascii="Times New Roman" w:hAnsi="Times New Roman"/>
          <w:sz w:val="24"/>
          <w:szCs w:val="24"/>
        </w:rPr>
        <w:t>всяка</w:t>
      </w:r>
      <w:r w:rsidRPr="00F17CFF">
        <w:rPr>
          <w:rFonts w:ascii="Times New Roman" w:hAnsi="Times New Roman"/>
          <w:sz w:val="24"/>
          <w:szCs w:val="24"/>
        </w:rPr>
        <w:t xml:space="preserve"> форма на реализиране на Дейност </w:t>
      </w:r>
      <w:r>
        <w:rPr>
          <w:rFonts w:ascii="Times New Roman" w:hAnsi="Times New Roman"/>
          <w:sz w:val="24"/>
          <w:szCs w:val="24"/>
        </w:rPr>
        <w:t>3</w:t>
      </w:r>
      <w:r w:rsidRPr="00F17CFF">
        <w:rPr>
          <w:rFonts w:ascii="Times New Roman" w:hAnsi="Times New Roman"/>
          <w:sz w:val="24"/>
          <w:szCs w:val="24"/>
        </w:rPr>
        <w:t xml:space="preserve">, </w:t>
      </w:r>
      <w:r w:rsidRPr="00F17CFF">
        <w:rPr>
          <w:rFonts w:ascii="Times New Roman" w:hAnsi="Times New Roman"/>
          <w:sz w:val="24"/>
          <w:szCs w:val="24"/>
          <w:u w:val="single"/>
        </w:rPr>
        <w:t>но се броят еднократно при отчитане на заложен</w:t>
      </w:r>
      <w:r>
        <w:rPr>
          <w:rFonts w:ascii="Times New Roman" w:hAnsi="Times New Roman"/>
          <w:sz w:val="24"/>
          <w:szCs w:val="24"/>
          <w:u w:val="single"/>
        </w:rPr>
        <w:t>ата</w:t>
      </w:r>
      <w:r w:rsidRPr="00F17CFF">
        <w:rPr>
          <w:rFonts w:ascii="Times New Roman" w:hAnsi="Times New Roman"/>
          <w:sz w:val="24"/>
          <w:szCs w:val="24"/>
          <w:u w:val="single"/>
        </w:rPr>
        <w:t xml:space="preserve"> стойност на индикатор</w:t>
      </w:r>
      <w:r>
        <w:rPr>
          <w:rFonts w:ascii="Times New Roman" w:hAnsi="Times New Roman"/>
          <w:sz w:val="24"/>
          <w:szCs w:val="24"/>
          <w:u w:val="single"/>
        </w:rPr>
        <w:t xml:space="preserve"> </w:t>
      </w:r>
      <w:r w:rsidRPr="007C35F3">
        <w:rPr>
          <w:rFonts w:ascii="Times New Roman" w:hAnsi="Times New Roman"/>
          <w:sz w:val="24"/>
          <w:szCs w:val="24"/>
          <w:u w:val="single"/>
        </w:rPr>
        <w:t>EECO06</w:t>
      </w:r>
      <w:r>
        <w:rPr>
          <w:rFonts w:ascii="Times New Roman" w:hAnsi="Times New Roman"/>
          <w:sz w:val="24"/>
          <w:szCs w:val="24"/>
          <w:u w:val="single"/>
        </w:rPr>
        <w:t>. Планирането по Дейност 3 и у</w:t>
      </w:r>
      <w:r w:rsidRPr="00F17CFF">
        <w:rPr>
          <w:rFonts w:ascii="Times New Roman" w:hAnsi="Times New Roman"/>
          <w:sz w:val="24"/>
          <w:szCs w:val="24"/>
          <w:u w:val="single"/>
        </w:rPr>
        <w:t xml:space="preserve">частието на </w:t>
      </w:r>
      <w:r>
        <w:rPr>
          <w:rFonts w:ascii="Times New Roman" w:hAnsi="Times New Roman"/>
          <w:sz w:val="24"/>
          <w:szCs w:val="24"/>
          <w:u w:val="single"/>
        </w:rPr>
        <w:t xml:space="preserve">представители на целевите групи (освен ученици и педагогически специалисти, </w:t>
      </w:r>
      <w:proofErr w:type="spellStart"/>
      <w:r>
        <w:rPr>
          <w:rFonts w:ascii="Times New Roman" w:hAnsi="Times New Roman"/>
          <w:sz w:val="24"/>
          <w:szCs w:val="24"/>
          <w:u w:val="single"/>
        </w:rPr>
        <w:t>непедагогчиески</w:t>
      </w:r>
      <w:proofErr w:type="spellEnd"/>
      <w:r>
        <w:rPr>
          <w:rFonts w:ascii="Times New Roman" w:hAnsi="Times New Roman"/>
          <w:sz w:val="24"/>
          <w:szCs w:val="24"/>
          <w:u w:val="single"/>
        </w:rPr>
        <w:t xml:space="preserve"> персонал, родители) следва да </w:t>
      </w:r>
      <w:r w:rsidRPr="00F17CFF">
        <w:rPr>
          <w:rFonts w:ascii="Times New Roman" w:hAnsi="Times New Roman"/>
          <w:sz w:val="24"/>
          <w:szCs w:val="24"/>
        </w:rPr>
        <w:t xml:space="preserve">е в съответствие с идентифицираните индивидуални и училищни потребности в представения </w:t>
      </w:r>
      <w:r w:rsidRPr="00F17CFF">
        <w:rPr>
          <w:rFonts w:ascii="Times New Roman" w:hAnsi="Times New Roman"/>
          <w:i/>
          <w:iCs/>
          <w:sz w:val="24"/>
          <w:szCs w:val="24"/>
        </w:rPr>
        <w:t>Анализ - Декларация</w:t>
      </w:r>
      <w:r w:rsidRPr="00F17CFF">
        <w:rPr>
          <w:rFonts w:ascii="Times New Roman" w:hAnsi="Times New Roman"/>
          <w:sz w:val="24"/>
          <w:szCs w:val="24"/>
        </w:rPr>
        <w:t xml:space="preserve"> </w:t>
      </w:r>
      <w:r w:rsidRPr="00F17CFF">
        <w:rPr>
          <w:rFonts w:ascii="Times New Roman" w:hAnsi="Times New Roman"/>
          <w:i/>
          <w:iCs/>
          <w:sz w:val="24"/>
          <w:szCs w:val="24"/>
        </w:rPr>
        <w:t>от директора</w:t>
      </w:r>
      <w:r w:rsidRPr="00F17CFF">
        <w:rPr>
          <w:rFonts w:ascii="Times New Roman" w:hAnsi="Times New Roman"/>
          <w:sz w:val="24"/>
          <w:szCs w:val="24"/>
        </w:rPr>
        <w:t xml:space="preserve"> на </w:t>
      </w:r>
      <w:r w:rsidR="00DB7F9F">
        <w:rPr>
          <w:rFonts w:ascii="Times New Roman" w:hAnsi="Times New Roman"/>
          <w:sz w:val="24"/>
          <w:szCs w:val="24"/>
        </w:rPr>
        <w:t>училището</w:t>
      </w:r>
      <w:r>
        <w:rPr>
          <w:rFonts w:ascii="Times New Roman" w:hAnsi="Times New Roman"/>
          <w:sz w:val="24"/>
          <w:szCs w:val="24"/>
        </w:rPr>
        <w:t xml:space="preserve"> </w:t>
      </w:r>
      <w:r w:rsidRPr="00B55AD3">
        <w:rPr>
          <w:rFonts w:ascii="Times New Roman" w:hAnsi="Times New Roman"/>
          <w:sz w:val="24"/>
          <w:szCs w:val="24"/>
        </w:rPr>
        <w:t>(</w:t>
      </w:r>
      <w:r w:rsidRPr="00B55AD3">
        <w:rPr>
          <w:rFonts w:ascii="Times New Roman" w:hAnsi="Times New Roman"/>
          <w:i/>
          <w:iCs/>
          <w:sz w:val="24"/>
          <w:szCs w:val="24"/>
        </w:rPr>
        <w:t xml:space="preserve">Приложение </w:t>
      </w:r>
      <w:r w:rsidR="00991381">
        <w:rPr>
          <w:rFonts w:ascii="Times New Roman" w:hAnsi="Times New Roman"/>
          <w:i/>
          <w:iCs/>
          <w:sz w:val="24"/>
          <w:szCs w:val="24"/>
          <w:lang w:val="en-US"/>
        </w:rPr>
        <w:t>V</w:t>
      </w:r>
      <w:r w:rsidRPr="00B55AD3">
        <w:rPr>
          <w:rFonts w:ascii="Times New Roman" w:hAnsi="Times New Roman"/>
          <w:i/>
          <w:iCs/>
          <w:sz w:val="24"/>
          <w:szCs w:val="24"/>
        </w:rPr>
        <w:t>II към Условията за кандидатстване</w:t>
      </w:r>
      <w:r w:rsidRPr="00B55AD3">
        <w:rPr>
          <w:rFonts w:ascii="Times New Roman" w:hAnsi="Times New Roman"/>
          <w:sz w:val="24"/>
          <w:szCs w:val="24"/>
        </w:rPr>
        <w:t>)</w:t>
      </w:r>
      <w:r w:rsidRPr="00F17CFF">
        <w:rPr>
          <w:rFonts w:ascii="Times New Roman" w:hAnsi="Times New Roman"/>
          <w:sz w:val="24"/>
          <w:szCs w:val="24"/>
        </w:rPr>
        <w:t xml:space="preserve">. </w:t>
      </w:r>
      <w:bookmarkEnd w:id="45"/>
      <w:bookmarkEnd w:id="46"/>
      <w:bookmarkEnd w:id="49"/>
    </w:p>
    <w:p w14:paraId="72BCDC54" w14:textId="1EFF5B4E" w:rsidR="00775B0D" w:rsidRPr="00F17CFF" w:rsidRDefault="00555A42" w:rsidP="005A3C54">
      <w:pPr>
        <w:pBdr>
          <w:top w:val="single" w:sz="4" w:space="1" w:color="auto"/>
          <w:left w:val="single" w:sz="4" w:space="0" w:color="auto"/>
          <w:bottom w:val="single" w:sz="4" w:space="1" w:color="auto"/>
          <w:right w:val="single" w:sz="4" w:space="4" w:color="auto"/>
        </w:pBdr>
        <w:spacing w:before="120" w:after="0" w:line="240" w:lineRule="auto"/>
        <w:jc w:val="both"/>
        <w:rPr>
          <w:rFonts w:ascii="Times New Roman" w:hAnsi="Times New Roman"/>
          <w:sz w:val="24"/>
          <w:szCs w:val="24"/>
        </w:rPr>
      </w:pPr>
      <w:r>
        <w:rPr>
          <w:rFonts w:ascii="Times New Roman" w:hAnsi="Times New Roman"/>
          <w:sz w:val="24"/>
          <w:szCs w:val="24"/>
        </w:rPr>
        <w:t xml:space="preserve">ВАЖНО!!! </w:t>
      </w:r>
      <w:r w:rsidR="009A3B54" w:rsidRPr="00F17CFF">
        <w:rPr>
          <w:rFonts w:ascii="Times New Roman" w:hAnsi="Times New Roman"/>
          <w:sz w:val="24"/>
          <w:szCs w:val="24"/>
        </w:rPr>
        <w:t xml:space="preserve">При планиране на дейностите следва да се вземе предвид представения Анализ - Декларация от </w:t>
      </w:r>
      <w:r w:rsidR="00C56DB9" w:rsidRPr="00F17CFF">
        <w:rPr>
          <w:rFonts w:ascii="Times New Roman" w:hAnsi="Times New Roman"/>
          <w:sz w:val="24"/>
          <w:szCs w:val="24"/>
        </w:rPr>
        <w:t>директор</w:t>
      </w:r>
      <w:r w:rsidR="00C56DB9">
        <w:rPr>
          <w:rFonts w:ascii="Times New Roman" w:hAnsi="Times New Roman"/>
          <w:sz w:val="24"/>
          <w:szCs w:val="24"/>
        </w:rPr>
        <w:t>а</w:t>
      </w:r>
      <w:r w:rsidR="00C56DB9" w:rsidRPr="00F17CFF">
        <w:rPr>
          <w:rFonts w:ascii="Times New Roman" w:hAnsi="Times New Roman"/>
          <w:sz w:val="24"/>
          <w:szCs w:val="24"/>
        </w:rPr>
        <w:t xml:space="preserve"> </w:t>
      </w:r>
      <w:r w:rsidR="009A3B54" w:rsidRPr="00F17CFF">
        <w:rPr>
          <w:rFonts w:ascii="Times New Roman" w:hAnsi="Times New Roman"/>
          <w:sz w:val="24"/>
          <w:szCs w:val="24"/>
        </w:rPr>
        <w:t xml:space="preserve">на </w:t>
      </w:r>
      <w:r w:rsidR="00C56DB9" w:rsidRPr="00F17CFF">
        <w:rPr>
          <w:rFonts w:ascii="Times New Roman" w:hAnsi="Times New Roman"/>
          <w:sz w:val="24"/>
          <w:szCs w:val="24"/>
        </w:rPr>
        <w:t>училищ</w:t>
      </w:r>
      <w:r w:rsidR="00C56DB9">
        <w:rPr>
          <w:rFonts w:ascii="Times New Roman" w:hAnsi="Times New Roman"/>
          <w:sz w:val="24"/>
          <w:szCs w:val="24"/>
        </w:rPr>
        <w:t>ето</w:t>
      </w:r>
      <w:r w:rsidR="00C56DB9">
        <w:rPr>
          <w:rFonts w:ascii="Times New Roman" w:hAnsi="Times New Roman"/>
          <w:sz w:val="24"/>
          <w:szCs w:val="24"/>
          <w:lang w:val="en-US"/>
        </w:rPr>
        <w:t xml:space="preserve"> </w:t>
      </w:r>
      <w:r w:rsidR="0023488B">
        <w:rPr>
          <w:rFonts w:ascii="Times New Roman" w:hAnsi="Times New Roman"/>
          <w:sz w:val="24"/>
          <w:szCs w:val="24"/>
          <w:lang w:val="en-US"/>
        </w:rPr>
        <w:t>(</w:t>
      </w:r>
      <w:r w:rsidR="0023488B" w:rsidRPr="0027009E">
        <w:rPr>
          <w:rFonts w:ascii="Times New Roman" w:hAnsi="Times New Roman"/>
          <w:i/>
          <w:iCs/>
          <w:sz w:val="24"/>
          <w:szCs w:val="24"/>
        </w:rPr>
        <w:t xml:space="preserve">Приложение </w:t>
      </w:r>
      <w:r w:rsidR="00991381" w:rsidRPr="008621D2">
        <w:rPr>
          <w:rFonts w:ascii="Times New Roman" w:hAnsi="Times New Roman"/>
          <w:i/>
          <w:iCs/>
          <w:sz w:val="24"/>
          <w:szCs w:val="24"/>
          <w:lang w:val="en-US"/>
        </w:rPr>
        <w:t>V</w:t>
      </w:r>
      <w:r w:rsidR="0023488B" w:rsidRPr="008621D2">
        <w:rPr>
          <w:rFonts w:ascii="Times New Roman" w:hAnsi="Times New Roman"/>
          <w:i/>
          <w:iCs/>
          <w:sz w:val="24"/>
          <w:szCs w:val="24"/>
          <w:lang w:val="en-US"/>
        </w:rPr>
        <w:t xml:space="preserve">II </w:t>
      </w:r>
      <w:r w:rsidR="0023488B" w:rsidRPr="008621D2">
        <w:rPr>
          <w:rFonts w:ascii="Times New Roman" w:hAnsi="Times New Roman"/>
          <w:i/>
          <w:iCs/>
          <w:sz w:val="24"/>
          <w:szCs w:val="24"/>
        </w:rPr>
        <w:t xml:space="preserve">към Условията за </w:t>
      </w:r>
      <w:proofErr w:type="spellStart"/>
      <w:r w:rsidR="0023488B" w:rsidRPr="008621D2">
        <w:rPr>
          <w:rFonts w:ascii="Times New Roman" w:hAnsi="Times New Roman"/>
          <w:i/>
          <w:iCs/>
          <w:sz w:val="24"/>
          <w:szCs w:val="24"/>
        </w:rPr>
        <w:t>кандидатване</w:t>
      </w:r>
      <w:proofErr w:type="spellEnd"/>
      <w:r w:rsidR="0023488B" w:rsidRPr="008621D2">
        <w:rPr>
          <w:rFonts w:ascii="Times New Roman" w:hAnsi="Times New Roman"/>
          <w:sz w:val="24"/>
          <w:szCs w:val="24"/>
        </w:rPr>
        <w:t>)</w:t>
      </w:r>
      <w:r w:rsidR="009A3B54" w:rsidRPr="008621D2">
        <w:rPr>
          <w:rFonts w:ascii="Times New Roman" w:hAnsi="Times New Roman"/>
          <w:sz w:val="24"/>
          <w:szCs w:val="24"/>
        </w:rPr>
        <w:t>,. Разходите по дейности се планират в Помощна таблица (</w:t>
      </w:r>
      <w:r w:rsidR="009A3B54" w:rsidRPr="008621D2">
        <w:rPr>
          <w:rFonts w:ascii="Times New Roman" w:hAnsi="Times New Roman"/>
          <w:i/>
          <w:iCs/>
          <w:sz w:val="24"/>
          <w:szCs w:val="24"/>
        </w:rPr>
        <w:t xml:space="preserve">Приложение </w:t>
      </w:r>
      <w:r w:rsidR="00991381" w:rsidRPr="008621D2">
        <w:rPr>
          <w:rFonts w:ascii="Times New Roman" w:hAnsi="Times New Roman"/>
          <w:i/>
          <w:iCs/>
          <w:sz w:val="24"/>
          <w:szCs w:val="24"/>
          <w:lang w:val="en-US"/>
        </w:rPr>
        <w:t>V</w:t>
      </w:r>
      <w:r w:rsidR="00991381" w:rsidRPr="008621D2">
        <w:rPr>
          <w:rFonts w:ascii="Times New Roman" w:hAnsi="Times New Roman"/>
          <w:i/>
          <w:iCs/>
          <w:sz w:val="24"/>
          <w:szCs w:val="24"/>
        </w:rPr>
        <w:t xml:space="preserve"> </w:t>
      </w:r>
      <w:r w:rsidR="009A3B54" w:rsidRPr="008621D2">
        <w:rPr>
          <w:rFonts w:ascii="Times New Roman" w:hAnsi="Times New Roman"/>
          <w:i/>
          <w:iCs/>
          <w:sz w:val="24"/>
          <w:szCs w:val="24"/>
        </w:rPr>
        <w:t xml:space="preserve">към Условията за </w:t>
      </w:r>
      <w:r w:rsidR="009A3B54" w:rsidRPr="008621D2">
        <w:rPr>
          <w:rFonts w:ascii="Times New Roman" w:hAnsi="Times New Roman"/>
          <w:i/>
          <w:iCs/>
          <w:sz w:val="24"/>
          <w:szCs w:val="24"/>
        </w:rPr>
        <w:lastRenderedPageBreak/>
        <w:t>кандидатстване</w:t>
      </w:r>
      <w:r w:rsidR="009A3B54" w:rsidRPr="008621D2">
        <w:rPr>
          <w:rFonts w:ascii="Times New Roman" w:hAnsi="Times New Roman"/>
          <w:sz w:val="24"/>
          <w:szCs w:val="24"/>
        </w:rPr>
        <w:t xml:space="preserve">) съгласно </w:t>
      </w:r>
      <w:r w:rsidR="008E447B" w:rsidRPr="008621D2">
        <w:rPr>
          <w:rFonts w:ascii="Times New Roman" w:hAnsi="Times New Roman"/>
          <w:sz w:val="24"/>
          <w:szCs w:val="24"/>
        </w:rPr>
        <w:t>У</w:t>
      </w:r>
      <w:r w:rsidR="009A3B54" w:rsidRPr="008621D2">
        <w:rPr>
          <w:rFonts w:ascii="Times New Roman" w:hAnsi="Times New Roman"/>
          <w:sz w:val="24"/>
          <w:szCs w:val="24"/>
        </w:rPr>
        <w:t>казания за попъ</w:t>
      </w:r>
      <w:r w:rsidR="00A1238C" w:rsidRPr="008621D2">
        <w:rPr>
          <w:rFonts w:ascii="Times New Roman" w:hAnsi="Times New Roman"/>
          <w:sz w:val="24"/>
          <w:szCs w:val="24"/>
        </w:rPr>
        <w:t>л</w:t>
      </w:r>
      <w:r w:rsidR="009A3B54" w:rsidRPr="008621D2">
        <w:rPr>
          <w:rFonts w:ascii="Times New Roman" w:hAnsi="Times New Roman"/>
          <w:sz w:val="24"/>
          <w:szCs w:val="24"/>
        </w:rPr>
        <w:t>ване (</w:t>
      </w:r>
      <w:r w:rsidR="009A3B54" w:rsidRPr="008621D2">
        <w:rPr>
          <w:rFonts w:ascii="Times New Roman" w:hAnsi="Times New Roman"/>
          <w:i/>
          <w:iCs/>
          <w:sz w:val="24"/>
          <w:szCs w:val="24"/>
        </w:rPr>
        <w:t xml:space="preserve">Приложение </w:t>
      </w:r>
      <w:r w:rsidR="0023488B" w:rsidRPr="008621D2">
        <w:rPr>
          <w:rFonts w:ascii="Times New Roman" w:hAnsi="Times New Roman"/>
          <w:i/>
          <w:iCs/>
          <w:sz w:val="24"/>
          <w:szCs w:val="24"/>
          <w:lang w:val="en-US"/>
        </w:rPr>
        <w:t xml:space="preserve">X </w:t>
      </w:r>
      <w:r w:rsidR="009A3B54" w:rsidRPr="008621D2">
        <w:rPr>
          <w:rFonts w:ascii="Times New Roman" w:hAnsi="Times New Roman"/>
          <w:i/>
          <w:iCs/>
          <w:sz w:val="24"/>
          <w:szCs w:val="24"/>
        </w:rPr>
        <w:t>към У</w:t>
      </w:r>
      <w:r w:rsidR="00A1238C" w:rsidRPr="008621D2">
        <w:rPr>
          <w:rFonts w:ascii="Times New Roman" w:hAnsi="Times New Roman"/>
          <w:i/>
          <w:iCs/>
          <w:sz w:val="24"/>
          <w:szCs w:val="24"/>
        </w:rPr>
        <w:t>с</w:t>
      </w:r>
      <w:r w:rsidR="009A3B54" w:rsidRPr="008621D2">
        <w:rPr>
          <w:rFonts w:ascii="Times New Roman" w:hAnsi="Times New Roman"/>
          <w:i/>
          <w:iCs/>
          <w:sz w:val="24"/>
          <w:szCs w:val="24"/>
        </w:rPr>
        <w:t>ловията за кандидатстване</w:t>
      </w:r>
      <w:r w:rsidR="009A3B54" w:rsidRPr="008621D2">
        <w:rPr>
          <w:rFonts w:ascii="Times New Roman" w:hAnsi="Times New Roman"/>
          <w:sz w:val="24"/>
          <w:szCs w:val="24"/>
        </w:rPr>
        <w:t xml:space="preserve">) и в съответствие с Приложение ТЕРЕС </w:t>
      </w:r>
      <w:r w:rsidR="00682071" w:rsidRPr="008621D2">
        <w:rPr>
          <w:rFonts w:ascii="Times New Roman" w:hAnsi="Times New Roman"/>
          <w:sz w:val="24"/>
          <w:szCs w:val="24"/>
        </w:rPr>
        <w:t>Агресия</w:t>
      </w:r>
      <w:r w:rsidR="009A3B54" w:rsidRPr="008621D2">
        <w:rPr>
          <w:rFonts w:ascii="Times New Roman" w:hAnsi="Times New Roman"/>
          <w:sz w:val="24"/>
          <w:szCs w:val="24"/>
        </w:rPr>
        <w:t xml:space="preserve"> (</w:t>
      </w:r>
      <w:r w:rsidR="009A3B54" w:rsidRPr="008621D2">
        <w:rPr>
          <w:rFonts w:ascii="Times New Roman" w:hAnsi="Times New Roman"/>
          <w:i/>
          <w:iCs/>
          <w:sz w:val="24"/>
          <w:szCs w:val="24"/>
        </w:rPr>
        <w:t xml:space="preserve">Приложение </w:t>
      </w:r>
      <w:r w:rsidR="0023488B" w:rsidRPr="008621D2">
        <w:rPr>
          <w:rFonts w:ascii="Times New Roman" w:hAnsi="Times New Roman"/>
          <w:i/>
          <w:iCs/>
          <w:sz w:val="24"/>
          <w:szCs w:val="24"/>
          <w:lang w:val="en-US"/>
        </w:rPr>
        <w:t>XI</w:t>
      </w:r>
      <w:r w:rsidR="0023488B" w:rsidRPr="008621D2">
        <w:rPr>
          <w:rFonts w:ascii="Times New Roman" w:hAnsi="Times New Roman"/>
          <w:i/>
          <w:iCs/>
          <w:sz w:val="24"/>
          <w:szCs w:val="24"/>
        </w:rPr>
        <w:t xml:space="preserve"> </w:t>
      </w:r>
      <w:r w:rsidR="009A3B54" w:rsidRPr="008621D2">
        <w:rPr>
          <w:rFonts w:ascii="Times New Roman" w:hAnsi="Times New Roman"/>
          <w:i/>
          <w:iCs/>
          <w:sz w:val="24"/>
          <w:szCs w:val="24"/>
        </w:rPr>
        <w:t>към</w:t>
      </w:r>
      <w:r w:rsidR="009A3B54" w:rsidRPr="0027009E">
        <w:rPr>
          <w:rFonts w:ascii="Times New Roman" w:hAnsi="Times New Roman"/>
          <w:i/>
          <w:iCs/>
          <w:sz w:val="24"/>
          <w:szCs w:val="24"/>
        </w:rPr>
        <w:t xml:space="preserve"> У</w:t>
      </w:r>
      <w:r w:rsidR="007D7445">
        <w:rPr>
          <w:rFonts w:ascii="Times New Roman" w:hAnsi="Times New Roman"/>
          <w:i/>
          <w:iCs/>
          <w:sz w:val="24"/>
          <w:szCs w:val="24"/>
        </w:rPr>
        <w:t>с</w:t>
      </w:r>
      <w:r w:rsidR="009A3B54" w:rsidRPr="0027009E">
        <w:rPr>
          <w:rFonts w:ascii="Times New Roman" w:hAnsi="Times New Roman"/>
          <w:i/>
          <w:iCs/>
          <w:sz w:val="24"/>
          <w:szCs w:val="24"/>
        </w:rPr>
        <w:t>ловията за кандидатстване</w:t>
      </w:r>
      <w:r w:rsidR="009A3B54" w:rsidRPr="00F17CFF">
        <w:rPr>
          <w:rFonts w:ascii="Times New Roman" w:hAnsi="Times New Roman"/>
          <w:sz w:val="24"/>
          <w:szCs w:val="24"/>
        </w:rPr>
        <w:t>).</w:t>
      </w:r>
    </w:p>
    <w:p w14:paraId="57D7CED2" w14:textId="6AB5028E" w:rsidR="00E60751" w:rsidRPr="00F17CFF" w:rsidRDefault="00D2126F" w:rsidP="005A3C54">
      <w:pPr>
        <w:pBdr>
          <w:top w:val="single" w:sz="4" w:space="1" w:color="auto"/>
          <w:left w:val="single" w:sz="4" w:space="0" w:color="auto"/>
          <w:bottom w:val="single" w:sz="4" w:space="1" w:color="auto"/>
          <w:right w:val="single" w:sz="4" w:space="4" w:color="auto"/>
        </w:pBdr>
        <w:spacing w:before="120" w:after="0" w:line="240" w:lineRule="auto"/>
        <w:jc w:val="both"/>
        <w:rPr>
          <w:rFonts w:ascii="Times New Roman" w:eastAsia="SimSun" w:hAnsi="Times New Roman"/>
          <w:b/>
          <w:sz w:val="24"/>
          <w:szCs w:val="24"/>
          <w:lang w:eastAsia="zh-CN"/>
        </w:rPr>
      </w:pPr>
      <w:r w:rsidRPr="00F17CFF">
        <w:rPr>
          <w:rFonts w:ascii="Times New Roman" w:eastAsia="SimSun" w:hAnsi="Times New Roman"/>
          <w:sz w:val="24"/>
          <w:szCs w:val="24"/>
          <w:lang w:eastAsia="zh-CN"/>
        </w:rPr>
        <w:t xml:space="preserve">Освен описаните по-горе допустими преки дейности, всяко проектно предложение </w:t>
      </w:r>
      <w:r w:rsidRPr="00F17CFF">
        <w:rPr>
          <w:rFonts w:ascii="Times New Roman" w:eastAsia="SimSun" w:hAnsi="Times New Roman"/>
          <w:b/>
          <w:sz w:val="24"/>
          <w:szCs w:val="24"/>
          <w:lang w:eastAsia="zh-CN"/>
        </w:rPr>
        <w:t xml:space="preserve">задължително трябва да включва и </w:t>
      </w:r>
      <w:r w:rsidR="00D84B48" w:rsidRPr="00F17CFF">
        <w:rPr>
          <w:rFonts w:ascii="Times New Roman" w:eastAsia="SimSun" w:hAnsi="Times New Roman"/>
          <w:b/>
          <w:sz w:val="24"/>
          <w:szCs w:val="24"/>
          <w:lang w:eastAsia="zh-CN"/>
        </w:rPr>
        <w:t xml:space="preserve">следните </w:t>
      </w:r>
      <w:r w:rsidRPr="00F17CFF">
        <w:rPr>
          <w:rFonts w:ascii="Times New Roman" w:eastAsia="SimSun" w:hAnsi="Times New Roman"/>
          <w:b/>
          <w:sz w:val="24"/>
          <w:szCs w:val="24"/>
          <w:lang w:eastAsia="zh-CN"/>
        </w:rPr>
        <w:t>непреки дейности</w:t>
      </w:r>
      <w:r w:rsidR="00E60751" w:rsidRPr="00F17CFF">
        <w:rPr>
          <w:rFonts w:ascii="Times New Roman" w:eastAsia="SimSun" w:hAnsi="Times New Roman"/>
          <w:b/>
          <w:sz w:val="24"/>
          <w:szCs w:val="24"/>
          <w:lang w:eastAsia="zh-CN"/>
        </w:rPr>
        <w:t>:</w:t>
      </w:r>
    </w:p>
    <w:p w14:paraId="0D26413C" w14:textId="77777777" w:rsidR="00E60751" w:rsidRPr="00F17CFF" w:rsidRDefault="00E60751" w:rsidP="005A3C54">
      <w:pPr>
        <w:pBdr>
          <w:top w:val="single" w:sz="4" w:space="1" w:color="auto"/>
          <w:left w:val="single" w:sz="4" w:space="0" w:color="auto"/>
          <w:bottom w:val="single" w:sz="4" w:space="1" w:color="auto"/>
          <w:right w:val="single" w:sz="4" w:space="4" w:color="auto"/>
        </w:pBdr>
        <w:tabs>
          <w:tab w:val="center" w:pos="5085"/>
        </w:tabs>
        <w:spacing w:before="120" w:after="0" w:line="240" w:lineRule="auto"/>
        <w:jc w:val="both"/>
        <w:rPr>
          <w:rFonts w:ascii="Times New Roman" w:eastAsia="SimSun" w:hAnsi="Times New Roman"/>
          <w:sz w:val="24"/>
          <w:szCs w:val="24"/>
          <w:lang w:eastAsia="zh-CN"/>
        </w:rPr>
      </w:pPr>
      <w:r w:rsidRPr="00F17CFF">
        <w:rPr>
          <w:rFonts w:ascii="Times New Roman" w:eastAsia="SimSun" w:hAnsi="Times New Roman"/>
          <w:sz w:val="24"/>
          <w:szCs w:val="24"/>
          <w:lang w:eastAsia="zh-CN"/>
        </w:rPr>
        <w:t xml:space="preserve">- Дейности </w:t>
      </w:r>
      <w:r w:rsidR="00D2126F" w:rsidRPr="00F17CFF">
        <w:rPr>
          <w:rFonts w:ascii="Times New Roman" w:eastAsia="SimSun" w:hAnsi="Times New Roman"/>
          <w:sz w:val="24"/>
          <w:szCs w:val="24"/>
          <w:lang w:eastAsia="zh-CN"/>
        </w:rPr>
        <w:t>за организация и управление</w:t>
      </w:r>
      <w:r w:rsidR="00D60369" w:rsidRPr="00F17CFF">
        <w:rPr>
          <w:rFonts w:ascii="Times New Roman" w:eastAsia="SimSun" w:hAnsi="Times New Roman"/>
          <w:sz w:val="24"/>
          <w:szCs w:val="24"/>
          <w:lang w:eastAsia="zh-CN"/>
        </w:rPr>
        <w:tab/>
      </w:r>
    </w:p>
    <w:p w14:paraId="0FA14057" w14:textId="77777777" w:rsidR="00E60751" w:rsidRPr="00F17CFF" w:rsidRDefault="00E60751" w:rsidP="005A3C54">
      <w:pPr>
        <w:pBdr>
          <w:top w:val="single" w:sz="4" w:space="1" w:color="auto"/>
          <w:left w:val="single" w:sz="4" w:space="0" w:color="auto"/>
          <w:bottom w:val="single" w:sz="4" w:space="1" w:color="auto"/>
          <w:right w:val="single" w:sz="4" w:space="4" w:color="auto"/>
        </w:pBdr>
        <w:spacing w:before="120" w:after="0" w:line="240" w:lineRule="auto"/>
        <w:jc w:val="both"/>
        <w:rPr>
          <w:rFonts w:ascii="Times New Roman" w:eastAsia="SimSun" w:hAnsi="Times New Roman"/>
          <w:sz w:val="24"/>
          <w:szCs w:val="24"/>
          <w:lang w:eastAsia="zh-CN"/>
        </w:rPr>
      </w:pPr>
      <w:r w:rsidRPr="00F17CFF">
        <w:rPr>
          <w:rFonts w:ascii="Times New Roman" w:eastAsia="SimSun" w:hAnsi="Times New Roman"/>
          <w:sz w:val="24"/>
          <w:szCs w:val="24"/>
          <w:lang w:eastAsia="zh-CN"/>
        </w:rPr>
        <w:t>и</w:t>
      </w:r>
    </w:p>
    <w:p w14:paraId="5755C02C" w14:textId="14342FEC" w:rsidR="00E56A02" w:rsidRPr="00F17CFF" w:rsidRDefault="00E60751" w:rsidP="005A3C54">
      <w:pPr>
        <w:pBdr>
          <w:top w:val="single" w:sz="4" w:space="1" w:color="auto"/>
          <w:left w:val="single" w:sz="4" w:space="0" w:color="auto"/>
          <w:bottom w:val="single" w:sz="4" w:space="1" w:color="auto"/>
          <w:right w:val="single" w:sz="4" w:space="4" w:color="auto"/>
        </w:pBdr>
        <w:spacing w:before="120" w:after="0" w:line="240" w:lineRule="auto"/>
        <w:jc w:val="both"/>
        <w:rPr>
          <w:rFonts w:ascii="Times New Roman" w:eastAsia="SimSun" w:hAnsi="Times New Roman"/>
          <w:sz w:val="24"/>
          <w:szCs w:val="24"/>
          <w:lang w:eastAsia="zh-CN"/>
        </w:rPr>
      </w:pPr>
      <w:r w:rsidRPr="00F17CFF">
        <w:rPr>
          <w:rFonts w:ascii="Times New Roman" w:eastAsia="SimSun" w:hAnsi="Times New Roman"/>
          <w:sz w:val="24"/>
          <w:szCs w:val="24"/>
          <w:lang w:eastAsia="zh-CN"/>
        </w:rPr>
        <w:t xml:space="preserve">- Дейности за </w:t>
      </w:r>
      <w:r w:rsidR="00EB3CD9" w:rsidRPr="00F17CFF">
        <w:rPr>
          <w:rFonts w:ascii="Times New Roman" w:eastAsia="SimSun" w:hAnsi="Times New Roman"/>
          <w:sz w:val="24"/>
          <w:szCs w:val="24"/>
          <w:lang w:eastAsia="zh-CN"/>
        </w:rPr>
        <w:t xml:space="preserve">мониторинг и за </w:t>
      </w:r>
      <w:r w:rsidR="00D2126F" w:rsidRPr="00F17CFF">
        <w:rPr>
          <w:rFonts w:ascii="Times New Roman" w:eastAsia="SimSun" w:hAnsi="Times New Roman"/>
          <w:sz w:val="24"/>
          <w:szCs w:val="24"/>
          <w:lang w:eastAsia="zh-CN"/>
        </w:rPr>
        <w:t>комуникация</w:t>
      </w:r>
      <w:r w:rsidR="00416752" w:rsidRPr="00F17CFF">
        <w:rPr>
          <w:rFonts w:ascii="Times New Roman" w:eastAsia="SimSun" w:hAnsi="Times New Roman"/>
          <w:sz w:val="24"/>
          <w:szCs w:val="24"/>
          <w:lang w:eastAsia="zh-CN"/>
        </w:rPr>
        <w:t xml:space="preserve"> и видимост</w:t>
      </w:r>
      <w:r w:rsidR="00EB3CD9" w:rsidRPr="00F17CFF">
        <w:rPr>
          <w:rFonts w:ascii="Times New Roman" w:eastAsia="SimSun" w:hAnsi="Times New Roman"/>
          <w:sz w:val="24"/>
          <w:szCs w:val="24"/>
          <w:lang w:eastAsia="zh-CN"/>
        </w:rPr>
        <w:t>.</w:t>
      </w:r>
      <w:r w:rsidR="00B5056E" w:rsidRPr="00F17CFF">
        <w:rPr>
          <w:rFonts w:ascii="Times New Roman" w:eastAsia="SimSun" w:hAnsi="Times New Roman"/>
          <w:sz w:val="24"/>
          <w:szCs w:val="24"/>
          <w:lang w:eastAsia="zh-CN"/>
        </w:rPr>
        <w:t xml:space="preserve"> </w:t>
      </w:r>
    </w:p>
    <w:p w14:paraId="0FBA2D42" w14:textId="633EE8A3" w:rsidR="007E4782" w:rsidRPr="00F17CFF" w:rsidRDefault="00EE7BF3" w:rsidP="005A3C54">
      <w:pPr>
        <w:pBdr>
          <w:top w:val="single" w:sz="4" w:space="1" w:color="auto"/>
          <w:left w:val="single" w:sz="4" w:space="0" w:color="auto"/>
          <w:bottom w:val="single" w:sz="4" w:space="1" w:color="auto"/>
          <w:right w:val="single" w:sz="4" w:space="4" w:color="auto"/>
        </w:pBdr>
        <w:spacing w:before="120" w:after="0" w:line="240" w:lineRule="auto"/>
        <w:jc w:val="both"/>
        <w:rPr>
          <w:rFonts w:ascii="Times New Roman" w:eastAsia="SimSun" w:hAnsi="Times New Roman"/>
          <w:sz w:val="24"/>
          <w:szCs w:val="24"/>
          <w:lang w:eastAsia="zh-CN"/>
        </w:rPr>
      </w:pPr>
      <w:r w:rsidRPr="00F17CFF">
        <w:rPr>
          <w:rFonts w:ascii="Times New Roman" w:hAnsi="Times New Roman"/>
          <w:sz w:val="24"/>
          <w:szCs w:val="24"/>
        </w:rPr>
        <w:t>При описание на дейностите във Ф</w:t>
      </w:r>
      <w:r w:rsidR="007E4782" w:rsidRPr="00F17CFF">
        <w:rPr>
          <w:rFonts w:ascii="Times New Roman" w:hAnsi="Times New Roman"/>
          <w:sz w:val="24"/>
          <w:szCs w:val="24"/>
        </w:rPr>
        <w:t xml:space="preserve">ормуляра за кандидатстване, следва да се има предвид, че </w:t>
      </w:r>
      <w:r w:rsidR="007E4782" w:rsidRPr="00F17CFF">
        <w:rPr>
          <w:rFonts w:ascii="Times New Roman" w:hAnsi="Times New Roman"/>
          <w:b/>
          <w:sz w:val="24"/>
          <w:szCs w:val="24"/>
        </w:rPr>
        <w:t>непреките дейности не представляват отделни дейности</w:t>
      </w:r>
      <w:r w:rsidR="00680078" w:rsidRPr="00680078">
        <w:t xml:space="preserve"> </w:t>
      </w:r>
      <w:r w:rsidR="00680078" w:rsidRPr="00680078">
        <w:rPr>
          <w:rFonts w:ascii="Times New Roman" w:hAnsi="Times New Roman"/>
          <w:b/>
          <w:sz w:val="24"/>
          <w:szCs w:val="24"/>
        </w:rPr>
        <w:t>и не се посочват като такива в секция 4 „План за изпълнение/Дейности по проекта“</w:t>
      </w:r>
      <w:r w:rsidR="007E4782" w:rsidRPr="00F17CFF">
        <w:rPr>
          <w:rFonts w:ascii="Times New Roman" w:hAnsi="Times New Roman"/>
          <w:b/>
          <w:sz w:val="24"/>
          <w:szCs w:val="24"/>
        </w:rPr>
        <w:t xml:space="preserve">. </w:t>
      </w:r>
      <w:r w:rsidR="00C4431C" w:rsidRPr="00F17CFF">
        <w:rPr>
          <w:rFonts w:ascii="Times New Roman" w:eastAsia="SimSun" w:hAnsi="Times New Roman"/>
          <w:sz w:val="24"/>
          <w:szCs w:val="24"/>
          <w:lang w:eastAsia="zh-CN"/>
        </w:rPr>
        <w:t xml:space="preserve">Те следва да бъдат декларирани </w:t>
      </w:r>
      <w:r w:rsidR="00D84B48" w:rsidRPr="00F17CFF">
        <w:rPr>
          <w:rFonts w:ascii="Times New Roman" w:eastAsia="SimSun" w:hAnsi="Times New Roman"/>
          <w:sz w:val="24"/>
          <w:szCs w:val="24"/>
          <w:lang w:eastAsia="zh-CN"/>
        </w:rPr>
        <w:t xml:space="preserve">и обосновани </w:t>
      </w:r>
      <w:r w:rsidR="00C4431C" w:rsidRPr="00F17CFF">
        <w:rPr>
          <w:rFonts w:ascii="Times New Roman" w:eastAsia="SimSun" w:hAnsi="Times New Roman"/>
          <w:sz w:val="24"/>
          <w:szCs w:val="24"/>
          <w:lang w:eastAsia="zh-CN"/>
        </w:rPr>
        <w:t xml:space="preserve">от кандидата в </w:t>
      </w:r>
      <w:r w:rsidR="003A2BD1" w:rsidRPr="00F17CFF">
        <w:rPr>
          <w:rFonts w:ascii="Times New Roman" w:eastAsia="SimSun" w:hAnsi="Times New Roman"/>
          <w:sz w:val="24"/>
          <w:szCs w:val="24"/>
          <w:lang w:eastAsia="zh-CN"/>
        </w:rPr>
        <w:t>секция</w:t>
      </w:r>
      <w:r w:rsidR="00C4431C" w:rsidRPr="00F17CFF">
        <w:rPr>
          <w:rFonts w:ascii="Times New Roman" w:eastAsia="SimSun" w:hAnsi="Times New Roman"/>
          <w:sz w:val="24"/>
          <w:szCs w:val="24"/>
          <w:lang w:eastAsia="zh-CN"/>
        </w:rPr>
        <w:t xml:space="preserve"> </w:t>
      </w:r>
      <w:r w:rsidR="003B3ED6" w:rsidRPr="00F17CFF">
        <w:rPr>
          <w:rFonts w:ascii="Times New Roman" w:eastAsia="SimSun" w:hAnsi="Times New Roman"/>
          <w:sz w:val="24"/>
          <w:szCs w:val="24"/>
          <w:lang w:eastAsia="zh-CN"/>
        </w:rPr>
        <w:t>1</w:t>
      </w:r>
      <w:r w:rsidR="003B3ED6" w:rsidRPr="00F17CFF">
        <w:rPr>
          <w:rFonts w:ascii="Times New Roman" w:eastAsia="SimSun" w:hAnsi="Times New Roman"/>
          <w:sz w:val="24"/>
          <w:szCs w:val="24"/>
          <w:lang w:val="en-US" w:eastAsia="zh-CN"/>
        </w:rPr>
        <w:t>1</w:t>
      </w:r>
      <w:r w:rsidR="003B3ED6" w:rsidRPr="00F17CFF">
        <w:rPr>
          <w:rFonts w:ascii="Times New Roman" w:eastAsia="SimSun" w:hAnsi="Times New Roman"/>
          <w:sz w:val="24"/>
          <w:szCs w:val="24"/>
          <w:lang w:eastAsia="zh-CN"/>
        </w:rPr>
        <w:t xml:space="preserve"> </w:t>
      </w:r>
      <w:r w:rsidR="00C4431C" w:rsidRPr="00F17CFF">
        <w:rPr>
          <w:rFonts w:ascii="Times New Roman" w:eastAsia="SimSun" w:hAnsi="Times New Roman"/>
          <w:sz w:val="24"/>
          <w:szCs w:val="24"/>
          <w:lang w:eastAsia="zh-CN"/>
        </w:rPr>
        <w:t>„Допълнителна информация</w:t>
      </w:r>
      <w:r w:rsidR="00D84B48" w:rsidRPr="00F17CFF">
        <w:rPr>
          <w:rFonts w:ascii="Times New Roman" w:eastAsia="SimSun" w:hAnsi="Times New Roman"/>
          <w:sz w:val="24"/>
          <w:szCs w:val="24"/>
          <w:lang w:eastAsia="zh-CN"/>
        </w:rPr>
        <w:t>,</w:t>
      </w:r>
      <w:r w:rsidR="00C4431C" w:rsidRPr="00F17CFF">
        <w:rPr>
          <w:rFonts w:ascii="Times New Roman" w:eastAsia="SimSun" w:hAnsi="Times New Roman"/>
          <w:sz w:val="24"/>
          <w:szCs w:val="24"/>
          <w:lang w:eastAsia="zh-CN"/>
        </w:rPr>
        <w:t xml:space="preserve"> необходима за оценка на проектното предложение“</w:t>
      </w:r>
      <w:r w:rsidR="0032256C" w:rsidRPr="00F17CFF">
        <w:rPr>
          <w:rFonts w:ascii="Times New Roman" w:eastAsia="SimSun" w:hAnsi="Times New Roman"/>
          <w:sz w:val="24"/>
          <w:szCs w:val="24"/>
          <w:lang w:eastAsia="zh-CN"/>
        </w:rPr>
        <w:t xml:space="preserve">, поле „Непреки дейности“ </w:t>
      </w:r>
      <w:r w:rsidR="00C4431C" w:rsidRPr="00F17CFF">
        <w:rPr>
          <w:rFonts w:ascii="Times New Roman" w:eastAsia="SimSun" w:hAnsi="Times New Roman"/>
          <w:sz w:val="24"/>
          <w:szCs w:val="24"/>
          <w:lang w:eastAsia="zh-CN"/>
        </w:rPr>
        <w:t>на Формуляра за кандидатстване.</w:t>
      </w:r>
    </w:p>
    <w:p w14:paraId="4755F251" w14:textId="311F2B54" w:rsidR="00AC373D" w:rsidRPr="00F17CFF" w:rsidRDefault="0025785B" w:rsidP="005A3C54">
      <w:pPr>
        <w:pBdr>
          <w:top w:val="single" w:sz="4" w:space="1" w:color="auto"/>
          <w:left w:val="single" w:sz="4" w:space="0" w:color="auto"/>
          <w:bottom w:val="single" w:sz="4" w:space="1" w:color="auto"/>
          <w:right w:val="single" w:sz="4" w:space="4" w:color="auto"/>
        </w:pBdr>
        <w:spacing w:before="120" w:after="0" w:line="240" w:lineRule="auto"/>
        <w:jc w:val="both"/>
        <w:rPr>
          <w:rFonts w:ascii="Times New Roman" w:hAnsi="Times New Roman"/>
          <w:color w:val="0563C1"/>
          <w:sz w:val="24"/>
          <w:szCs w:val="24"/>
          <w:u w:val="single"/>
        </w:rPr>
      </w:pPr>
      <w:r w:rsidRPr="00F17CFF">
        <w:rPr>
          <w:rFonts w:ascii="Times New Roman" w:eastAsia="SimSun" w:hAnsi="Times New Roman"/>
          <w:b/>
          <w:bCs/>
          <w:sz w:val="24"/>
          <w:szCs w:val="24"/>
          <w:lang w:eastAsia="zh-CN"/>
        </w:rPr>
        <w:t>Дейностите за комуникация</w:t>
      </w:r>
      <w:r w:rsidR="00B5056E" w:rsidRPr="00F17CFF">
        <w:rPr>
          <w:rFonts w:ascii="Times New Roman" w:eastAsia="SimSun" w:hAnsi="Times New Roman"/>
          <w:b/>
          <w:bCs/>
          <w:sz w:val="24"/>
          <w:szCs w:val="24"/>
          <w:lang w:eastAsia="zh-CN"/>
        </w:rPr>
        <w:t xml:space="preserve"> и видимост</w:t>
      </w:r>
      <w:r w:rsidRPr="00F17CFF">
        <w:rPr>
          <w:rFonts w:ascii="Times New Roman" w:eastAsia="SimSun" w:hAnsi="Times New Roman"/>
          <w:sz w:val="24"/>
          <w:szCs w:val="24"/>
          <w:lang w:eastAsia="zh-CN"/>
        </w:rPr>
        <w:t xml:space="preserve"> трябва да отговарят на условията и изискванията</w:t>
      </w:r>
      <w:r w:rsidR="00EF2A86" w:rsidRPr="00F17CFF">
        <w:rPr>
          <w:rFonts w:ascii="Times New Roman" w:eastAsia="SimSun" w:hAnsi="Times New Roman"/>
          <w:sz w:val="24"/>
          <w:szCs w:val="24"/>
          <w:lang w:eastAsia="zh-CN"/>
        </w:rPr>
        <w:t xml:space="preserve">, описани в </w:t>
      </w:r>
      <w:bookmarkStart w:id="51" w:name="_Hlk139537093"/>
      <w:r w:rsidR="0047712D" w:rsidRPr="00F17CFF">
        <w:rPr>
          <w:rFonts w:ascii="Times New Roman" w:eastAsia="SimSun" w:hAnsi="Times New Roman"/>
          <w:sz w:val="24"/>
          <w:szCs w:val="24"/>
          <w:lang w:eastAsia="zh-CN"/>
        </w:rPr>
        <w:t xml:space="preserve">Дял </w:t>
      </w:r>
      <w:r w:rsidR="0047712D" w:rsidRPr="00F17CFF">
        <w:rPr>
          <w:rFonts w:ascii="Times New Roman" w:eastAsia="SimSun" w:hAnsi="Times New Roman"/>
          <w:sz w:val="24"/>
          <w:szCs w:val="24"/>
          <w:lang w:val="en-US" w:eastAsia="zh-CN"/>
        </w:rPr>
        <w:t xml:space="preserve">IV, </w:t>
      </w:r>
      <w:r w:rsidR="00EF2A86" w:rsidRPr="00F17CFF">
        <w:rPr>
          <w:rFonts w:ascii="Times New Roman" w:eastAsia="SimSun" w:hAnsi="Times New Roman"/>
          <w:sz w:val="24"/>
          <w:szCs w:val="24"/>
          <w:lang w:eastAsia="zh-CN"/>
        </w:rPr>
        <w:t>глава III „Видимост, прозрачност и комуникация“ на Регламент (ЕС) 2021/1060</w:t>
      </w:r>
      <w:bookmarkEnd w:id="51"/>
      <w:r w:rsidR="00E32532" w:rsidRPr="00F17CFF">
        <w:rPr>
          <w:rStyle w:val="Hyperlink"/>
          <w:rFonts w:ascii="Times New Roman" w:hAnsi="Times New Roman"/>
          <w:iCs/>
          <w:sz w:val="24"/>
          <w:szCs w:val="24"/>
          <w:u w:val="none"/>
        </w:rPr>
        <w:t>.</w:t>
      </w:r>
      <w:r w:rsidR="00E32532" w:rsidRPr="00F17CFF">
        <w:rPr>
          <w:rFonts w:ascii="Times New Roman" w:hAnsi="Times New Roman"/>
          <w:color w:val="0563C1"/>
          <w:sz w:val="24"/>
          <w:szCs w:val="24"/>
          <w:u w:val="single"/>
        </w:rPr>
        <w:t xml:space="preserve"> </w:t>
      </w:r>
      <w:r w:rsidR="00CC3304" w:rsidRPr="00F17CFF">
        <w:rPr>
          <w:rFonts w:ascii="Times New Roman" w:hAnsi="Times New Roman"/>
          <w:sz w:val="24"/>
          <w:szCs w:val="24"/>
        </w:rPr>
        <w:t xml:space="preserve">В тази връзка </w:t>
      </w:r>
      <w:r w:rsidR="00FA3D0C" w:rsidRPr="00F17CFF">
        <w:rPr>
          <w:rFonts w:ascii="Times New Roman" w:hAnsi="Times New Roman"/>
          <w:sz w:val="24"/>
          <w:szCs w:val="24"/>
        </w:rPr>
        <w:t>бенефициент</w:t>
      </w:r>
      <w:r w:rsidR="00A23078" w:rsidRPr="00F17CFF">
        <w:rPr>
          <w:rFonts w:ascii="Times New Roman" w:hAnsi="Times New Roman"/>
          <w:sz w:val="24"/>
          <w:szCs w:val="24"/>
        </w:rPr>
        <w:t>ите</w:t>
      </w:r>
      <w:r w:rsidR="00FA3D0C" w:rsidRPr="00F17CFF">
        <w:rPr>
          <w:rFonts w:ascii="Times New Roman" w:hAnsi="Times New Roman"/>
          <w:sz w:val="24"/>
          <w:szCs w:val="24"/>
        </w:rPr>
        <w:t xml:space="preserve"> има</w:t>
      </w:r>
      <w:r w:rsidR="00A23078" w:rsidRPr="00F17CFF">
        <w:rPr>
          <w:rFonts w:ascii="Times New Roman" w:hAnsi="Times New Roman"/>
          <w:sz w:val="24"/>
          <w:szCs w:val="24"/>
        </w:rPr>
        <w:t>т</w:t>
      </w:r>
      <w:r w:rsidR="00FA3D0C" w:rsidRPr="00F17CFF">
        <w:rPr>
          <w:rFonts w:ascii="Times New Roman" w:hAnsi="Times New Roman"/>
          <w:sz w:val="24"/>
          <w:szCs w:val="24"/>
        </w:rPr>
        <w:t xml:space="preserve"> задължение при дейностите за комуникация, видимост и прозрачност да указва</w:t>
      </w:r>
      <w:r w:rsidR="001953FF" w:rsidRPr="00F17CFF">
        <w:rPr>
          <w:rFonts w:ascii="Times New Roman" w:hAnsi="Times New Roman"/>
          <w:sz w:val="24"/>
          <w:szCs w:val="24"/>
        </w:rPr>
        <w:t>т</w:t>
      </w:r>
      <w:r w:rsidR="00FA3D0C" w:rsidRPr="00F17CFF">
        <w:rPr>
          <w:rFonts w:ascii="Times New Roman" w:hAnsi="Times New Roman"/>
          <w:sz w:val="24"/>
          <w:szCs w:val="24"/>
        </w:rPr>
        <w:t xml:space="preserve"> произхода на финансиране</w:t>
      </w:r>
      <w:r w:rsidR="00412B53" w:rsidRPr="00F17CFF">
        <w:rPr>
          <w:rFonts w:ascii="Times New Roman" w:hAnsi="Times New Roman"/>
          <w:sz w:val="24"/>
          <w:szCs w:val="24"/>
        </w:rPr>
        <w:t>то</w:t>
      </w:r>
      <w:r w:rsidR="00FA3D0C" w:rsidRPr="00F17CFF">
        <w:rPr>
          <w:rFonts w:ascii="Times New Roman" w:hAnsi="Times New Roman"/>
          <w:sz w:val="24"/>
          <w:szCs w:val="24"/>
        </w:rPr>
        <w:t xml:space="preserve"> чрез поставяне на емблемата на ЕС в съответствие с посочените технически характеристики </w:t>
      </w:r>
      <w:r w:rsidR="00412B53" w:rsidRPr="00F17CFF">
        <w:rPr>
          <w:rFonts w:ascii="Times New Roman" w:hAnsi="Times New Roman"/>
          <w:sz w:val="24"/>
          <w:szCs w:val="24"/>
        </w:rPr>
        <w:t>съгласно</w:t>
      </w:r>
      <w:r w:rsidR="00FA3D0C" w:rsidRPr="00F17CFF">
        <w:rPr>
          <w:rFonts w:ascii="Times New Roman" w:hAnsi="Times New Roman"/>
          <w:sz w:val="24"/>
          <w:szCs w:val="24"/>
        </w:rPr>
        <w:t xml:space="preserve"> чл.</w:t>
      </w:r>
      <w:r w:rsidR="00490048" w:rsidRPr="00F17CFF">
        <w:rPr>
          <w:rFonts w:ascii="Times New Roman" w:hAnsi="Times New Roman"/>
          <w:sz w:val="24"/>
          <w:szCs w:val="24"/>
        </w:rPr>
        <w:t xml:space="preserve"> </w:t>
      </w:r>
      <w:r w:rsidR="00FA3D0C" w:rsidRPr="00F17CFF">
        <w:rPr>
          <w:rFonts w:ascii="Times New Roman" w:hAnsi="Times New Roman"/>
          <w:sz w:val="24"/>
          <w:szCs w:val="24"/>
        </w:rPr>
        <w:t xml:space="preserve">47 и </w:t>
      </w:r>
      <w:bookmarkStart w:id="52" w:name="_Hlk139537125"/>
      <w:r w:rsidR="00FA3D0C" w:rsidRPr="00F17CFF">
        <w:rPr>
          <w:rFonts w:ascii="Times New Roman" w:hAnsi="Times New Roman"/>
          <w:sz w:val="24"/>
          <w:szCs w:val="24"/>
        </w:rPr>
        <w:t>Приложение</w:t>
      </w:r>
      <w:r w:rsidR="00FA3D0C" w:rsidRPr="00F17CFF">
        <w:rPr>
          <w:rFonts w:ascii="Times New Roman" w:hAnsi="Times New Roman"/>
          <w:sz w:val="24"/>
          <w:szCs w:val="24"/>
          <w:lang w:val="en-US"/>
        </w:rPr>
        <w:t xml:space="preserve"> IX</w:t>
      </w:r>
      <w:bookmarkEnd w:id="52"/>
      <w:r w:rsidR="00FA3D0C" w:rsidRPr="00F17CFF">
        <w:rPr>
          <w:rFonts w:ascii="Times New Roman" w:hAnsi="Times New Roman"/>
          <w:sz w:val="24"/>
          <w:szCs w:val="24"/>
        </w:rPr>
        <w:t xml:space="preserve"> от Регламент (ЕС) 2021/1060, налични на следния линк:</w:t>
      </w:r>
      <w:r w:rsidR="00FA3D0C" w:rsidRPr="00F17CFF">
        <w:t xml:space="preserve"> </w:t>
      </w:r>
      <w:hyperlink r:id="rId8" w:history="1">
        <w:r w:rsidR="00FA3D0C" w:rsidRPr="00F17CFF">
          <w:rPr>
            <w:rStyle w:val="Hyperlink"/>
            <w:rFonts w:ascii="Times New Roman" w:hAnsi="Times New Roman"/>
            <w:sz w:val="24"/>
            <w:szCs w:val="24"/>
          </w:rPr>
          <w:t>https://ec.europa.eu/regional_policy/en/information/logos_downloadcenter/</w:t>
        </w:r>
      </w:hyperlink>
      <w:r w:rsidR="00FA3D0C" w:rsidRPr="00F17CFF">
        <w:rPr>
          <w:rFonts w:ascii="Times New Roman" w:hAnsi="Times New Roman"/>
          <w:color w:val="0563C1"/>
          <w:sz w:val="24"/>
          <w:szCs w:val="24"/>
          <w:u w:val="single"/>
        </w:rPr>
        <w:t xml:space="preserve">. </w:t>
      </w:r>
      <w:r w:rsidR="00FA3D0C" w:rsidRPr="00F17CFF">
        <w:rPr>
          <w:rFonts w:ascii="Times New Roman" w:hAnsi="Times New Roman"/>
          <w:sz w:val="24"/>
          <w:szCs w:val="24"/>
        </w:rPr>
        <w:t>Оперативни насоки за използване на емблемата на ЕС за периода 2021-2027 г. можете да намерите тук:</w:t>
      </w:r>
      <w:r w:rsidR="00FA3D0C" w:rsidRPr="00F17CFF">
        <w:rPr>
          <w:rFonts w:ascii="Times New Roman" w:hAnsi="Times New Roman"/>
          <w:sz w:val="24"/>
          <w:szCs w:val="24"/>
          <w:u w:val="single"/>
        </w:rPr>
        <w:t xml:space="preserve"> </w:t>
      </w:r>
      <w:hyperlink r:id="rId9" w:history="1">
        <w:r w:rsidR="00FA3D0C" w:rsidRPr="00F17CFF">
          <w:rPr>
            <w:rStyle w:val="Hyperlink"/>
            <w:rFonts w:ascii="Times New Roman" w:hAnsi="Times New Roman"/>
            <w:sz w:val="24"/>
            <w:szCs w:val="24"/>
          </w:rPr>
          <w:t>https://ec.europa.eu/info/sites/default/files/eu-emblem-rules_en.pdf</w:t>
        </w:r>
      </w:hyperlink>
      <w:r w:rsidR="00FA3D0C" w:rsidRPr="00F17CFF">
        <w:rPr>
          <w:rFonts w:ascii="Times New Roman" w:hAnsi="Times New Roman"/>
          <w:color w:val="0563C1"/>
          <w:sz w:val="24"/>
          <w:szCs w:val="24"/>
          <w:u w:val="single"/>
        </w:rPr>
        <w:t xml:space="preserve">. </w:t>
      </w:r>
    </w:p>
    <w:p w14:paraId="0B7CFAF5" w14:textId="5AF4C26B" w:rsidR="00FA3D0C" w:rsidRPr="00F17CFF" w:rsidRDefault="00FA3D0C" w:rsidP="005A3C54">
      <w:pPr>
        <w:pBdr>
          <w:top w:val="single" w:sz="4" w:space="1" w:color="auto"/>
          <w:left w:val="single" w:sz="4" w:space="0"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sz w:val="24"/>
          <w:szCs w:val="24"/>
        </w:rPr>
        <w:t>П</w:t>
      </w:r>
      <w:r w:rsidR="00CC3304" w:rsidRPr="00F17CFF">
        <w:rPr>
          <w:rFonts w:ascii="Times New Roman" w:hAnsi="Times New Roman"/>
          <w:sz w:val="24"/>
          <w:szCs w:val="24"/>
        </w:rPr>
        <w:t>ри изпълнение на дейностите за комуникация и видимост съгласно чл. 50 от Регламент (ЕС)</w:t>
      </w:r>
      <w:r w:rsidR="00490048" w:rsidRPr="00F17CFF">
        <w:rPr>
          <w:rFonts w:ascii="Times New Roman" w:hAnsi="Times New Roman"/>
          <w:sz w:val="24"/>
          <w:szCs w:val="24"/>
        </w:rPr>
        <w:t xml:space="preserve">  </w:t>
      </w:r>
      <w:r w:rsidR="00CC3304" w:rsidRPr="00F17CFF">
        <w:rPr>
          <w:rFonts w:ascii="Times New Roman" w:hAnsi="Times New Roman"/>
          <w:sz w:val="24"/>
          <w:szCs w:val="24"/>
        </w:rPr>
        <w:t>2021/1060 бенефициент</w:t>
      </w:r>
      <w:r w:rsidR="00A23078" w:rsidRPr="00F17CFF">
        <w:rPr>
          <w:rFonts w:ascii="Times New Roman" w:hAnsi="Times New Roman"/>
          <w:sz w:val="24"/>
          <w:szCs w:val="24"/>
        </w:rPr>
        <w:t>ът</w:t>
      </w:r>
      <w:r w:rsidR="00F92D8E" w:rsidRPr="00F17CFF">
        <w:rPr>
          <w:rFonts w:ascii="Times New Roman" w:hAnsi="Times New Roman"/>
          <w:sz w:val="24"/>
          <w:szCs w:val="24"/>
        </w:rPr>
        <w:t xml:space="preserve"> </w:t>
      </w:r>
      <w:r w:rsidR="00CC3304" w:rsidRPr="00F17CFF">
        <w:rPr>
          <w:rFonts w:ascii="Times New Roman" w:hAnsi="Times New Roman"/>
          <w:sz w:val="24"/>
          <w:szCs w:val="24"/>
        </w:rPr>
        <w:t>следва:</w:t>
      </w:r>
      <w:r w:rsidRPr="00F17CFF">
        <w:rPr>
          <w:rFonts w:ascii="Times New Roman" w:hAnsi="Times New Roman"/>
          <w:sz w:val="24"/>
          <w:szCs w:val="24"/>
        </w:rPr>
        <w:t xml:space="preserve"> </w:t>
      </w:r>
    </w:p>
    <w:p w14:paraId="07EC458E" w14:textId="2EBEE3A5" w:rsidR="00FA3D0C" w:rsidRPr="00F17CFF" w:rsidRDefault="00FA3D0C" w:rsidP="005A3C54">
      <w:pPr>
        <w:pBdr>
          <w:top w:val="single" w:sz="4" w:space="1" w:color="auto"/>
          <w:left w:val="single" w:sz="4" w:space="0"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sz w:val="24"/>
          <w:szCs w:val="24"/>
        </w:rPr>
        <w:t xml:space="preserve">- </w:t>
      </w:r>
      <w:r w:rsidR="00CC3304" w:rsidRPr="00F17CFF">
        <w:rPr>
          <w:rFonts w:ascii="Times New Roman" w:hAnsi="Times New Roman"/>
          <w:sz w:val="24"/>
          <w:szCs w:val="24"/>
        </w:rPr>
        <w:t>да публикува на уебсайта си</w:t>
      </w:r>
      <w:r w:rsidR="00A23078" w:rsidRPr="00F17CFF">
        <w:rPr>
          <w:rFonts w:ascii="Times New Roman" w:hAnsi="Times New Roman"/>
          <w:sz w:val="24"/>
          <w:szCs w:val="24"/>
        </w:rPr>
        <w:t xml:space="preserve"> (ако има такъв)</w:t>
      </w:r>
      <w:r w:rsidR="00AC373D" w:rsidRPr="00F17CFF">
        <w:rPr>
          <w:rFonts w:ascii="Times New Roman" w:hAnsi="Times New Roman"/>
          <w:sz w:val="24"/>
          <w:szCs w:val="24"/>
        </w:rPr>
        <w:t>,</w:t>
      </w:r>
      <w:r w:rsidR="00CC3304" w:rsidRPr="00F17CFF">
        <w:rPr>
          <w:rFonts w:ascii="Times New Roman" w:hAnsi="Times New Roman"/>
          <w:sz w:val="24"/>
          <w:szCs w:val="24"/>
        </w:rPr>
        <w:t xml:space="preserve"> </w:t>
      </w:r>
      <w:r w:rsidR="00AC373D" w:rsidRPr="00F17CFF">
        <w:rPr>
          <w:rFonts w:ascii="Times New Roman" w:hAnsi="Times New Roman"/>
          <w:sz w:val="24"/>
          <w:szCs w:val="24"/>
          <w:lang w:val="en-US"/>
        </w:rPr>
        <w:t xml:space="preserve">и </w:t>
      </w:r>
      <w:proofErr w:type="spellStart"/>
      <w:r w:rsidR="00AC373D" w:rsidRPr="00F17CFF">
        <w:rPr>
          <w:rFonts w:ascii="Times New Roman" w:hAnsi="Times New Roman"/>
          <w:sz w:val="24"/>
          <w:szCs w:val="24"/>
          <w:lang w:val="en-US"/>
        </w:rPr>
        <w:t>на</w:t>
      </w:r>
      <w:proofErr w:type="spellEnd"/>
      <w:r w:rsidR="00AC373D" w:rsidRPr="00F17CFF">
        <w:rPr>
          <w:rFonts w:ascii="Times New Roman" w:hAnsi="Times New Roman"/>
          <w:sz w:val="24"/>
          <w:szCs w:val="24"/>
          <w:lang w:val="en-US"/>
        </w:rPr>
        <w:t xml:space="preserve"> </w:t>
      </w:r>
      <w:proofErr w:type="spellStart"/>
      <w:r w:rsidR="00AC373D" w:rsidRPr="00F17CFF">
        <w:rPr>
          <w:rFonts w:ascii="Times New Roman" w:hAnsi="Times New Roman"/>
          <w:sz w:val="24"/>
          <w:szCs w:val="24"/>
          <w:lang w:val="en-US"/>
        </w:rPr>
        <w:t>сайтове</w:t>
      </w:r>
      <w:proofErr w:type="spellEnd"/>
      <w:r w:rsidR="00AC373D" w:rsidRPr="00F17CFF">
        <w:rPr>
          <w:rFonts w:ascii="Times New Roman" w:hAnsi="Times New Roman"/>
          <w:sz w:val="24"/>
          <w:szCs w:val="24"/>
          <w:lang w:val="en-US"/>
        </w:rPr>
        <w:t xml:space="preserve"> в </w:t>
      </w:r>
      <w:proofErr w:type="spellStart"/>
      <w:r w:rsidR="00AC373D" w:rsidRPr="00F17CFF">
        <w:rPr>
          <w:rFonts w:ascii="Times New Roman" w:hAnsi="Times New Roman"/>
          <w:sz w:val="24"/>
          <w:szCs w:val="24"/>
          <w:lang w:val="en-US"/>
        </w:rPr>
        <w:t>социални</w:t>
      </w:r>
      <w:proofErr w:type="spellEnd"/>
      <w:r w:rsidR="00AC373D" w:rsidRPr="00F17CFF">
        <w:rPr>
          <w:rFonts w:ascii="Times New Roman" w:hAnsi="Times New Roman"/>
          <w:sz w:val="24"/>
          <w:szCs w:val="24"/>
          <w:lang w:val="en-US"/>
        </w:rPr>
        <w:t xml:space="preserve"> </w:t>
      </w:r>
      <w:proofErr w:type="spellStart"/>
      <w:r w:rsidR="00AC373D" w:rsidRPr="00F17CFF">
        <w:rPr>
          <w:rFonts w:ascii="Times New Roman" w:hAnsi="Times New Roman"/>
          <w:sz w:val="24"/>
          <w:szCs w:val="24"/>
          <w:lang w:val="en-US"/>
        </w:rPr>
        <w:t>медии</w:t>
      </w:r>
      <w:proofErr w:type="spellEnd"/>
      <w:r w:rsidR="00AC373D" w:rsidRPr="00F17CFF">
        <w:rPr>
          <w:rFonts w:ascii="Times New Roman" w:hAnsi="Times New Roman"/>
          <w:sz w:val="24"/>
          <w:szCs w:val="24"/>
        </w:rPr>
        <w:t>,</w:t>
      </w:r>
      <w:r w:rsidR="00AC373D" w:rsidRPr="00F17CFF">
        <w:rPr>
          <w:rFonts w:ascii="Times New Roman" w:hAnsi="Times New Roman"/>
          <w:sz w:val="24"/>
          <w:szCs w:val="24"/>
          <w:lang w:val="en-US"/>
        </w:rPr>
        <w:t xml:space="preserve"> </w:t>
      </w:r>
      <w:r w:rsidR="00CC3304" w:rsidRPr="00F17CFF">
        <w:rPr>
          <w:rFonts w:ascii="Times New Roman" w:hAnsi="Times New Roman"/>
          <w:sz w:val="24"/>
          <w:szCs w:val="24"/>
        </w:rPr>
        <w:t xml:space="preserve">кратко описание на проекта, </w:t>
      </w:r>
      <w:proofErr w:type="spellStart"/>
      <w:r w:rsidR="00AC373D" w:rsidRPr="00F17CFF">
        <w:rPr>
          <w:rFonts w:ascii="Times New Roman" w:hAnsi="Times New Roman"/>
          <w:sz w:val="24"/>
          <w:szCs w:val="24"/>
          <w:lang w:val="en-US"/>
        </w:rPr>
        <w:t>пропорционално</w:t>
      </w:r>
      <w:proofErr w:type="spellEnd"/>
      <w:r w:rsidR="00AC373D" w:rsidRPr="00F17CFF">
        <w:rPr>
          <w:rFonts w:ascii="Times New Roman" w:hAnsi="Times New Roman"/>
          <w:sz w:val="24"/>
          <w:szCs w:val="24"/>
          <w:lang w:val="en-US"/>
        </w:rPr>
        <w:t xml:space="preserve"> </w:t>
      </w:r>
      <w:proofErr w:type="spellStart"/>
      <w:r w:rsidR="00AC373D" w:rsidRPr="00F17CFF">
        <w:rPr>
          <w:rFonts w:ascii="Times New Roman" w:hAnsi="Times New Roman"/>
          <w:sz w:val="24"/>
          <w:szCs w:val="24"/>
          <w:lang w:val="en-US"/>
        </w:rPr>
        <w:t>на</w:t>
      </w:r>
      <w:proofErr w:type="spellEnd"/>
      <w:r w:rsidR="00AC373D" w:rsidRPr="00F17CFF">
        <w:rPr>
          <w:rFonts w:ascii="Times New Roman" w:hAnsi="Times New Roman"/>
          <w:sz w:val="24"/>
          <w:szCs w:val="24"/>
          <w:lang w:val="en-US"/>
        </w:rPr>
        <w:t xml:space="preserve"> </w:t>
      </w:r>
      <w:proofErr w:type="spellStart"/>
      <w:r w:rsidR="00AC373D" w:rsidRPr="00F17CFF">
        <w:rPr>
          <w:rFonts w:ascii="Times New Roman" w:hAnsi="Times New Roman"/>
          <w:sz w:val="24"/>
          <w:szCs w:val="24"/>
          <w:lang w:val="en-US"/>
        </w:rPr>
        <w:t>равнището</w:t>
      </w:r>
      <w:proofErr w:type="spellEnd"/>
      <w:r w:rsidR="00AC373D" w:rsidRPr="00F17CFF">
        <w:rPr>
          <w:rFonts w:ascii="Times New Roman" w:hAnsi="Times New Roman"/>
          <w:sz w:val="24"/>
          <w:szCs w:val="24"/>
          <w:lang w:val="en-US"/>
        </w:rPr>
        <w:t xml:space="preserve"> </w:t>
      </w:r>
      <w:proofErr w:type="spellStart"/>
      <w:r w:rsidR="00AC373D" w:rsidRPr="00F17CFF">
        <w:rPr>
          <w:rFonts w:ascii="Times New Roman" w:hAnsi="Times New Roman"/>
          <w:sz w:val="24"/>
          <w:szCs w:val="24"/>
          <w:lang w:val="en-US"/>
        </w:rPr>
        <w:t>на</w:t>
      </w:r>
      <w:proofErr w:type="spellEnd"/>
      <w:r w:rsidR="00AC373D" w:rsidRPr="00F17CFF">
        <w:rPr>
          <w:rFonts w:ascii="Times New Roman" w:hAnsi="Times New Roman"/>
          <w:sz w:val="24"/>
          <w:szCs w:val="24"/>
          <w:lang w:val="en-US"/>
        </w:rPr>
        <w:t xml:space="preserve"> </w:t>
      </w:r>
      <w:proofErr w:type="spellStart"/>
      <w:r w:rsidR="00AC373D" w:rsidRPr="00F17CFF">
        <w:rPr>
          <w:rFonts w:ascii="Times New Roman" w:hAnsi="Times New Roman"/>
          <w:sz w:val="24"/>
          <w:szCs w:val="24"/>
          <w:lang w:val="en-US"/>
        </w:rPr>
        <w:t>подкрепата</w:t>
      </w:r>
      <w:proofErr w:type="spellEnd"/>
      <w:r w:rsidR="00AC373D" w:rsidRPr="00F17CFF">
        <w:rPr>
          <w:rFonts w:ascii="Times New Roman" w:hAnsi="Times New Roman"/>
          <w:sz w:val="24"/>
          <w:szCs w:val="24"/>
          <w:lang w:val="en-US"/>
        </w:rPr>
        <w:t xml:space="preserve">, </w:t>
      </w:r>
      <w:r w:rsidR="00CC3304" w:rsidRPr="00F17CFF">
        <w:rPr>
          <w:rFonts w:ascii="Times New Roman" w:hAnsi="Times New Roman"/>
          <w:sz w:val="24"/>
          <w:szCs w:val="24"/>
        </w:rPr>
        <w:t xml:space="preserve">неговите цели и резултати, като откроява финансовата подкрепа от </w:t>
      </w:r>
      <w:r w:rsidR="00AC373D" w:rsidRPr="00F17CFF">
        <w:rPr>
          <w:rFonts w:ascii="Times New Roman" w:hAnsi="Times New Roman"/>
          <w:sz w:val="24"/>
          <w:szCs w:val="24"/>
        </w:rPr>
        <w:t>Съюза</w:t>
      </w:r>
      <w:r w:rsidR="00CC3304" w:rsidRPr="00F17CFF">
        <w:rPr>
          <w:rFonts w:ascii="Times New Roman" w:hAnsi="Times New Roman"/>
          <w:sz w:val="24"/>
          <w:szCs w:val="24"/>
        </w:rPr>
        <w:t>;</w:t>
      </w:r>
      <w:r w:rsidRPr="00F17CFF">
        <w:rPr>
          <w:rFonts w:ascii="Times New Roman" w:hAnsi="Times New Roman"/>
          <w:sz w:val="24"/>
          <w:szCs w:val="24"/>
        </w:rPr>
        <w:t xml:space="preserve"> </w:t>
      </w:r>
    </w:p>
    <w:p w14:paraId="2602037F" w14:textId="0BFC4510" w:rsidR="00FA3D0C" w:rsidRPr="00F17CFF" w:rsidRDefault="00FA3D0C" w:rsidP="005A3C54">
      <w:pPr>
        <w:pBdr>
          <w:top w:val="single" w:sz="4" w:space="1" w:color="auto"/>
          <w:left w:val="single" w:sz="4" w:space="0"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sz w:val="24"/>
          <w:szCs w:val="24"/>
        </w:rPr>
        <w:t xml:space="preserve">- да </w:t>
      </w:r>
      <w:proofErr w:type="spellStart"/>
      <w:r w:rsidR="00AC373D" w:rsidRPr="00F17CFF">
        <w:rPr>
          <w:rFonts w:ascii="Times New Roman" w:hAnsi="Times New Roman"/>
          <w:sz w:val="24"/>
          <w:szCs w:val="24"/>
          <w:lang w:val="en-US"/>
        </w:rPr>
        <w:t>включва</w:t>
      </w:r>
      <w:proofErr w:type="spellEnd"/>
      <w:r w:rsidR="00AC373D" w:rsidRPr="00F17CFF">
        <w:rPr>
          <w:rFonts w:ascii="Times New Roman" w:hAnsi="Times New Roman"/>
          <w:sz w:val="24"/>
          <w:szCs w:val="24"/>
          <w:lang w:val="en-US"/>
        </w:rPr>
        <w:t xml:space="preserve"> </w:t>
      </w:r>
      <w:proofErr w:type="spellStart"/>
      <w:r w:rsidR="00AC373D" w:rsidRPr="00F17CFF">
        <w:rPr>
          <w:rFonts w:ascii="Times New Roman" w:hAnsi="Times New Roman"/>
          <w:sz w:val="24"/>
          <w:szCs w:val="24"/>
          <w:lang w:val="en-US"/>
        </w:rPr>
        <w:t>по</w:t>
      </w:r>
      <w:proofErr w:type="spellEnd"/>
      <w:r w:rsidR="00AC373D" w:rsidRPr="00F17CFF">
        <w:rPr>
          <w:rFonts w:ascii="Times New Roman" w:hAnsi="Times New Roman"/>
          <w:sz w:val="24"/>
          <w:szCs w:val="24"/>
          <w:lang w:val="en-US"/>
        </w:rPr>
        <w:t xml:space="preserve"> </w:t>
      </w:r>
      <w:proofErr w:type="spellStart"/>
      <w:r w:rsidR="00AC373D" w:rsidRPr="00F17CFF">
        <w:rPr>
          <w:rFonts w:ascii="Times New Roman" w:hAnsi="Times New Roman"/>
          <w:sz w:val="24"/>
          <w:szCs w:val="24"/>
          <w:lang w:val="en-US"/>
        </w:rPr>
        <w:t>видим</w:t>
      </w:r>
      <w:proofErr w:type="spellEnd"/>
      <w:r w:rsidR="00AC373D" w:rsidRPr="00F17CFF">
        <w:rPr>
          <w:rFonts w:ascii="Times New Roman" w:hAnsi="Times New Roman"/>
          <w:sz w:val="24"/>
          <w:szCs w:val="24"/>
          <w:lang w:val="en-US"/>
        </w:rPr>
        <w:t xml:space="preserve"> </w:t>
      </w:r>
      <w:proofErr w:type="spellStart"/>
      <w:r w:rsidR="00AC373D" w:rsidRPr="00F17CFF">
        <w:rPr>
          <w:rFonts w:ascii="Times New Roman" w:hAnsi="Times New Roman"/>
          <w:sz w:val="24"/>
          <w:szCs w:val="24"/>
          <w:lang w:val="en-US"/>
        </w:rPr>
        <w:t>начин</w:t>
      </w:r>
      <w:proofErr w:type="spellEnd"/>
      <w:r w:rsidR="00AC373D" w:rsidRPr="00F17CFF">
        <w:rPr>
          <w:rFonts w:ascii="Times New Roman" w:hAnsi="Times New Roman"/>
          <w:sz w:val="24"/>
          <w:szCs w:val="24"/>
          <w:lang w:val="en-US"/>
        </w:rPr>
        <w:t xml:space="preserve"> </w:t>
      </w:r>
      <w:proofErr w:type="spellStart"/>
      <w:r w:rsidR="00AC373D" w:rsidRPr="00F17CFF">
        <w:rPr>
          <w:rFonts w:ascii="Times New Roman" w:hAnsi="Times New Roman"/>
          <w:sz w:val="24"/>
          <w:szCs w:val="24"/>
          <w:lang w:val="en-US"/>
        </w:rPr>
        <w:t>текст</w:t>
      </w:r>
      <w:proofErr w:type="spellEnd"/>
      <w:r w:rsidR="00AC373D" w:rsidRPr="00F17CFF">
        <w:rPr>
          <w:rFonts w:ascii="Times New Roman" w:hAnsi="Times New Roman"/>
          <w:sz w:val="24"/>
          <w:szCs w:val="24"/>
          <w:lang w:val="en-US"/>
        </w:rPr>
        <w:t xml:space="preserve">, </w:t>
      </w:r>
      <w:proofErr w:type="spellStart"/>
      <w:r w:rsidR="00AC373D" w:rsidRPr="00F17CFF">
        <w:rPr>
          <w:rFonts w:ascii="Times New Roman" w:hAnsi="Times New Roman"/>
          <w:sz w:val="24"/>
          <w:szCs w:val="24"/>
          <w:lang w:val="en-US"/>
        </w:rPr>
        <w:t>подчертаващ</w:t>
      </w:r>
      <w:proofErr w:type="spellEnd"/>
      <w:r w:rsidR="00AC373D" w:rsidRPr="00F17CFF">
        <w:rPr>
          <w:rFonts w:ascii="Times New Roman" w:hAnsi="Times New Roman"/>
          <w:sz w:val="24"/>
          <w:szCs w:val="24"/>
          <w:lang w:val="en-US"/>
        </w:rPr>
        <w:t xml:space="preserve"> </w:t>
      </w:r>
      <w:proofErr w:type="spellStart"/>
      <w:r w:rsidR="00AC373D" w:rsidRPr="00F17CFF">
        <w:rPr>
          <w:rFonts w:ascii="Times New Roman" w:hAnsi="Times New Roman"/>
          <w:sz w:val="24"/>
          <w:szCs w:val="24"/>
          <w:lang w:val="en-US"/>
        </w:rPr>
        <w:t>подкрепата</w:t>
      </w:r>
      <w:proofErr w:type="spellEnd"/>
      <w:r w:rsidR="00AC373D" w:rsidRPr="00F17CFF">
        <w:rPr>
          <w:rFonts w:ascii="Times New Roman" w:hAnsi="Times New Roman"/>
          <w:sz w:val="24"/>
          <w:szCs w:val="24"/>
          <w:lang w:val="en-US"/>
        </w:rPr>
        <w:t xml:space="preserve"> </w:t>
      </w:r>
      <w:proofErr w:type="spellStart"/>
      <w:r w:rsidR="00AC373D" w:rsidRPr="00F17CFF">
        <w:rPr>
          <w:rFonts w:ascii="Times New Roman" w:hAnsi="Times New Roman"/>
          <w:sz w:val="24"/>
          <w:szCs w:val="24"/>
          <w:lang w:val="en-US"/>
        </w:rPr>
        <w:t>от</w:t>
      </w:r>
      <w:proofErr w:type="spellEnd"/>
      <w:r w:rsidR="00AC373D" w:rsidRPr="00F17CFF">
        <w:rPr>
          <w:rFonts w:ascii="Times New Roman" w:hAnsi="Times New Roman"/>
          <w:sz w:val="24"/>
          <w:szCs w:val="24"/>
          <w:lang w:val="en-US"/>
        </w:rPr>
        <w:t xml:space="preserve"> </w:t>
      </w:r>
      <w:proofErr w:type="spellStart"/>
      <w:r w:rsidR="00AC373D" w:rsidRPr="00F17CFF">
        <w:rPr>
          <w:rFonts w:ascii="Times New Roman" w:hAnsi="Times New Roman"/>
          <w:sz w:val="24"/>
          <w:szCs w:val="24"/>
          <w:lang w:val="en-US"/>
        </w:rPr>
        <w:t>Съюза</w:t>
      </w:r>
      <w:proofErr w:type="spellEnd"/>
      <w:r w:rsidR="00AC373D" w:rsidRPr="00F17CFF">
        <w:rPr>
          <w:rFonts w:ascii="Times New Roman" w:hAnsi="Times New Roman"/>
          <w:sz w:val="24"/>
          <w:szCs w:val="24"/>
          <w:lang w:val="en-US"/>
        </w:rPr>
        <w:t xml:space="preserve">, в </w:t>
      </w:r>
      <w:proofErr w:type="spellStart"/>
      <w:r w:rsidR="00AC373D" w:rsidRPr="00F17CFF">
        <w:rPr>
          <w:rFonts w:ascii="Times New Roman" w:hAnsi="Times New Roman"/>
          <w:sz w:val="24"/>
          <w:szCs w:val="24"/>
          <w:lang w:val="en-US"/>
        </w:rPr>
        <w:t>документите</w:t>
      </w:r>
      <w:proofErr w:type="spellEnd"/>
      <w:r w:rsidR="00AC373D" w:rsidRPr="00F17CFF">
        <w:rPr>
          <w:rFonts w:ascii="Times New Roman" w:hAnsi="Times New Roman"/>
          <w:sz w:val="24"/>
          <w:szCs w:val="24"/>
          <w:lang w:val="en-US"/>
        </w:rPr>
        <w:t xml:space="preserve"> и </w:t>
      </w:r>
      <w:proofErr w:type="spellStart"/>
      <w:r w:rsidR="00AC373D" w:rsidRPr="00F17CFF">
        <w:rPr>
          <w:rFonts w:ascii="Times New Roman" w:hAnsi="Times New Roman"/>
          <w:sz w:val="24"/>
          <w:szCs w:val="24"/>
          <w:lang w:val="en-US"/>
        </w:rPr>
        <w:t>комуникационните</w:t>
      </w:r>
      <w:proofErr w:type="spellEnd"/>
      <w:r w:rsidR="00AC373D" w:rsidRPr="00F17CFF">
        <w:rPr>
          <w:rFonts w:ascii="Times New Roman" w:hAnsi="Times New Roman"/>
          <w:sz w:val="24"/>
          <w:szCs w:val="24"/>
          <w:lang w:val="en-US"/>
        </w:rPr>
        <w:t xml:space="preserve"> </w:t>
      </w:r>
      <w:proofErr w:type="spellStart"/>
      <w:r w:rsidR="00AC373D" w:rsidRPr="00F17CFF">
        <w:rPr>
          <w:rFonts w:ascii="Times New Roman" w:hAnsi="Times New Roman"/>
          <w:sz w:val="24"/>
          <w:szCs w:val="24"/>
          <w:lang w:val="en-US"/>
        </w:rPr>
        <w:t>материали</w:t>
      </w:r>
      <w:proofErr w:type="spellEnd"/>
      <w:r w:rsidR="00AC373D" w:rsidRPr="00F17CFF">
        <w:rPr>
          <w:rFonts w:ascii="Times New Roman" w:hAnsi="Times New Roman"/>
          <w:sz w:val="24"/>
          <w:szCs w:val="24"/>
          <w:lang w:val="en-US"/>
        </w:rPr>
        <w:t xml:space="preserve">, </w:t>
      </w:r>
      <w:proofErr w:type="spellStart"/>
      <w:r w:rsidR="00AC373D" w:rsidRPr="00F17CFF">
        <w:rPr>
          <w:rFonts w:ascii="Times New Roman" w:hAnsi="Times New Roman"/>
          <w:sz w:val="24"/>
          <w:szCs w:val="24"/>
          <w:lang w:val="en-US"/>
        </w:rPr>
        <w:t>свързани</w:t>
      </w:r>
      <w:proofErr w:type="spellEnd"/>
      <w:r w:rsidR="00AC373D" w:rsidRPr="00F17CFF">
        <w:rPr>
          <w:rFonts w:ascii="Times New Roman" w:hAnsi="Times New Roman"/>
          <w:sz w:val="24"/>
          <w:szCs w:val="24"/>
          <w:lang w:val="en-US"/>
        </w:rPr>
        <w:t xml:space="preserve"> с </w:t>
      </w:r>
      <w:proofErr w:type="spellStart"/>
      <w:r w:rsidR="00AC373D" w:rsidRPr="00F17CFF">
        <w:rPr>
          <w:rFonts w:ascii="Times New Roman" w:hAnsi="Times New Roman"/>
          <w:sz w:val="24"/>
          <w:szCs w:val="24"/>
          <w:lang w:val="en-US"/>
        </w:rPr>
        <w:t>изпълнението</w:t>
      </w:r>
      <w:proofErr w:type="spellEnd"/>
      <w:r w:rsidR="00AC373D" w:rsidRPr="00F17CFF">
        <w:rPr>
          <w:rFonts w:ascii="Times New Roman" w:hAnsi="Times New Roman"/>
          <w:sz w:val="24"/>
          <w:szCs w:val="24"/>
          <w:lang w:val="en-US"/>
        </w:rPr>
        <w:t xml:space="preserve"> </w:t>
      </w:r>
      <w:proofErr w:type="spellStart"/>
      <w:r w:rsidR="00AC373D" w:rsidRPr="00F17CFF">
        <w:rPr>
          <w:rFonts w:ascii="Times New Roman" w:hAnsi="Times New Roman"/>
          <w:sz w:val="24"/>
          <w:szCs w:val="24"/>
          <w:lang w:val="en-US"/>
        </w:rPr>
        <w:t>на</w:t>
      </w:r>
      <w:proofErr w:type="spellEnd"/>
      <w:r w:rsidR="00AC373D" w:rsidRPr="00F17CFF">
        <w:rPr>
          <w:rFonts w:ascii="Times New Roman" w:hAnsi="Times New Roman"/>
          <w:sz w:val="24"/>
          <w:szCs w:val="24"/>
          <w:lang w:val="en-US"/>
        </w:rPr>
        <w:t xml:space="preserve"> </w:t>
      </w:r>
      <w:r w:rsidR="00AC373D" w:rsidRPr="00F17CFF">
        <w:rPr>
          <w:rFonts w:ascii="Times New Roman" w:hAnsi="Times New Roman"/>
          <w:sz w:val="24"/>
          <w:szCs w:val="24"/>
        </w:rPr>
        <w:t>проекта</w:t>
      </w:r>
      <w:r w:rsidR="00AC373D" w:rsidRPr="00F17CFF">
        <w:rPr>
          <w:rFonts w:ascii="Times New Roman" w:hAnsi="Times New Roman"/>
          <w:sz w:val="24"/>
          <w:szCs w:val="24"/>
          <w:lang w:val="en-US"/>
        </w:rPr>
        <w:t xml:space="preserve"> и </w:t>
      </w:r>
      <w:proofErr w:type="spellStart"/>
      <w:r w:rsidR="00AC373D" w:rsidRPr="00F17CFF">
        <w:rPr>
          <w:rFonts w:ascii="Times New Roman" w:hAnsi="Times New Roman"/>
          <w:sz w:val="24"/>
          <w:szCs w:val="24"/>
          <w:lang w:val="en-US"/>
        </w:rPr>
        <w:t>предназначени</w:t>
      </w:r>
      <w:proofErr w:type="spellEnd"/>
      <w:r w:rsidR="00AC373D" w:rsidRPr="00F17CFF">
        <w:rPr>
          <w:rFonts w:ascii="Times New Roman" w:hAnsi="Times New Roman"/>
          <w:sz w:val="24"/>
          <w:szCs w:val="24"/>
          <w:lang w:val="en-US"/>
        </w:rPr>
        <w:t xml:space="preserve"> </w:t>
      </w:r>
      <w:proofErr w:type="spellStart"/>
      <w:r w:rsidR="00AC373D" w:rsidRPr="00F17CFF">
        <w:rPr>
          <w:rFonts w:ascii="Times New Roman" w:hAnsi="Times New Roman"/>
          <w:sz w:val="24"/>
          <w:szCs w:val="24"/>
          <w:lang w:val="en-US"/>
        </w:rPr>
        <w:t>за</w:t>
      </w:r>
      <w:proofErr w:type="spellEnd"/>
      <w:r w:rsidR="00AC373D" w:rsidRPr="00F17CFF">
        <w:rPr>
          <w:rFonts w:ascii="Times New Roman" w:hAnsi="Times New Roman"/>
          <w:sz w:val="24"/>
          <w:szCs w:val="24"/>
          <w:lang w:val="en-US"/>
        </w:rPr>
        <w:t xml:space="preserve"> </w:t>
      </w:r>
      <w:proofErr w:type="spellStart"/>
      <w:r w:rsidR="00AC373D" w:rsidRPr="00F17CFF">
        <w:rPr>
          <w:rFonts w:ascii="Times New Roman" w:hAnsi="Times New Roman"/>
          <w:sz w:val="24"/>
          <w:szCs w:val="24"/>
          <w:lang w:val="en-US"/>
        </w:rPr>
        <w:t>обществеността</w:t>
      </w:r>
      <w:proofErr w:type="spellEnd"/>
      <w:r w:rsidR="00AC373D" w:rsidRPr="00F17CFF">
        <w:rPr>
          <w:rFonts w:ascii="Times New Roman" w:hAnsi="Times New Roman"/>
          <w:sz w:val="24"/>
          <w:szCs w:val="24"/>
          <w:lang w:val="en-US"/>
        </w:rPr>
        <w:t xml:space="preserve"> </w:t>
      </w:r>
      <w:proofErr w:type="spellStart"/>
      <w:r w:rsidR="00AC373D" w:rsidRPr="00F17CFF">
        <w:rPr>
          <w:rFonts w:ascii="Times New Roman" w:hAnsi="Times New Roman"/>
          <w:sz w:val="24"/>
          <w:szCs w:val="24"/>
          <w:lang w:val="en-US"/>
        </w:rPr>
        <w:t>или</w:t>
      </w:r>
      <w:proofErr w:type="spellEnd"/>
      <w:r w:rsidR="00AC373D" w:rsidRPr="00F17CFF">
        <w:rPr>
          <w:rFonts w:ascii="Times New Roman" w:hAnsi="Times New Roman"/>
          <w:sz w:val="24"/>
          <w:szCs w:val="24"/>
          <w:lang w:val="en-US"/>
        </w:rPr>
        <w:t xml:space="preserve"> </w:t>
      </w:r>
      <w:proofErr w:type="spellStart"/>
      <w:r w:rsidR="00AC373D" w:rsidRPr="00F17CFF">
        <w:rPr>
          <w:rFonts w:ascii="Times New Roman" w:hAnsi="Times New Roman"/>
          <w:sz w:val="24"/>
          <w:szCs w:val="24"/>
          <w:lang w:val="en-US"/>
        </w:rPr>
        <w:t>за</w:t>
      </w:r>
      <w:proofErr w:type="spellEnd"/>
      <w:r w:rsidR="00AC373D" w:rsidRPr="00F17CFF">
        <w:rPr>
          <w:rFonts w:ascii="Times New Roman" w:hAnsi="Times New Roman"/>
          <w:sz w:val="24"/>
          <w:szCs w:val="24"/>
          <w:lang w:val="en-US"/>
        </w:rPr>
        <w:t xml:space="preserve"> </w:t>
      </w:r>
      <w:proofErr w:type="spellStart"/>
      <w:r w:rsidR="00AC373D" w:rsidRPr="00F17CFF">
        <w:rPr>
          <w:rFonts w:ascii="Times New Roman" w:hAnsi="Times New Roman"/>
          <w:sz w:val="24"/>
          <w:szCs w:val="24"/>
          <w:lang w:val="en-US"/>
        </w:rPr>
        <w:t>участниците</w:t>
      </w:r>
      <w:proofErr w:type="spellEnd"/>
      <w:r w:rsidR="00AC373D" w:rsidRPr="00F17CFF">
        <w:rPr>
          <w:rFonts w:ascii="Times New Roman" w:hAnsi="Times New Roman"/>
          <w:sz w:val="24"/>
          <w:szCs w:val="24"/>
        </w:rPr>
        <w:t xml:space="preserve">; </w:t>
      </w:r>
    </w:p>
    <w:p w14:paraId="7B9E0468" w14:textId="6C2FF20D" w:rsidR="00AC373D" w:rsidRPr="00F17CFF" w:rsidRDefault="00FA3D0C" w:rsidP="005A3C54">
      <w:pPr>
        <w:pBdr>
          <w:top w:val="single" w:sz="4" w:space="1" w:color="auto"/>
          <w:left w:val="single" w:sz="4" w:space="0"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sz w:val="24"/>
          <w:szCs w:val="24"/>
        </w:rPr>
        <w:t xml:space="preserve">- </w:t>
      </w:r>
      <w:r w:rsidR="00AC373D" w:rsidRPr="00F17CFF">
        <w:rPr>
          <w:rFonts w:ascii="Times New Roman" w:hAnsi="Times New Roman"/>
          <w:sz w:val="24"/>
          <w:szCs w:val="24"/>
        </w:rPr>
        <w:t xml:space="preserve">да </w:t>
      </w:r>
      <w:proofErr w:type="spellStart"/>
      <w:r w:rsidR="00AC373D" w:rsidRPr="00F17CFF">
        <w:rPr>
          <w:rFonts w:ascii="Times New Roman" w:hAnsi="Times New Roman"/>
          <w:sz w:val="24"/>
          <w:szCs w:val="24"/>
          <w:lang w:val="en-US"/>
        </w:rPr>
        <w:t>поставя</w:t>
      </w:r>
      <w:proofErr w:type="spellEnd"/>
      <w:r w:rsidR="00AC373D" w:rsidRPr="00F17CFF">
        <w:rPr>
          <w:rFonts w:ascii="Times New Roman" w:hAnsi="Times New Roman"/>
          <w:sz w:val="24"/>
          <w:szCs w:val="24"/>
          <w:lang w:val="en-US"/>
        </w:rPr>
        <w:t xml:space="preserve"> </w:t>
      </w:r>
      <w:proofErr w:type="spellStart"/>
      <w:r w:rsidR="00AC373D" w:rsidRPr="00F17CFF">
        <w:rPr>
          <w:rFonts w:ascii="Times New Roman" w:hAnsi="Times New Roman"/>
          <w:sz w:val="24"/>
          <w:szCs w:val="24"/>
          <w:lang w:val="en-US"/>
        </w:rPr>
        <w:t>устойчиви</w:t>
      </w:r>
      <w:proofErr w:type="spellEnd"/>
      <w:r w:rsidR="00AC373D" w:rsidRPr="00F17CFF">
        <w:rPr>
          <w:rFonts w:ascii="Times New Roman" w:hAnsi="Times New Roman"/>
          <w:sz w:val="24"/>
          <w:szCs w:val="24"/>
          <w:lang w:val="en-US"/>
        </w:rPr>
        <w:t xml:space="preserve"> </w:t>
      </w:r>
      <w:proofErr w:type="spellStart"/>
      <w:r w:rsidR="00AC373D" w:rsidRPr="00F17CFF">
        <w:rPr>
          <w:rFonts w:ascii="Times New Roman" w:hAnsi="Times New Roman"/>
          <w:sz w:val="24"/>
          <w:szCs w:val="24"/>
          <w:lang w:val="en-US"/>
        </w:rPr>
        <w:t>табели</w:t>
      </w:r>
      <w:proofErr w:type="spellEnd"/>
      <w:r w:rsidR="00AC373D" w:rsidRPr="00F17CFF">
        <w:rPr>
          <w:rFonts w:ascii="Times New Roman" w:hAnsi="Times New Roman"/>
          <w:sz w:val="24"/>
          <w:szCs w:val="24"/>
          <w:lang w:val="en-US"/>
        </w:rPr>
        <w:t xml:space="preserve"> </w:t>
      </w:r>
      <w:proofErr w:type="spellStart"/>
      <w:r w:rsidR="00AC373D" w:rsidRPr="00F17CFF">
        <w:rPr>
          <w:rFonts w:ascii="Times New Roman" w:hAnsi="Times New Roman"/>
          <w:sz w:val="24"/>
          <w:szCs w:val="24"/>
          <w:lang w:val="en-US"/>
        </w:rPr>
        <w:t>или</w:t>
      </w:r>
      <w:proofErr w:type="spellEnd"/>
      <w:r w:rsidR="00AC373D" w:rsidRPr="00F17CFF">
        <w:rPr>
          <w:rFonts w:ascii="Times New Roman" w:hAnsi="Times New Roman"/>
          <w:sz w:val="24"/>
          <w:szCs w:val="24"/>
          <w:lang w:val="en-US"/>
        </w:rPr>
        <w:t xml:space="preserve"> </w:t>
      </w:r>
      <w:proofErr w:type="spellStart"/>
      <w:r w:rsidR="00AC373D" w:rsidRPr="00F17CFF">
        <w:rPr>
          <w:rFonts w:ascii="Times New Roman" w:hAnsi="Times New Roman"/>
          <w:sz w:val="24"/>
          <w:szCs w:val="24"/>
          <w:lang w:val="en-US"/>
        </w:rPr>
        <w:t>табла</w:t>
      </w:r>
      <w:proofErr w:type="spellEnd"/>
      <w:r w:rsidR="00AC373D" w:rsidRPr="00F17CFF">
        <w:rPr>
          <w:rFonts w:ascii="Times New Roman" w:hAnsi="Times New Roman"/>
          <w:sz w:val="24"/>
          <w:szCs w:val="24"/>
          <w:lang w:val="en-US"/>
        </w:rPr>
        <w:t xml:space="preserve">, </w:t>
      </w:r>
      <w:proofErr w:type="spellStart"/>
      <w:r w:rsidR="00AC373D" w:rsidRPr="00F17CFF">
        <w:rPr>
          <w:rFonts w:ascii="Times New Roman" w:hAnsi="Times New Roman"/>
          <w:sz w:val="24"/>
          <w:szCs w:val="24"/>
          <w:lang w:val="en-US"/>
        </w:rPr>
        <w:t>ясно</w:t>
      </w:r>
      <w:proofErr w:type="spellEnd"/>
      <w:r w:rsidR="00AC373D" w:rsidRPr="00F17CFF">
        <w:rPr>
          <w:rFonts w:ascii="Times New Roman" w:hAnsi="Times New Roman"/>
          <w:sz w:val="24"/>
          <w:szCs w:val="24"/>
          <w:lang w:val="en-US"/>
        </w:rPr>
        <w:t xml:space="preserve"> </w:t>
      </w:r>
      <w:proofErr w:type="spellStart"/>
      <w:r w:rsidR="00AC373D" w:rsidRPr="00F17CFF">
        <w:rPr>
          <w:rFonts w:ascii="Times New Roman" w:hAnsi="Times New Roman"/>
          <w:sz w:val="24"/>
          <w:szCs w:val="24"/>
          <w:lang w:val="en-US"/>
        </w:rPr>
        <w:t>видими</w:t>
      </w:r>
      <w:proofErr w:type="spellEnd"/>
      <w:r w:rsidR="00AC373D" w:rsidRPr="00F17CFF">
        <w:rPr>
          <w:rFonts w:ascii="Times New Roman" w:hAnsi="Times New Roman"/>
          <w:sz w:val="24"/>
          <w:szCs w:val="24"/>
          <w:lang w:val="en-US"/>
        </w:rPr>
        <w:t xml:space="preserve"> </w:t>
      </w:r>
      <w:proofErr w:type="spellStart"/>
      <w:r w:rsidR="00AC373D" w:rsidRPr="00F17CFF">
        <w:rPr>
          <w:rFonts w:ascii="Times New Roman" w:hAnsi="Times New Roman"/>
          <w:sz w:val="24"/>
          <w:szCs w:val="24"/>
          <w:lang w:val="en-US"/>
        </w:rPr>
        <w:t>за</w:t>
      </w:r>
      <w:proofErr w:type="spellEnd"/>
      <w:r w:rsidR="00AC373D" w:rsidRPr="00F17CFF">
        <w:rPr>
          <w:rFonts w:ascii="Times New Roman" w:hAnsi="Times New Roman"/>
          <w:sz w:val="24"/>
          <w:szCs w:val="24"/>
          <w:lang w:val="en-US"/>
        </w:rPr>
        <w:t xml:space="preserve"> </w:t>
      </w:r>
      <w:proofErr w:type="spellStart"/>
      <w:r w:rsidR="00AC373D" w:rsidRPr="00F17CFF">
        <w:rPr>
          <w:rFonts w:ascii="Times New Roman" w:hAnsi="Times New Roman"/>
          <w:sz w:val="24"/>
          <w:szCs w:val="24"/>
          <w:lang w:val="en-US"/>
        </w:rPr>
        <w:t>обществеността</w:t>
      </w:r>
      <w:proofErr w:type="spellEnd"/>
      <w:r w:rsidR="00AC373D" w:rsidRPr="00F17CFF">
        <w:rPr>
          <w:rFonts w:ascii="Times New Roman" w:hAnsi="Times New Roman"/>
          <w:sz w:val="24"/>
          <w:szCs w:val="24"/>
          <w:lang w:val="en-US"/>
        </w:rPr>
        <w:t xml:space="preserve">, </w:t>
      </w:r>
      <w:proofErr w:type="spellStart"/>
      <w:r w:rsidR="00AC373D" w:rsidRPr="00F17CFF">
        <w:rPr>
          <w:rFonts w:ascii="Times New Roman" w:hAnsi="Times New Roman"/>
          <w:sz w:val="24"/>
          <w:szCs w:val="24"/>
          <w:lang w:val="en-US"/>
        </w:rPr>
        <w:t>на</w:t>
      </w:r>
      <w:proofErr w:type="spellEnd"/>
      <w:r w:rsidR="00AC373D" w:rsidRPr="00F17CFF">
        <w:rPr>
          <w:rFonts w:ascii="Times New Roman" w:hAnsi="Times New Roman"/>
          <w:sz w:val="24"/>
          <w:szCs w:val="24"/>
          <w:lang w:val="en-US"/>
        </w:rPr>
        <w:t xml:space="preserve"> </w:t>
      </w:r>
      <w:proofErr w:type="spellStart"/>
      <w:r w:rsidR="00AC373D" w:rsidRPr="00F17CFF">
        <w:rPr>
          <w:rFonts w:ascii="Times New Roman" w:hAnsi="Times New Roman"/>
          <w:sz w:val="24"/>
          <w:szCs w:val="24"/>
          <w:lang w:val="en-US"/>
        </w:rPr>
        <w:t>които</w:t>
      </w:r>
      <w:proofErr w:type="spellEnd"/>
      <w:r w:rsidR="00AC373D" w:rsidRPr="00F17CFF">
        <w:rPr>
          <w:rFonts w:ascii="Times New Roman" w:hAnsi="Times New Roman"/>
          <w:sz w:val="24"/>
          <w:szCs w:val="24"/>
          <w:lang w:val="en-US"/>
        </w:rPr>
        <w:t xml:space="preserve"> </w:t>
      </w:r>
      <w:proofErr w:type="spellStart"/>
      <w:r w:rsidR="00AC373D" w:rsidRPr="00F17CFF">
        <w:rPr>
          <w:rFonts w:ascii="Times New Roman" w:hAnsi="Times New Roman"/>
          <w:sz w:val="24"/>
          <w:szCs w:val="24"/>
          <w:lang w:val="en-US"/>
        </w:rPr>
        <w:t>се</w:t>
      </w:r>
      <w:proofErr w:type="spellEnd"/>
      <w:r w:rsidR="00AC373D" w:rsidRPr="00F17CFF">
        <w:rPr>
          <w:rFonts w:ascii="Times New Roman" w:hAnsi="Times New Roman"/>
          <w:sz w:val="24"/>
          <w:szCs w:val="24"/>
          <w:lang w:val="en-US"/>
        </w:rPr>
        <w:t xml:space="preserve"> </w:t>
      </w:r>
      <w:proofErr w:type="spellStart"/>
      <w:r w:rsidR="00AC373D" w:rsidRPr="00F17CFF">
        <w:rPr>
          <w:rFonts w:ascii="Times New Roman" w:hAnsi="Times New Roman"/>
          <w:sz w:val="24"/>
          <w:szCs w:val="24"/>
          <w:lang w:val="en-US"/>
        </w:rPr>
        <w:t>откроява</w:t>
      </w:r>
      <w:proofErr w:type="spellEnd"/>
      <w:r w:rsidR="00AC373D" w:rsidRPr="00F17CFF">
        <w:rPr>
          <w:rFonts w:ascii="Times New Roman" w:hAnsi="Times New Roman"/>
          <w:sz w:val="24"/>
          <w:szCs w:val="24"/>
          <w:lang w:val="en-US"/>
        </w:rPr>
        <w:t xml:space="preserve"> </w:t>
      </w:r>
      <w:proofErr w:type="spellStart"/>
      <w:r w:rsidR="00AC373D" w:rsidRPr="00F17CFF">
        <w:rPr>
          <w:rFonts w:ascii="Times New Roman" w:hAnsi="Times New Roman"/>
          <w:sz w:val="24"/>
          <w:szCs w:val="24"/>
          <w:lang w:val="en-US"/>
        </w:rPr>
        <w:t>емблемата</w:t>
      </w:r>
      <w:proofErr w:type="spellEnd"/>
      <w:r w:rsidR="00AC373D" w:rsidRPr="00F17CFF">
        <w:rPr>
          <w:rFonts w:ascii="Times New Roman" w:hAnsi="Times New Roman"/>
          <w:sz w:val="24"/>
          <w:szCs w:val="24"/>
          <w:lang w:val="en-US"/>
        </w:rPr>
        <w:t xml:space="preserve"> </w:t>
      </w:r>
      <w:proofErr w:type="spellStart"/>
      <w:r w:rsidR="00AC373D" w:rsidRPr="00F17CFF">
        <w:rPr>
          <w:rFonts w:ascii="Times New Roman" w:hAnsi="Times New Roman"/>
          <w:sz w:val="24"/>
          <w:szCs w:val="24"/>
          <w:lang w:val="en-US"/>
        </w:rPr>
        <w:t>на</w:t>
      </w:r>
      <w:proofErr w:type="spellEnd"/>
      <w:r w:rsidR="00AC373D" w:rsidRPr="00F17CFF">
        <w:rPr>
          <w:rFonts w:ascii="Times New Roman" w:hAnsi="Times New Roman"/>
          <w:sz w:val="24"/>
          <w:szCs w:val="24"/>
          <w:lang w:val="en-US"/>
        </w:rPr>
        <w:t xml:space="preserve"> </w:t>
      </w:r>
      <w:proofErr w:type="spellStart"/>
      <w:r w:rsidR="00AC373D" w:rsidRPr="00F17CFF">
        <w:rPr>
          <w:rFonts w:ascii="Times New Roman" w:hAnsi="Times New Roman"/>
          <w:sz w:val="24"/>
          <w:szCs w:val="24"/>
          <w:lang w:val="en-US"/>
        </w:rPr>
        <w:t>Съюза</w:t>
      </w:r>
      <w:proofErr w:type="spellEnd"/>
      <w:r w:rsidR="00AC373D" w:rsidRPr="00F17CFF">
        <w:rPr>
          <w:rFonts w:ascii="Times New Roman" w:hAnsi="Times New Roman"/>
          <w:sz w:val="24"/>
          <w:szCs w:val="24"/>
          <w:lang w:val="en-US"/>
        </w:rPr>
        <w:t xml:space="preserve"> в </w:t>
      </w:r>
      <w:proofErr w:type="spellStart"/>
      <w:r w:rsidR="00AC373D" w:rsidRPr="00F17CFF">
        <w:rPr>
          <w:rFonts w:ascii="Times New Roman" w:hAnsi="Times New Roman"/>
          <w:sz w:val="24"/>
          <w:szCs w:val="24"/>
          <w:lang w:val="en-US"/>
        </w:rPr>
        <w:t>съответствие</w:t>
      </w:r>
      <w:proofErr w:type="spellEnd"/>
      <w:r w:rsidR="00AC373D" w:rsidRPr="00F17CFF">
        <w:rPr>
          <w:rFonts w:ascii="Times New Roman" w:hAnsi="Times New Roman"/>
          <w:sz w:val="24"/>
          <w:szCs w:val="24"/>
          <w:lang w:val="en-US"/>
        </w:rPr>
        <w:t xml:space="preserve"> с </w:t>
      </w:r>
      <w:proofErr w:type="spellStart"/>
      <w:r w:rsidR="00AC373D" w:rsidRPr="00F17CFF">
        <w:rPr>
          <w:rFonts w:ascii="Times New Roman" w:hAnsi="Times New Roman"/>
          <w:sz w:val="24"/>
          <w:szCs w:val="24"/>
          <w:lang w:val="en-US"/>
        </w:rPr>
        <w:t>техническите</w:t>
      </w:r>
      <w:proofErr w:type="spellEnd"/>
      <w:r w:rsidR="00AC373D" w:rsidRPr="00F17CFF">
        <w:rPr>
          <w:rFonts w:ascii="Times New Roman" w:hAnsi="Times New Roman"/>
          <w:sz w:val="24"/>
          <w:szCs w:val="24"/>
          <w:lang w:val="en-US"/>
        </w:rPr>
        <w:t xml:space="preserve"> </w:t>
      </w:r>
      <w:proofErr w:type="spellStart"/>
      <w:r w:rsidR="00AC373D" w:rsidRPr="00F17CFF">
        <w:rPr>
          <w:rFonts w:ascii="Times New Roman" w:hAnsi="Times New Roman"/>
          <w:sz w:val="24"/>
          <w:szCs w:val="24"/>
          <w:lang w:val="en-US"/>
        </w:rPr>
        <w:t>характеристики</w:t>
      </w:r>
      <w:proofErr w:type="spellEnd"/>
      <w:r w:rsidR="00AC373D" w:rsidRPr="00F17CFF">
        <w:rPr>
          <w:rFonts w:ascii="Times New Roman" w:hAnsi="Times New Roman"/>
          <w:sz w:val="24"/>
          <w:szCs w:val="24"/>
          <w:lang w:val="en-US"/>
        </w:rPr>
        <w:t xml:space="preserve">, </w:t>
      </w:r>
      <w:proofErr w:type="spellStart"/>
      <w:r w:rsidR="00AC373D" w:rsidRPr="00F17CFF">
        <w:rPr>
          <w:rFonts w:ascii="Times New Roman" w:hAnsi="Times New Roman"/>
          <w:sz w:val="24"/>
          <w:szCs w:val="24"/>
          <w:lang w:val="en-US"/>
        </w:rPr>
        <w:t>посочени</w:t>
      </w:r>
      <w:proofErr w:type="spellEnd"/>
      <w:r w:rsidR="00AC373D" w:rsidRPr="00F17CFF">
        <w:rPr>
          <w:rFonts w:ascii="Times New Roman" w:hAnsi="Times New Roman"/>
          <w:sz w:val="24"/>
          <w:szCs w:val="24"/>
          <w:lang w:val="en-US"/>
        </w:rPr>
        <w:t xml:space="preserve"> в </w:t>
      </w:r>
      <w:proofErr w:type="spellStart"/>
      <w:r w:rsidR="00AC373D" w:rsidRPr="00F17CFF">
        <w:rPr>
          <w:rFonts w:ascii="Times New Roman" w:hAnsi="Times New Roman"/>
          <w:sz w:val="24"/>
          <w:szCs w:val="24"/>
          <w:lang w:val="en-US"/>
        </w:rPr>
        <w:t>приложение</w:t>
      </w:r>
      <w:proofErr w:type="spellEnd"/>
      <w:r w:rsidR="00AC373D" w:rsidRPr="00F17CFF">
        <w:rPr>
          <w:rFonts w:ascii="Times New Roman" w:hAnsi="Times New Roman"/>
          <w:sz w:val="24"/>
          <w:szCs w:val="24"/>
          <w:lang w:val="en-US"/>
        </w:rPr>
        <w:t xml:space="preserve"> IX, </w:t>
      </w:r>
      <w:proofErr w:type="spellStart"/>
      <w:r w:rsidR="00AC373D" w:rsidRPr="00F17CFF">
        <w:rPr>
          <w:rFonts w:ascii="Times New Roman" w:hAnsi="Times New Roman"/>
          <w:sz w:val="24"/>
          <w:szCs w:val="24"/>
          <w:lang w:val="en-US"/>
        </w:rPr>
        <w:t>веднага</w:t>
      </w:r>
      <w:proofErr w:type="spellEnd"/>
      <w:r w:rsidR="00AC373D" w:rsidRPr="00F17CFF">
        <w:rPr>
          <w:rFonts w:ascii="Times New Roman" w:hAnsi="Times New Roman"/>
          <w:sz w:val="24"/>
          <w:szCs w:val="24"/>
          <w:lang w:val="en-US"/>
        </w:rPr>
        <w:t xml:space="preserve"> </w:t>
      </w:r>
      <w:proofErr w:type="spellStart"/>
      <w:r w:rsidR="00AC373D" w:rsidRPr="00F17CFF">
        <w:rPr>
          <w:rFonts w:ascii="Times New Roman" w:hAnsi="Times New Roman"/>
          <w:sz w:val="24"/>
          <w:szCs w:val="24"/>
          <w:lang w:val="en-US"/>
        </w:rPr>
        <w:t>щом</w:t>
      </w:r>
      <w:proofErr w:type="spellEnd"/>
      <w:r w:rsidR="00AC373D" w:rsidRPr="00F17CFF">
        <w:rPr>
          <w:rFonts w:ascii="Times New Roman" w:hAnsi="Times New Roman"/>
          <w:sz w:val="24"/>
          <w:szCs w:val="24"/>
          <w:lang w:val="en-US"/>
        </w:rPr>
        <w:t xml:space="preserve"> </w:t>
      </w:r>
      <w:proofErr w:type="spellStart"/>
      <w:r w:rsidR="00AC373D" w:rsidRPr="00F17CFF">
        <w:rPr>
          <w:rFonts w:ascii="Times New Roman" w:hAnsi="Times New Roman"/>
          <w:sz w:val="24"/>
          <w:szCs w:val="24"/>
          <w:lang w:val="en-US"/>
        </w:rPr>
        <w:t>започне</w:t>
      </w:r>
      <w:proofErr w:type="spellEnd"/>
      <w:r w:rsidR="00AC373D" w:rsidRPr="00F17CFF">
        <w:rPr>
          <w:rFonts w:ascii="Times New Roman" w:hAnsi="Times New Roman"/>
          <w:sz w:val="24"/>
          <w:szCs w:val="24"/>
          <w:lang w:val="en-US"/>
        </w:rPr>
        <w:t xml:space="preserve"> </w:t>
      </w:r>
      <w:proofErr w:type="spellStart"/>
      <w:r w:rsidR="00AC373D" w:rsidRPr="00F17CFF">
        <w:rPr>
          <w:rFonts w:ascii="Times New Roman" w:hAnsi="Times New Roman"/>
          <w:sz w:val="24"/>
          <w:szCs w:val="24"/>
          <w:lang w:val="en-US"/>
        </w:rPr>
        <w:t>физическото</w:t>
      </w:r>
      <w:proofErr w:type="spellEnd"/>
      <w:r w:rsidR="00AC373D" w:rsidRPr="00F17CFF">
        <w:rPr>
          <w:rFonts w:ascii="Times New Roman" w:hAnsi="Times New Roman"/>
          <w:sz w:val="24"/>
          <w:szCs w:val="24"/>
          <w:lang w:val="en-US"/>
        </w:rPr>
        <w:t xml:space="preserve"> </w:t>
      </w:r>
      <w:proofErr w:type="spellStart"/>
      <w:r w:rsidR="00AC373D" w:rsidRPr="00F17CFF">
        <w:rPr>
          <w:rFonts w:ascii="Times New Roman" w:hAnsi="Times New Roman"/>
          <w:sz w:val="24"/>
          <w:szCs w:val="24"/>
          <w:lang w:val="en-US"/>
        </w:rPr>
        <w:t>изпълнение</w:t>
      </w:r>
      <w:proofErr w:type="spellEnd"/>
      <w:r w:rsidR="00AC373D" w:rsidRPr="00F17CFF">
        <w:rPr>
          <w:rFonts w:ascii="Times New Roman" w:hAnsi="Times New Roman"/>
          <w:sz w:val="24"/>
          <w:szCs w:val="24"/>
          <w:lang w:val="en-US"/>
        </w:rPr>
        <w:t xml:space="preserve"> </w:t>
      </w:r>
      <w:proofErr w:type="spellStart"/>
      <w:r w:rsidR="00AC373D" w:rsidRPr="00F17CFF">
        <w:rPr>
          <w:rFonts w:ascii="Times New Roman" w:hAnsi="Times New Roman"/>
          <w:sz w:val="24"/>
          <w:szCs w:val="24"/>
          <w:lang w:val="en-US"/>
        </w:rPr>
        <w:t>на</w:t>
      </w:r>
      <w:proofErr w:type="spellEnd"/>
      <w:r w:rsidR="00AC373D" w:rsidRPr="00F17CFF">
        <w:rPr>
          <w:rFonts w:ascii="Times New Roman" w:hAnsi="Times New Roman"/>
          <w:sz w:val="24"/>
          <w:szCs w:val="24"/>
          <w:lang w:val="en-US"/>
        </w:rPr>
        <w:t xml:space="preserve"> </w:t>
      </w:r>
      <w:r w:rsidR="00AC373D" w:rsidRPr="00F17CFF">
        <w:rPr>
          <w:rFonts w:ascii="Times New Roman" w:hAnsi="Times New Roman"/>
          <w:sz w:val="24"/>
          <w:szCs w:val="24"/>
        </w:rPr>
        <w:t>проекта</w:t>
      </w:r>
      <w:r w:rsidR="00AC373D" w:rsidRPr="00F17CFF">
        <w:rPr>
          <w:rFonts w:ascii="Times New Roman" w:hAnsi="Times New Roman"/>
          <w:sz w:val="24"/>
          <w:szCs w:val="24"/>
          <w:lang w:val="en-US"/>
        </w:rPr>
        <w:t xml:space="preserve">, </w:t>
      </w:r>
      <w:proofErr w:type="spellStart"/>
      <w:r w:rsidR="00AC373D" w:rsidRPr="00F17CFF">
        <w:rPr>
          <w:rFonts w:ascii="Times New Roman" w:hAnsi="Times New Roman"/>
          <w:sz w:val="24"/>
          <w:szCs w:val="24"/>
          <w:lang w:val="en-US"/>
        </w:rPr>
        <w:t>включващи</w:t>
      </w:r>
      <w:proofErr w:type="spellEnd"/>
      <w:r w:rsidR="00AC373D" w:rsidRPr="00F17CFF">
        <w:rPr>
          <w:rFonts w:ascii="Times New Roman" w:hAnsi="Times New Roman"/>
          <w:sz w:val="24"/>
          <w:szCs w:val="24"/>
          <w:lang w:val="en-US"/>
        </w:rPr>
        <w:t xml:space="preserve"> </w:t>
      </w:r>
      <w:proofErr w:type="spellStart"/>
      <w:r w:rsidR="00AC373D" w:rsidRPr="00F17CFF">
        <w:rPr>
          <w:rFonts w:ascii="Times New Roman" w:hAnsi="Times New Roman"/>
          <w:sz w:val="24"/>
          <w:szCs w:val="24"/>
          <w:lang w:val="en-US"/>
        </w:rPr>
        <w:t>физически</w:t>
      </w:r>
      <w:proofErr w:type="spellEnd"/>
      <w:r w:rsidR="00AC373D" w:rsidRPr="00F17CFF">
        <w:rPr>
          <w:rFonts w:ascii="Times New Roman" w:hAnsi="Times New Roman"/>
          <w:sz w:val="24"/>
          <w:szCs w:val="24"/>
          <w:lang w:val="en-US"/>
        </w:rPr>
        <w:t xml:space="preserve"> </w:t>
      </w:r>
      <w:proofErr w:type="spellStart"/>
      <w:r w:rsidR="00AC373D" w:rsidRPr="00F17CFF">
        <w:rPr>
          <w:rFonts w:ascii="Times New Roman" w:hAnsi="Times New Roman"/>
          <w:sz w:val="24"/>
          <w:szCs w:val="24"/>
          <w:lang w:val="en-US"/>
        </w:rPr>
        <w:t>инвестиции</w:t>
      </w:r>
      <w:proofErr w:type="spellEnd"/>
      <w:r w:rsidR="00AC373D" w:rsidRPr="00F17CFF">
        <w:rPr>
          <w:rFonts w:ascii="Times New Roman" w:hAnsi="Times New Roman"/>
          <w:sz w:val="24"/>
          <w:szCs w:val="24"/>
          <w:lang w:val="en-US"/>
        </w:rPr>
        <w:t xml:space="preserve">, </w:t>
      </w:r>
      <w:proofErr w:type="spellStart"/>
      <w:r w:rsidR="00AC373D" w:rsidRPr="00F17CFF">
        <w:rPr>
          <w:rFonts w:ascii="Times New Roman" w:hAnsi="Times New Roman"/>
          <w:sz w:val="24"/>
          <w:szCs w:val="24"/>
          <w:lang w:val="en-US"/>
        </w:rPr>
        <w:t>или</w:t>
      </w:r>
      <w:proofErr w:type="spellEnd"/>
      <w:r w:rsidR="00AC373D" w:rsidRPr="00F17CFF">
        <w:rPr>
          <w:rFonts w:ascii="Times New Roman" w:hAnsi="Times New Roman"/>
          <w:sz w:val="24"/>
          <w:szCs w:val="24"/>
          <w:lang w:val="en-US"/>
        </w:rPr>
        <w:t xml:space="preserve"> </w:t>
      </w:r>
      <w:proofErr w:type="spellStart"/>
      <w:r w:rsidR="00AC373D" w:rsidRPr="00F17CFF">
        <w:rPr>
          <w:rFonts w:ascii="Times New Roman" w:hAnsi="Times New Roman"/>
          <w:sz w:val="24"/>
          <w:szCs w:val="24"/>
          <w:lang w:val="en-US"/>
        </w:rPr>
        <w:t>инсталирането</w:t>
      </w:r>
      <w:proofErr w:type="spellEnd"/>
      <w:r w:rsidR="00AC373D" w:rsidRPr="00F17CFF">
        <w:rPr>
          <w:rFonts w:ascii="Times New Roman" w:hAnsi="Times New Roman"/>
          <w:sz w:val="24"/>
          <w:szCs w:val="24"/>
          <w:lang w:val="en-US"/>
        </w:rPr>
        <w:t xml:space="preserve"> </w:t>
      </w:r>
      <w:proofErr w:type="spellStart"/>
      <w:r w:rsidR="00AC373D" w:rsidRPr="00F17CFF">
        <w:rPr>
          <w:rFonts w:ascii="Times New Roman" w:hAnsi="Times New Roman"/>
          <w:sz w:val="24"/>
          <w:szCs w:val="24"/>
          <w:lang w:val="en-US"/>
        </w:rPr>
        <w:t>на</w:t>
      </w:r>
      <w:proofErr w:type="spellEnd"/>
      <w:r w:rsidR="00AC373D" w:rsidRPr="00F17CFF">
        <w:rPr>
          <w:rFonts w:ascii="Times New Roman" w:hAnsi="Times New Roman"/>
          <w:sz w:val="24"/>
          <w:szCs w:val="24"/>
          <w:lang w:val="en-US"/>
        </w:rPr>
        <w:t xml:space="preserve"> </w:t>
      </w:r>
      <w:proofErr w:type="spellStart"/>
      <w:r w:rsidR="00AC373D" w:rsidRPr="00F17CFF">
        <w:rPr>
          <w:rFonts w:ascii="Times New Roman" w:hAnsi="Times New Roman"/>
          <w:sz w:val="24"/>
          <w:szCs w:val="24"/>
          <w:lang w:val="en-US"/>
        </w:rPr>
        <w:t>закупеното</w:t>
      </w:r>
      <w:proofErr w:type="spellEnd"/>
      <w:r w:rsidR="00AC373D" w:rsidRPr="00F17CFF">
        <w:rPr>
          <w:rFonts w:ascii="Times New Roman" w:hAnsi="Times New Roman"/>
          <w:sz w:val="24"/>
          <w:szCs w:val="24"/>
          <w:lang w:val="en-US"/>
        </w:rPr>
        <w:t xml:space="preserve"> </w:t>
      </w:r>
      <w:proofErr w:type="spellStart"/>
      <w:r w:rsidR="00AC373D" w:rsidRPr="00F17CFF">
        <w:rPr>
          <w:rFonts w:ascii="Times New Roman" w:hAnsi="Times New Roman"/>
          <w:sz w:val="24"/>
          <w:szCs w:val="24"/>
          <w:lang w:val="en-US"/>
        </w:rPr>
        <w:t>оборудване</w:t>
      </w:r>
      <w:proofErr w:type="spellEnd"/>
      <w:r w:rsidR="00AC373D" w:rsidRPr="00F17CFF">
        <w:rPr>
          <w:rFonts w:ascii="Times New Roman" w:hAnsi="Times New Roman"/>
          <w:sz w:val="24"/>
          <w:szCs w:val="24"/>
          <w:lang w:val="en-US"/>
        </w:rPr>
        <w:t xml:space="preserve">, </w:t>
      </w:r>
      <w:r w:rsidR="009D1E9F" w:rsidRPr="00F17CFF">
        <w:rPr>
          <w:rFonts w:ascii="Times New Roman" w:hAnsi="Times New Roman"/>
          <w:sz w:val="24"/>
          <w:szCs w:val="24"/>
        </w:rPr>
        <w:t>с общ размер на разходите над 100 000 евро;</w:t>
      </w:r>
    </w:p>
    <w:p w14:paraId="2A743737" w14:textId="2B24431E" w:rsidR="00C47BEF" w:rsidRPr="00F17CFF" w:rsidRDefault="00A23078" w:rsidP="005A3C54">
      <w:pPr>
        <w:pBdr>
          <w:top w:val="single" w:sz="4" w:space="1" w:color="auto"/>
          <w:left w:val="single" w:sz="4" w:space="0"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sz w:val="24"/>
          <w:szCs w:val="24"/>
        </w:rPr>
        <w:t>- за проекти под 100 000 евро поставя на място, ясно видимо за обществеността, поне един хартиен плакат с минимален размер А3 или еквивалентен електронен екран с информация за операцията, подчертаващ подкрепата от ЕСФ+;</w:t>
      </w:r>
    </w:p>
    <w:p w14:paraId="302A8C6E" w14:textId="783D90C8" w:rsidR="00C47BEF" w:rsidRPr="00F17CFF" w:rsidRDefault="00505395" w:rsidP="005A3C54">
      <w:pPr>
        <w:pBdr>
          <w:top w:val="single" w:sz="4" w:space="1" w:color="auto"/>
          <w:left w:val="single" w:sz="4" w:space="0" w:color="auto"/>
          <w:bottom w:val="single" w:sz="4" w:space="1" w:color="auto"/>
          <w:right w:val="single" w:sz="4" w:space="4" w:color="auto"/>
        </w:pBdr>
        <w:spacing w:before="120" w:after="0" w:line="240" w:lineRule="auto"/>
        <w:jc w:val="both"/>
        <w:rPr>
          <w:rFonts w:ascii="Times New Roman" w:hAnsi="Times New Roman"/>
          <w:sz w:val="24"/>
          <w:szCs w:val="24"/>
        </w:rPr>
      </w:pPr>
      <w:bookmarkStart w:id="53" w:name="_Hlk107500128"/>
      <w:r w:rsidRPr="00F17CFF">
        <w:rPr>
          <w:rFonts w:ascii="Times New Roman" w:hAnsi="Times New Roman"/>
          <w:sz w:val="24"/>
          <w:szCs w:val="24"/>
        </w:rPr>
        <w:t xml:space="preserve">В рамките на непреките дейности на етап изпълнение на </w:t>
      </w:r>
      <w:r w:rsidR="00B424CC" w:rsidRPr="00F17CFF">
        <w:rPr>
          <w:rFonts w:ascii="Times New Roman" w:hAnsi="Times New Roman"/>
          <w:sz w:val="24"/>
          <w:szCs w:val="24"/>
        </w:rPr>
        <w:t>проекта</w:t>
      </w:r>
      <w:r w:rsidRPr="00F17CFF">
        <w:rPr>
          <w:rFonts w:ascii="Times New Roman" w:hAnsi="Times New Roman"/>
          <w:sz w:val="24"/>
          <w:szCs w:val="24"/>
        </w:rPr>
        <w:t xml:space="preserve">, </w:t>
      </w:r>
      <w:r w:rsidR="00E93627" w:rsidRPr="00F17CFF">
        <w:rPr>
          <w:rFonts w:ascii="Times New Roman" w:hAnsi="Times New Roman"/>
          <w:sz w:val="24"/>
          <w:szCs w:val="24"/>
        </w:rPr>
        <w:t>бенефициент</w:t>
      </w:r>
      <w:r w:rsidR="00CF6A2A" w:rsidRPr="00F17CFF">
        <w:rPr>
          <w:rFonts w:ascii="Times New Roman" w:hAnsi="Times New Roman"/>
          <w:sz w:val="24"/>
          <w:szCs w:val="24"/>
        </w:rPr>
        <w:t>ът</w:t>
      </w:r>
      <w:r w:rsidR="00E93627" w:rsidRPr="00F17CFF">
        <w:rPr>
          <w:rFonts w:ascii="Times New Roman" w:hAnsi="Times New Roman"/>
          <w:sz w:val="24"/>
          <w:szCs w:val="24"/>
        </w:rPr>
        <w:t xml:space="preserve"> </w:t>
      </w:r>
      <w:r w:rsidRPr="00F17CFF">
        <w:rPr>
          <w:rFonts w:ascii="Times New Roman" w:hAnsi="Times New Roman"/>
          <w:sz w:val="24"/>
          <w:szCs w:val="24"/>
        </w:rPr>
        <w:t>гарантира спазването на правата, посочени в Хартата на основните права на ЕС</w:t>
      </w:r>
      <w:r w:rsidR="004754BD" w:rsidRPr="00F17CFF">
        <w:rPr>
          <w:rStyle w:val="FootnoteReference"/>
          <w:rFonts w:ascii="Times New Roman" w:hAnsi="Times New Roman"/>
          <w:sz w:val="24"/>
          <w:szCs w:val="24"/>
        </w:rPr>
        <w:footnoteReference w:id="28"/>
      </w:r>
      <w:r w:rsidRPr="00F17CFF">
        <w:rPr>
          <w:rFonts w:ascii="Times New Roman" w:hAnsi="Times New Roman"/>
          <w:sz w:val="24"/>
          <w:szCs w:val="24"/>
        </w:rPr>
        <w:t xml:space="preserve"> и Конвенцията на ООН за правата на хората с увреждания</w:t>
      </w:r>
      <w:r w:rsidR="004754BD" w:rsidRPr="00F17CFF">
        <w:rPr>
          <w:rStyle w:val="FootnoteReference"/>
          <w:rFonts w:ascii="Times New Roman" w:hAnsi="Times New Roman"/>
          <w:sz w:val="24"/>
          <w:szCs w:val="24"/>
        </w:rPr>
        <w:footnoteReference w:id="29"/>
      </w:r>
      <w:r w:rsidR="00B424CC" w:rsidRPr="00F17CFF">
        <w:rPr>
          <w:rFonts w:ascii="Times New Roman" w:hAnsi="Times New Roman"/>
          <w:sz w:val="24"/>
          <w:szCs w:val="24"/>
        </w:rPr>
        <w:t xml:space="preserve"> съгласно представения в </w:t>
      </w:r>
      <w:r w:rsidR="003A2BD1" w:rsidRPr="00F17CFF">
        <w:rPr>
          <w:rFonts w:ascii="Times New Roman" w:hAnsi="Times New Roman"/>
          <w:sz w:val="24"/>
          <w:szCs w:val="24"/>
        </w:rPr>
        <w:t xml:space="preserve">секция </w:t>
      </w:r>
      <w:r w:rsidR="003B3ED6" w:rsidRPr="00F17CFF">
        <w:rPr>
          <w:rFonts w:ascii="Times New Roman" w:hAnsi="Times New Roman"/>
          <w:sz w:val="24"/>
          <w:szCs w:val="24"/>
        </w:rPr>
        <w:t>1</w:t>
      </w:r>
      <w:r w:rsidR="003B3ED6" w:rsidRPr="00F17CFF">
        <w:rPr>
          <w:rFonts w:ascii="Times New Roman" w:hAnsi="Times New Roman"/>
          <w:sz w:val="24"/>
          <w:szCs w:val="24"/>
          <w:lang w:val="en-US"/>
        </w:rPr>
        <w:t xml:space="preserve">1 </w:t>
      </w:r>
      <w:r w:rsidR="00B424CC" w:rsidRPr="00F17CFF">
        <w:rPr>
          <w:rFonts w:ascii="Times New Roman" w:hAnsi="Times New Roman"/>
          <w:sz w:val="24"/>
          <w:szCs w:val="24"/>
        </w:rPr>
        <w:t xml:space="preserve">„Допълнителна информация, необходима за оценка на проектното предложение“ </w:t>
      </w:r>
      <w:r w:rsidR="00B424CC" w:rsidRPr="00F17CFF">
        <w:rPr>
          <w:rFonts w:ascii="Times New Roman" w:hAnsi="Times New Roman"/>
          <w:i/>
          <w:iCs/>
          <w:sz w:val="24"/>
          <w:szCs w:val="24"/>
        </w:rPr>
        <w:t>Механизъм за ефективно прилагане и изпълнение по проекта на принципите на Хартата на основните права на ЕС и на Конвенцията на ООН за правата на хората с увреждания</w:t>
      </w:r>
      <w:r w:rsidR="00B424CC" w:rsidRPr="00F17CFF">
        <w:rPr>
          <w:rFonts w:ascii="Times New Roman" w:hAnsi="Times New Roman"/>
          <w:sz w:val="24"/>
          <w:szCs w:val="24"/>
        </w:rPr>
        <w:t xml:space="preserve"> от Формуляра за кандидатстване и </w:t>
      </w:r>
      <w:r w:rsidR="00B424CC" w:rsidRPr="00991381">
        <w:rPr>
          <w:rFonts w:ascii="Times New Roman" w:hAnsi="Times New Roman"/>
          <w:sz w:val="24"/>
          <w:szCs w:val="24"/>
        </w:rPr>
        <w:t>чл. 4.</w:t>
      </w:r>
      <w:r w:rsidR="00BD2D94" w:rsidRPr="00991381">
        <w:rPr>
          <w:rFonts w:ascii="Times New Roman" w:hAnsi="Times New Roman"/>
          <w:sz w:val="24"/>
          <w:szCs w:val="24"/>
        </w:rPr>
        <w:t>4</w:t>
      </w:r>
      <w:r w:rsidR="00B424CC" w:rsidRPr="00991381">
        <w:rPr>
          <w:rFonts w:ascii="Times New Roman" w:hAnsi="Times New Roman"/>
          <w:sz w:val="24"/>
          <w:szCs w:val="24"/>
        </w:rPr>
        <w:t>.</w:t>
      </w:r>
      <w:r w:rsidR="00B424CC" w:rsidRPr="00F17CFF">
        <w:rPr>
          <w:rFonts w:ascii="Times New Roman" w:hAnsi="Times New Roman"/>
          <w:sz w:val="24"/>
          <w:szCs w:val="24"/>
        </w:rPr>
        <w:t xml:space="preserve"> от образеца на </w:t>
      </w:r>
      <w:r w:rsidR="00676D70" w:rsidRPr="00F17CFF">
        <w:rPr>
          <w:rFonts w:ascii="Times New Roman" w:hAnsi="Times New Roman"/>
          <w:sz w:val="24"/>
          <w:szCs w:val="24"/>
        </w:rPr>
        <w:lastRenderedPageBreak/>
        <w:t xml:space="preserve">административния </w:t>
      </w:r>
      <w:r w:rsidR="00B424CC" w:rsidRPr="00F17CFF">
        <w:rPr>
          <w:rFonts w:ascii="Times New Roman" w:hAnsi="Times New Roman"/>
          <w:sz w:val="24"/>
          <w:szCs w:val="24"/>
        </w:rPr>
        <w:t xml:space="preserve">договор за предоставяне на безвъзмездна финансова помощ – </w:t>
      </w:r>
      <w:r w:rsidR="00B424CC" w:rsidRPr="0027009E">
        <w:rPr>
          <w:rFonts w:ascii="Times New Roman" w:hAnsi="Times New Roman"/>
          <w:i/>
          <w:iCs/>
          <w:sz w:val="24"/>
          <w:szCs w:val="24"/>
        </w:rPr>
        <w:t xml:space="preserve">Приложение </w:t>
      </w:r>
      <w:r w:rsidR="00B424CC" w:rsidRPr="00991381">
        <w:rPr>
          <w:rFonts w:ascii="Times New Roman" w:hAnsi="Times New Roman"/>
          <w:i/>
          <w:iCs/>
          <w:sz w:val="24"/>
          <w:szCs w:val="24"/>
          <w:lang w:val="en-US"/>
        </w:rPr>
        <w:t>X</w:t>
      </w:r>
      <w:r w:rsidR="00991381" w:rsidRPr="00991381">
        <w:rPr>
          <w:rFonts w:ascii="Times New Roman" w:hAnsi="Times New Roman"/>
          <w:i/>
          <w:iCs/>
          <w:sz w:val="24"/>
          <w:szCs w:val="24"/>
          <w:lang w:val="en-US"/>
        </w:rPr>
        <w:t>I</w:t>
      </w:r>
      <w:r w:rsidR="003B7F1A" w:rsidRPr="00991381">
        <w:rPr>
          <w:rFonts w:ascii="Times New Roman" w:hAnsi="Times New Roman"/>
          <w:i/>
          <w:iCs/>
          <w:sz w:val="24"/>
          <w:szCs w:val="24"/>
          <w:lang w:val="en-US"/>
        </w:rPr>
        <w:t>V</w:t>
      </w:r>
      <w:r w:rsidR="00B424CC" w:rsidRPr="0027009E">
        <w:rPr>
          <w:rFonts w:ascii="Times New Roman" w:hAnsi="Times New Roman"/>
          <w:i/>
          <w:iCs/>
          <w:sz w:val="24"/>
          <w:szCs w:val="24"/>
          <w:lang w:val="en-US"/>
        </w:rPr>
        <w:t xml:space="preserve"> </w:t>
      </w:r>
      <w:r w:rsidR="00B424CC" w:rsidRPr="0027009E">
        <w:rPr>
          <w:rFonts w:ascii="Times New Roman" w:hAnsi="Times New Roman"/>
          <w:i/>
          <w:iCs/>
          <w:sz w:val="24"/>
          <w:szCs w:val="24"/>
        </w:rPr>
        <w:t xml:space="preserve">от Условията за </w:t>
      </w:r>
      <w:r w:rsidR="00B76B22" w:rsidRPr="0027009E">
        <w:rPr>
          <w:rFonts w:ascii="Times New Roman" w:hAnsi="Times New Roman"/>
          <w:i/>
          <w:iCs/>
          <w:sz w:val="24"/>
          <w:szCs w:val="24"/>
        </w:rPr>
        <w:t>изпълнение</w:t>
      </w:r>
      <w:r w:rsidR="009967D2" w:rsidRPr="00F17CFF">
        <w:rPr>
          <w:rFonts w:ascii="Times New Roman" w:hAnsi="Times New Roman"/>
          <w:sz w:val="24"/>
          <w:szCs w:val="24"/>
        </w:rPr>
        <w:t>.</w:t>
      </w:r>
      <w:r w:rsidR="004754BD" w:rsidRPr="00F17CFF">
        <w:rPr>
          <w:rFonts w:ascii="Times New Roman" w:hAnsi="Times New Roman"/>
          <w:sz w:val="24"/>
          <w:szCs w:val="24"/>
        </w:rPr>
        <w:t xml:space="preserve"> </w:t>
      </w:r>
    </w:p>
    <w:p w14:paraId="2093664E" w14:textId="481DDDEA" w:rsidR="001B3EDB" w:rsidRPr="00F17CFF" w:rsidRDefault="001B3EDB" w:rsidP="005A3C54">
      <w:pPr>
        <w:pBdr>
          <w:top w:val="single" w:sz="4" w:space="1" w:color="auto"/>
          <w:left w:val="single" w:sz="4" w:space="0"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b/>
          <w:bCs/>
          <w:sz w:val="24"/>
          <w:szCs w:val="24"/>
        </w:rPr>
        <w:t xml:space="preserve">Конкретните бенефициенти, </w:t>
      </w:r>
      <w:r w:rsidRPr="00F17CFF">
        <w:rPr>
          <w:rFonts w:ascii="Times New Roman" w:hAnsi="Times New Roman"/>
          <w:sz w:val="24"/>
          <w:szCs w:val="24"/>
        </w:rPr>
        <w:t>чрез екипа за организация и управление в рамките на непреките дейности</w:t>
      </w:r>
      <w:r w:rsidRPr="00F17CFF">
        <w:rPr>
          <w:rFonts w:ascii="Times New Roman" w:hAnsi="Times New Roman"/>
          <w:b/>
          <w:bCs/>
          <w:sz w:val="24"/>
          <w:szCs w:val="24"/>
        </w:rPr>
        <w:t>, следва да осъществяват ежегоден мониторинг на образователните</w:t>
      </w:r>
      <w:r w:rsidR="00C11E33">
        <w:rPr>
          <w:rFonts w:ascii="Times New Roman" w:hAnsi="Times New Roman"/>
          <w:b/>
          <w:bCs/>
          <w:sz w:val="24"/>
          <w:szCs w:val="24"/>
        </w:rPr>
        <w:t xml:space="preserve"> и възпитателните</w:t>
      </w:r>
      <w:r w:rsidRPr="00F17CFF">
        <w:rPr>
          <w:rFonts w:ascii="Times New Roman" w:hAnsi="Times New Roman"/>
          <w:b/>
          <w:bCs/>
          <w:sz w:val="24"/>
          <w:szCs w:val="24"/>
        </w:rPr>
        <w:t xml:space="preserve"> резултати на учениците</w:t>
      </w:r>
      <w:r w:rsidR="00564E82">
        <w:rPr>
          <w:rFonts w:ascii="Times New Roman" w:hAnsi="Times New Roman"/>
          <w:b/>
          <w:bCs/>
          <w:sz w:val="24"/>
          <w:szCs w:val="24"/>
        </w:rPr>
        <w:t xml:space="preserve"> и образователната среда</w:t>
      </w:r>
      <w:r w:rsidR="00C11E33">
        <w:rPr>
          <w:rFonts w:ascii="Times New Roman" w:hAnsi="Times New Roman"/>
          <w:b/>
          <w:bCs/>
          <w:sz w:val="24"/>
          <w:szCs w:val="24"/>
        </w:rPr>
        <w:t xml:space="preserve">, </w:t>
      </w:r>
      <w:r w:rsidR="00C11E33" w:rsidRPr="00C11E33">
        <w:rPr>
          <w:rFonts w:ascii="Times New Roman" w:hAnsi="Times New Roman"/>
          <w:b/>
          <w:bCs/>
          <w:sz w:val="24"/>
          <w:szCs w:val="24"/>
        </w:rPr>
        <w:t>удовлетвореността на участниците</w:t>
      </w:r>
      <w:r w:rsidR="00564E82">
        <w:rPr>
          <w:rFonts w:ascii="Times New Roman" w:hAnsi="Times New Roman"/>
          <w:b/>
          <w:bCs/>
          <w:sz w:val="24"/>
          <w:szCs w:val="24"/>
        </w:rPr>
        <w:t xml:space="preserve"> </w:t>
      </w:r>
      <w:r w:rsidR="00C11E33">
        <w:rPr>
          <w:rFonts w:ascii="Times New Roman" w:hAnsi="Times New Roman"/>
          <w:b/>
          <w:bCs/>
          <w:sz w:val="24"/>
          <w:szCs w:val="24"/>
        </w:rPr>
        <w:t>,</w:t>
      </w:r>
      <w:r w:rsidRPr="00F17CFF">
        <w:rPr>
          <w:rFonts w:ascii="Times New Roman" w:hAnsi="Times New Roman"/>
          <w:b/>
          <w:bCs/>
          <w:sz w:val="24"/>
          <w:szCs w:val="24"/>
        </w:rPr>
        <w:t>в</w:t>
      </w:r>
      <w:r w:rsidR="00564E82">
        <w:rPr>
          <w:rFonts w:ascii="Times New Roman" w:hAnsi="Times New Roman"/>
          <w:b/>
          <w:bCs/>
          <w:sz w:val="24"/>
          <w:szCs w:val="24"/>
        </w:rPr>
        <w:t>следствие</w:t>
      </w:r>
      <w:r w:rsidRPr="00F17CFF">
        <w:rPr>
          <w:rFonts w:ascii="Times New Roman" w:hAnsi="Times New Roman"/>
          <w:b/>
          <w:bCs/>
          <w:sz w:val="24"/>
          <w:szCs w:val="24"/>
        </w:rPr>
        <w:t xml:space="preserve"> на подкрепата по </w:t>
      </w:r>
      <w:r w:rsidR="00564E82">
        <w:rPr>
          <w:rFonts w:ascii="Times New Roman" w:hAnsi="Times New Roman"/>
          <w:b/>
          <w:bCs/>
          <w:sz w:val="24"/>
          <w:szCs w:val="24"/>
        </w:rPr>
        <w:t>процедурата</w:t>
      </w:r>
      <w:r w:rsidRPr="00F17CFF">
        <w:rPr>
          <w:rFonts w:ascii="Times New Roman" w:hAnsi="Times New Roman"/>
          <w:b/>
          <w:bCs/>
          <w:sz w:val="24"/>
          <w:szCs w:val="24"/>
        </w:rPr>
        <w:t>, както и мониторинг на изпълнението на дейностите по проекта</w:t>
      </w:r>
      <w:r w:rsidRPr="00F17CFF">
        <w:rPr>
          <w:rFonts w:ascii="Times New Roman" w:hAnsi="Times New Roman"/>
          <w:sz w:val="24"/>
          <w:szCs w:val="24"/>
        </w:rPr>
        <w:t>.</w:t>
      </w:r>
      <w:r w:rsidRPr="00F17CFF">
        <w:rPr>
          <w:rFonts w:ascii="Times New Roman" w:hAnsi="Times New Roman"/>
          <w:sz w:val="24"/>
          <w:szCs w:val="24"/>
          <w:lang w:val="en-US"/>
        </w:rPr>
        <w:t xml:space="preserve"> </w:t>
      </w:r>
      <w:r w:rsidRPr="00F17CFF">
        <w:rPr>
          <w:rFonts w:ascii="Times New Roman" w:hAnsi="Times New Roman"/>
          <w:sz w:val="24"/>
          <w:szCs w:val="24"/>
        </w:rPr>
        <w:t>Информацията се представя в секция 1</w:t>
      </w:r>
      <w:r w:rsidRPr="00F17CFF">
        <w:rPr>
          <w:rFonts w:ascii="Times New Roman" w:hAnsi="Times New Roman"/>
          <w:sz w:val="24"/>
          <w:szCs w:val="24"/>
          <w:lang w:val="en-US"/>
        </w:rPr>
        <w:t>1</w:t>
      </w:r>
      <w:r w:rsidRPr="00F17CFF">
        <w:rPr>
          <w:rFonts w:ascii="Times New Roman" w:hAnsi="Times New Roman"/>
          <w:sz w:val="24"/>
          <w:szCs w:val="24"/>
        </w:rPr>
        <w:t>.</w:t>
      </w:r>
      <w:r w:rsidRPr="00F17CFF">
        <w:t xml:space="preserve"> </w:t>
      </w:r>
      <w:r w:rsidRPr="00F17CFF">
        <w:rPr>
          <w:rFonts w:ascii="Times New Roman" w:hAnsi="Times New Roman"/>
          <w:sz w:val="24"/>
          <w:szCs w:val="24"/>
        </w:rPr>
        <w:t xml:space="preserve">„Допълнителна информация, необходима за оценка на проектното предложение“ от Формуляра за кандидатстване, поле „Мониторинг на образователните резултати“. За целта в Условията за изпълнение, в </w:t>
      </w:r>
      <w:r w:rsidRPr="00F17CFF">
        <w:rPr>
          <w:rFonts w:ascii="Times New Roman" w:hAnsi="Times New Roman"/>
          <w:i/>
          <w:iCs/>
          <w:sz w:val="24"/>
          <w:szCs w:val="24"/>
        </w:rPr>
        <w:t>Приложение</w:t>
      </w:r>
      <w:r w:rsidRPr="00F17CFF">
        <w:rPr>
          <w:rFonts w:ascii="Times New Roman" w:hAnsi="Times New Roman"/>
          <w:i/>
          <w:iCs/>
          <w:sz w:val="24"/>
          <w:szCs w:val="24"/>
          <w:lang w:val="en-US"/>
        </w:rPr>
        <w:t xml:space="preserve"> </w:t>
      </w:r>
      <w:r w:rsidRPr="001A1E30">
        <w:rPr>
          <w:rFonts w:ascii="Times New Roman" w:hAnsi="Times New Roman"/>
          <w:i/>
          <w:iCs/>
          <w:sz w:val="24"/>
          <w:szCs w:val="24"/>
          <w:lang w:val="en-US"/>
        </w:rPr>
        <w:t>XXI</w:t>
      </w:r>
      <w:r w:rsidR="001A1E30">
        <w:rPr>
          <w:rFonts w:ascii="Times New Roman" w:hAnsi="Times New Roman"/>
          <w:i/>
          <w:iCs/>
          <w:sz w:val="24"/>
          <w:szCs w:val="24"/>
          <w:lang w:val="en-US"/>
        </w:rPr>
        <w:t xml:space="preserve"> </w:t>
      </w:r>
      <w:r w:rsidRPr="00F17CFF">
        <w:rPr>
          <w:rFonts w:ascii="Times New Roman" w:hAnsi="Times New Roman"/>
          <w:i/>
          <w:iCs/>
          <w:sz w:val="24"/>
          <w:szCs w:val="24"/>
        </w:rPr>
        <w:t>Въпросници</w:t>
      </w:r>
      <w:r w:rsidRPr="00F17CFF">
        <w:rPr>
          <w:rFonts w:ascii="Times New Roman" w:hAnsi="Times New Roman"/>
          <w:sz w:val="24"/>
          <w:szCs w:val="24"/>
        </w:rPr>
        <w:t xml:space="preserve"> са налични въпросници и таблици, които се представят съгласно указанията в тях при изпълнението и отчитането на проекта по сключен административен договор за </w:t>
      </w:r>
      <w:r w:rsidR="00B22F06">
        <w:rPr>
          <w:rFonts w:ascii="Times New Roman" w:hAnsi="Times New Roman"/>
          <w:sz w:val="24"/>
          <w:szCs w:val="24"/>
        </w:rPr>
        <w:t xml:space="preserve">предоставяне на </w:t>
      </w:r>
      <w:r w:rsidRPr="00F17CFF">
        <w:rPr>
          <w:rFonts w:ascii="Times New Roman" w:hAnsi="Times New Roman"/>
          <w:sz w:val="24"/>
          <w:szCs w:val="24"/>
        </w:rPr>
        <w:t>безвъзмездна финансова помощ.</w:t>
      </w:r>
    </w:p>
    <w:bookmarkEnd w:id="53"/>
    <w:p w14:paraId="6B5A2C67" w14:textId="75E7CA96" w:rsidR="00E956B9" w:rsidRPr="00F17CFF" w:rsidRDefault="00324E8A" w:rsidP="005A3C54">
      <w:pPr>
        <w:pBdr>
          <w:top w:val="single" w:sz="4" w:space="1" w:color="auto"/>
          <w:left w:val="single" w:sz="4" w:space="0"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sz w:val="24"/>
          <w:szCs w:val="24"/>
        </w:rPr>
        <w:t xml:space="preserve">Доставчиците на стоки и услуги, необходими за реализиране на дейностите по операцията, </w:t>
      </w:r>
      <w:r w:rsidR="00173B00" w:rsidRPr="00F17CFF">
        <w:rPr>
          <w:rFonts w:ascii="Times New Roman" w:hAnsi="Times New Roman"/>
          <w:sz w:val="24"/>
          <w:szCs w:val="24"/>
        </w:rPr>
        <w:t xml:space="preserve">следва да </w:t>
      </w:r>
      <w:r w:rsidRPr="00F17CFF">
        <w:rPr>
          <w:rFonts w:ascii="Times New Roman" w:hAnsi="Times New Roman"/>
          <w:sz w:val="24"/>
          <w:szCs w:val="24"/>
        </w:rPr>
        <w:t xml:space="preserve">бъдат избирани по реда на Закона за обществените поръчки, </w:t>
      </w:r>
      <w:r w:rsidR="00173B00" w:rsidRPr="00F17CFF">
        <w:rPr>
          <w:rFonts w:ascii="Times New Roman" w:hAnsi="Times New Roman"/>
          <w:sz w:val="24"/>
          <w:szCs w:val="24"/>
        </w:rPr>
        <w:t xml:space="preserve">Глава </w:t>
      </w:r>
      <w:r w:rsidR="00173B00" w:rsidRPr="00F17CFF">
        <w:rPr>
          <w:rFonts w:ascii="Times New Roman" w:hAnsi="Times New Roman"/>
          <w:sz w:val="24"/>
          <w:szCs w:val="24"/>
          <w:lang w:val="en-US"/>
        </w:rPr>
        <w:t xml:space="preserve">IV </w:t>
      </w:r>
      <w:r w:rsidR="00173B00" w:rsidRPr="00F17CFF">
        <w:rPr>
          <w:rFonts w:ascii="Times New Roman" w:hAnsi="Times New Roman"/>
          <w:sz w:val="24"/>
          <w:szCs w:val="24"/>
        </w:rPr>
        <w:t xml:space="preserve">на </w:t>
      </w:r>
      <w:r w:rsidR="00B56B88">
        <w:rPr>
          <w:rFonts w:ascii="Times New Roman" w:hAnsi="Times New Roman"/>
          <w:sz w:val="24"/>
          <w:szCs w:val="24"/>
        </w:rPr>
        <w:t>ЗУСЕФСУ</w:t>
      </w:r>
      <w:r w:rsidR="00B56B88" w:rsidRPr="00F17CFF">
        <w:rPr>
          <w:rFonts w:ascii="Times New Roman" w:hAnsi="Times New Roman"/>
          <w:sz w:val="24"/>
          <w:szCs w:val="24"/>
        </w:rPr>
        <w:t xml:space="preserve"> </w:t>
      </w:r>
      <w:r w:rsidRPr="00F17CFF">
        <w:rPr>
          <w:rFonts w:ascii="Times New Roman" w:hAnsi="Times New Roman"/>
          <w:sz w:val="24"/>
          <w:szCs w:val="24"/>
        </w:rPr>
        <w:t>и действащата нормативна уредба въз основа на открити, прозрачни</w:t>
      </w:r>
      <w:r w:rsidR="00EB3D53" w:rsidRPr="00F17CFF">
        <w:rPr>
          <w:rFonts w:ascii="Times New Roman" w:hAnsi="Times New Roman"/>
          <w:sz w:val="24"/>
          <w:szCs w:val="24"/>
        </w:rPr>
        <w:t>, в достатъчна степен публични,</w:t>
      </w:r>
      <w:r w:rsidR="00E61868" w:rsidRPr="00F17CFF">
        <w:rPr>
          <w:rFonts w:ascii="Times New Roman" w:hAnsi="Times New Roman"/>
          <w:sz w:val="24"/>
          <w:szCs w:val="24"/>
        </w:rPr>
        <w:t xml:space="preserve"> </w:t>
      </w:r>
      <w:r w:rsidRPr="00F17CFF">
        <w:rPr>
          <w:rFonts w:ascii="Times New Roman" w:hAnsi="Times New Roman"/>
          <w:sz w:val="24"/>
          <w:szCs w:val="24"/>
        </w:rPr>
        <w:t>недискриминационни и безусловни процедури, като по този начин се гарантира, че извършването на доставки и предоставянето на услуги ще се извършва при пазарни условия.</w:t>
      </w:r>
    </w:p>
    <w:p w14:paraId="5D2EF107" w14:textId="2D82F56B" w:rsidR="00702FB0" w:rsidRPr="00F17CFF" w:rsidRDefault="00702FB0" w:rsidP="005A3C54">
      <w:pPr>
        <w:pBdr>
          <w:top w:val="single" w:sz="4" w:space="1" w:color="auto"/>
          <w:left w:val="single" w:sz="4" w:space="0" w:color="auto"/>
          <w:bottom w:val="single" w:sz="4" w:space="1" w:color="auto"/>
          <w:right w:val="single" w:sz="4" w:space="4" w:color="auto"/>
        </w:pBdr>
        <w:spacing w:before="120" w:after="0" w:line="240" w:lineRule="auto"/>
        <w:jc w:val="both"/>
        <w:rPr>
          <w:rFonts w:ascii="Times New Roman" w:hAnsi="Times New Roman"/>
          <w:i/>
          <w:iCs/>
          <w:sz w:val="24"/>
          <w:szCs w:val="24"/>
        </w:rPr>
      </w:pPr>
      <w:r w:rsidRPr="00F17CFF">
        <w:rPr>
          <w:rFonts w:ascii="Times New Roman" w:hAnsi="Times New Roman"/>
          <w:i/>
          <w:iCs/>
          <w:sz w:val="24"/>
          <w:szCs w:val="24"/>
        </w:rPr>
        <w:t>Изборът на изпълнители</w:t>
      </w:r>
      <w:r w:rsidR="009B70B1" w:rsidRPr="00F17CFF">
        <w:rPr>
          <w:rFonts w:ascii="Times New Roman" w:hAnsi="Times New Roman"/>
          <w:i/>
          <w:iCs/>
          <w:sz w:val="24"/>
          <w:szCs w:val="24"/>
        </w:rPr>
        <w:t xml:space="preserve"> (ако е приложимо)</w:t>
      </w:r>
      <w:r w:rsidRPr="00F17CFF">
        <w:rPr>
          <w:rFonts w:ascii="Times New Roman" w:hAnsi="Times New Roman"/>
          <w:i/>
          <w:iCs/>
          <w:sz w:val="24"/>
          <w:szCs w:val="24"/>
        </w:rPr>
        <w:t xml:space="preserve"> следва да бъде извършван по открит, прозрачен, в достатъчна степен публичен, недискриминационен и безусловен начин по смисъла на т. 89 – 96 от Известие на Комисията относно понятието за държавна помощ, посочено в член 107, параграф 1 от Договора за функционирането на Европейския съюз. При избора на изпълнител/и на дейности по проекта, в случай че е приложимо, бенефициент</w:t>
      </w:r>
      <w:r w:rsidR="00166F4E" w:rsidRPr="00F17CFF">
        <w:rPr>
          <w:rFonts w:ascii="Times New Roman" w:hAnsi="Times New Roman"/>
          <w:i/>
          <w:iCs/>
          <w:sz w:val="24"/>
          <w:szCs w:val="24"/>
        </w:rPr>
        <w:t>ът</w:t>
      </w:r>
      <w:r w:rsidRPr="00F17CFF">
        <w:rPr>
          <w:rFonts w:ascii="Times New Roman" w:hAnsi="Times New Roman"/>
          <w:i/>
          <w:iCs/>
          <w:sz w:val="24"/>
          <w:szCs w:val="24"/>
        </w:rPr>
        <w:t xml:space="preserve"> следва да предвиди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и чл. 63, ал. 1, т. 6 от ЗОП. Посочените дейности следва да са в съответствие с хоризонталните политики на Европейския съюз, посочени в т. 17 от Условията за кандидатстване. Съответствието с посочените хоризонтални политики ще бъде проследявано на етап изпълнение на проекта.</w:t>
      </w:r>
    </w:p>
    <w:p w14:paraId="137D3020" w14:textId="5853C28B" w:rsidR="002978AC" w:rsidRPr="00F17CFF" w:rsidRDefault="007E4782" w:rsidP="005A3C54">
      <w:pPr>
        <w:pBdr>
          <w:top w:val="single" w:sz="4" w:space="1" w:color="auto"/>
          <w:left w:val="single" w:sz="4" w:space="0" w:color="auto"/>
          <w:bottom w:val="single" w:sz="4" w:space="1" w:color="auto"/>
          <w:right w:val="single" w:sz="4" w:space="4" w:color="auto"/>
        </w:pBdr>
        <w:spacing w:before="120" w:after="0" w:line="240" w:lineRule="auto"/>
        <w:jc w:val="both"/>
        <w:rPr>
          <w:rFonts w:ascii="Times New Roman" w:hAnsi="Times New Roman"/>
          <w:b/>
          <w:sz w:val="24"/>
          <w:szCs w:val="24"/>
        </w:rPr>
      </w:pPr>
      <w:r w:rsidRPr="00F17CFF">
        <w:rPr>
          <w:rFonts w:ascii="Times New Roman" w:hAnsi="Times New Roman"/>
          <w:sz w:val="24"/>
          <w:szCs w:val="24"/>
        </w:rPr>
        <w:t>В съответствие с чл. 4, ал. 4 от ЗУСЕ</w:t>
      </w:r>
      <w:r w:rsidR="00500D1B" w:rsidRPr="00F17CFF">
        <w:rPr>
          <w:rFonts w:ascii="Times New Roman" w:hAnsi="Times New Roman"/>
          <w:sz w:val="24"/>
          <w:szCs w:val="24"/>
        </w:rPr>
        <w:t>ФСУ</w:t>
      </w:r>
      <w:r w:rsidRPr="00F17CFF">
        <w:rPr>
          <w:rFonts w:ascii="Times New Roman" w:hAnsi="Times New Roman"/>
          <w:sz w:val="24"/>
          <w:szCs w:val="24"/>
        </w:rPr>
        <w:t>, чл. 6</w:t>
      </w:r>
      <w:r w:rsidR="005E045E" w:rsidRPr="00F17CFF">
        <w:rPr>
          <w:rFonts w:ascii="Times New Roman" w:hAnsi="Times New Roman"/>
          <w:sz w:val="24"/>
          <w:szCs w:val="24"/>
        </w:rPr>
        <w:t>3</w:t>
      </w:r>
      <w:r w:rsidRPr="00F17CFF">
        <w:rPr>
          <w:rFonts w:ascii="Times New Roman" w:hAnsi="Times New Roman"/>
          <w:sz w:val="24"/>
          <w:szCs w:val="24"/>
        </w:rPr>
        <w:t xml:space="preserve">, параграф </w:t>
      </w:r>
      <w:r w:rsidR="002253C1" w:rsidRPr="00F17CFF">
        <w:rPr>
          <w:rFonts w:ascii="Times New Roman" w:hAnsi="Times New Roman"/>
          <w:sz w:val="24"/>
          <w:szCs w:val="24"/>
        </w:rPr>
        <w:t>6 и параграф 9</w:t>
      </w:r>
      <w:r w:rsidRPr="00F17CFF">
        <w:rPr>
          <w:rFonts w:ascii="Times New Roman" w:hAnsi="Times New Roman"/>
          <w:sz w:val="24"/>
          <w:szCs w:val="24"/>
        </w:rPr>
        <w:t xml:space="preserve"> от Регламент (ЕС) </w:t>
      </w:r>
      <w:r w:rsidR="00500D1B" w:rsidRPr="00F17CFF">
        <w:rPr>
          <w:rFonts w:ascii="Times New Roman" w:hAnsi="Times New Roman"/>
          <w:sz w:val="24"/>
          <w:szCs w:val="24"/>
        </w:rPr>
        <w:t>2021</w:t>
      </w:r>
      <w:r w:rsidRPr="00F17CFF">
        <w:rPr>
          <w:rFonts w:ascii="Times New Roman" w:hAnsi="Times New Roman"/>
          <w:sz w:val="24"/>
          <w:szCs w:val="24"/>
        </w:rPr>
        <w:t>/</w:t>
      </w:r>
      <w:r w:rsidR="00500D1B" w:rsidRPr="00F17CFF">
        <w:rPr>
          <w:rFonts w:ascii="Times New Roman" w:hAnsi="Times New Roman"/>
          <w:sz w:val="24"/>
          <w:szCs w:val="24"/>
        </w:rPr>
        <w:t>1060</w:t>
      </w:r>
      <w:r w:rsidRPr="00F17CFF">
        <w:rPr>
          <w:rFonts w:ascii="Times New Roman" w:hAnsi="Times New Roman"/>
          <w:sz w:val="24"/>
          <w:szCs w:val="24"/>
        </w:rPr>
        <w:t xml:space="preserve"> на Европейския парламент и на Съвета от </w:t>
      </w:r>
      <w:r w:rsidR="005E045E" w:rsidRPr="00F17CFF">
        <w:rPr>
          <w:rFonts w:ascii="Times New Roman" w:hAnsi="Times New Roman"/>
          <w:sz w:val="24"/>
          <w:szCs w:val="24"/>
        </w:rPr>
        <w:t>24</w:t>
      </w:r>
      <w:r w:rsidRPr="00F17CFF">
        <w:rPr>
          <w:rFonts w:ascii="Times New Roman" w:hAnsi="Times New Roman"/>
          <w:sz w:val="24"/>
          <w:szCs w:val="24"/>
        </w:rPr>
        <w:t xml:space="preserve"> </w:t>
      </w:r>
      <w:r w:rsidR="005E045E" w:rsidRPr="00F17CFF">
        <w:rPr>
          <w:rFonts w:ascii="Times New Roman" w:hAnsi="Times New Roman"/>
          <w:sz w:val="24"/>
          <w:szCs w:val="24"/>
        </w:rPr>
        <w:t>юни</w:t>
      </w:r>
      <w:r w:rsidRPr="00F17CFF">
        <w:rPr>
          <w:rFonts w:ascii="Times New Roman" w:hAnsi="Times New Roman"/>
          <w:sz w:val="24"/>
          <w:szCs w:val="24"/>
        </w:rPr>
        <w:t xml:space="preserve"> 20</w:t>
      </w:r>
      <w:r w:rsidR="005E045E" w:rsidRPr="00F17CFF">
        <w:rPr>
          <w:rFonts w:ascii="Times New Roman" w:hAnsi="Times New Roman"/>
          <w:sz w:val="24"/>
          <w:szCs w:val="24"/>
        </w:rPr>
        <w:t>21</w:t>
      </w:r>
      <w:r w:rsidRPr="00F17CFF">
        <w:rPr>
          <w:rFonts w:ascii="Times New Roman" w:hAnsi="Times New Roman"/>
          <w:sz w:val="24"/>
          <w:szCs w:val="24"/>
        </w:rPr>
        <w:t xml:space="preserve"> г. за </w:t>
      </w:r>
      <w:r w:rsidR="005E045E" w:rsidRPr="00F17CFF">
        <w:rPr>
          <w:rFonts w:ascii="Times New Roman" w:hAnsi="Times New Roman"/>
          <w:sz w:val="24"/>
          <w:szCs w:val="24"/>
        </w:rPr>
        <w:t>установяване</w:t>
      </w:r>
      <w:r w:rsidRPr="00F17CFF">
        <w:rPr>
          <w:rFonts w:ascii="Times New Roman" w:hAnsi="Times New Roman"/>
          <w:sz w:val="24"/>
          <w:szCs w:val="24"/>
        </w:rPr>
        <w:t xml:space="preserve"> на общоприложими разпоредби за Европейския фонд за регионално развитие, Европейския социален фонд</w:t>
      </w:r>
      <w:r w:rsidR="005E045E" w:rsidRPr="00F17CFF">
        <w:rPr>
          <w:rFonts w:ascii="Times New Roman" w:hAnsi="Times New Roman"/>
          <w:sz w:val="24"/>
          <w:szCs w:val="24"/>
        </w:rPr>
        <w:t xml:space="preserve"> плюс</w:t>
      </w:r>
      <w:r w:rsidRPr="00F17CFF">
        <w:rPr>
          <w:rFonts w:ascii="Times New Roman" w:hAnsi="Times New Roman"/>
          <w:sz w:val="24"/>
          <w:szCs w:val="24"/>
        </w:rPr>
        <w:t>, Кохезионния фонд, и Европейския фонд за морско дело</w:t>
      </w:r>
      <w:r w:rsidR="005E045E" w:rsidRPr="00F17CFF">
        <w:rPr>
          <w:rFonts w:ascii="Times New Roman" w:hAnsi="Times New Roman"/>
          <w:sz w:val="24"/>
          <w:szCs w:val="24"/>
        </w:rPr>
        <w:t>,</w:t>
      </w:r>
      <w:r w:rsidRPr="00F17CFF">
        <w:rPr>
          <w:rFonts w:ascii="Times New Roman" w:hAnsi="Times New Roman"/>
          <w:sz w:val="24"/>
          <w:szCs w:val="24"/>
        </w:rPr>
        <w:t xml:space="preserve"> рибарство и </w:t>
      </w:r>
      <w:r w:rsidR="005E045E" w:rsidRPr="00F17CFF">
        <w:rPr>
          <w:rFonts w:ascii="Times New Roman" w:hAnsi="Times New Roman"/>
          <w:sz w:val="24"/>
          <w:szCs w:val="24"/>
        </w:rPr>
        <w:t xml:space="preserve">аквакултури </w:t>
      </w:r>
      <w:bookmarkStart w:id="54" w:name="_Hlk167810175"/>
      <w:r w:rsidR="00C14FCD" w:rsidRPr="00F17CFF">
        <w:rPr>
          <w:rFonts w:ascii="Times New Roman" w:hAnsi="Times New Roman"/>
          <w:sz w:val="24"/>
          <w:szCs w:val="24"/>
        </w:rPr>
        <w:t xml:space="preserve">конкретният </w:t>
      </w:r>
      <w:proofErr w:type="spellStart"/>
      <w:r w:rsidR="00C14FCD" w:rsidRPr="00F17CFF">
        <w:rPr>
          <w:rFonts w:ascii="Times New Roman" w:hAnsi="Times New Roman"/>
          <w:sz w:val="24"/>
          <w:szCs w:val="24"/>
        </w:rPr>
        <w:t>бенефицент</w:t>
      </w:r>
      <w:proofErr w:type="spellEnd"/>
      <w:r w:rsidR="00C14FCD" w:rsidRPr="00F17CFF">
        <w:rPr>
          <w:rFonts w:ascii="Times New Roman" w:hAnsi="Times New Roman"/>
          <w:sz w:val="24"/>
          <w:szCs w:val="24"/>
        </w:rPr>
        <w:t xml:space="preserve"> - </w:t>
      </w:r>
      <w:bookmarkEnd w:id="54"/>
      <w:r w:rsidRPr="00F17CFF">
        <w:rPr>
          <w:rFonts w:ascii="Times New Roman" w:hAnsi="Times New Roman"/>
          <w:b/>
          <w:sz w:val="24"/>
          <w:szCs w:val="24"/>
        </w:rPr>
        <w:t>кандидат няма право да подава проектно предложение по процедурата за дейности, които са физически приключени или изцяло изпълнени или такива, финансирани по друг проект, процедура, програма или каквато и да е друга финансова схема, произлизаща от националния бюджет, бюджета на Общността или друга донорска програма.</w:t>
      </w:r>
    </w:p>
    <w:p w14:paraId="13F7BF00" w14:textId="04623686" w:rsidR="00E72248" w:rsidRPr="00F17CFF" w:rsidRDefault="002477BA" w:rsidP="005A3C54">
      <w:pPr>
        <w:pBdr>
          <w:top w:val="single" w:sz="4" w:space="1" w:color="auto"/>
          <w:left w:val="single" w:sz="4" w:space="0" w:color="auto"/>
          <w:bottom w:val="single" w:sz="4" w:space="1" w:color="auto"/>
          <w:right w:val="single" w:sz="4" w:space="4" w:color="auto"/>
        </w:pBdr>
        <w:spacing w:before="120" w:after="0" w:line="240" w:lineRule="auto"/>
        <w:jc w:val="both"/>
        <w:rPr>
          <w:rFonts w:ascii="Times New Roman" w:hAnsi="Times New Roman"/>
          <w:b/>
          <w:sz w:val="24"/>
          <w:szCs w:val="24"/>
        </w:rPr>
      </w:pPr>
      <w:r w:rsidRPr="00F17CFF">
        <w:rPr>
          <w:rFonts w:ascii="Times New Roman" w:hAnsi="Times New Roman"/>
          <w:bCs/>
          <w:sz w:val="24"/>
          <w:szCs w:val="24"/>
        </w:rPr>
        <w:t xml:space="preserve">За целта на етап кандидатстване </w:t>
      </w:r>
      <w:r w:rsidR="00C14FCD" w:rsidRPr="00F17CFF">
        <w:rPr>
          <w:rFonts w:ascii="Times New Roman" w:hAnsi="Times New Roman"/>
          <w:bCs/>
          <w:sz w:val="24"/>
          <w:szCs w:val="24"/>
        </w:rPr>
        <w:t xml:space="preserve">конкретният </w:t>
      </w:r>
      <w:proofErr w:type="spellStart"/>
      <w:r w:rsidR="00C14FCD" w:rsidRPr="00F17CFF">
        <w:rPr>
          <w:rFonts w:ascii="Times New Roman" w:hAnsi="Times New Roman"/>
          <w:bCs/>
          <w:sz w:val="24"/>
          <w:szCs w:val="24"/>
        </w:rPr>
        <w:t>бенефицент</w:t>
      </w:r>
      <w:proofErr w:type="spellEnd"/>
      <w:r w:rsidR="00C14FCD" w:rsidRPr="00F17CFF">
        <w:rPr>
          <w:rFonts w:ascii="Times New Roman" w:hAnsi="Times New Roman"/>
          <w:bCs/>
          <w:sz w:val="24"/>
          <w:szCs w:val="24"/>
        </w:rPr>
        <w:t xml:space="preserve"> - </w:t>
      </w:r>
      <w:r w:rsidR="004D0875" w:rsidRPr="00F17CFF">
        <w:rPr>
          <w:rFonts w:ascii="Times New Roman" w:hAnsi="Times New Roman"/>
          <w:bCs/>
          <w:sz w:val="24"/>
          <w:szCs w:val="24"/>
        </w:rPr>
        <w:t xml:space="preserve">кандидат </w:t>
      </w:r>
      <w:r w:rsidR="00702FB0" w:rsidRPr="00F17CFF">
        <w:rPr>
          <w:rFonts w:ascii="Times New Roman" w:hAnsi="Times New Roman"/>
          <w:bCs/>
          <w:sz w:val="24"/>
          <w:szCs w:val="24"/>
        </w:rPr>
        <w:t xml:space="preserve">попълва и </w:t>
      </w:r>
      <w:r w:rsidRPr="00F17CFF">
        <w:rPr>
          <w:rFonts w:ascii="Times New Roman" w:hAnsi="Times New Roman"/>
          <w:bCs/>
          <w:sz w:val="24"/>
          <w:szCs w:val="24"/>
        </w:rPr>
        <w:t>подава</w:t>
      </w:r>
      <w:r w:rsidRPr="00F17CFF">
        <w:rPr>
          <w:rFonts w:ascii="Times New Roman" w:hAnsi="Times New Roman"/>
          <w:b/>
          <w:sz w:val="24"/>
          <w:szCs w:val="24"/>
        </w:rPr>
        <w:t xml:space="preserve"> </w:t>
      </w:r>
      <w:r w:rsidR="00E72248" w:rsidRPr="00F17CFF">
        <w:rPr>
          <w:rFonts w:ascii="Times New Roman" w:hAnsi="Times New Roman"/>
          <w:b/>
          <w:sz w:val="24"/>
          <w:szCs w:val="24"/>
        </w:rPr>
        <w:t xml:space="preserve">Декларация </w:t>
      </w:r>
      <w:r w:rsidR="006A18C2" w:rsidRPr="00F17CFF">
        <w:rPr>
          <w:rFonts w:ascii="Times New Roman" w:hAnsi="Times New Roman"/>
          <w:b/>
          <w:sz w:val="24"/>
          <w:szCs w:val="24"/>
        </w:rPr>
        <w:t>на кандидата</w:t>
      </w:r>
      <w:r w:rsidR="00166F4E" w:rsidRPr="00F17CFF">
        <w:rPr>
          <w:rFonts w:ascii="Times New Roman" w:hAnsi="Times New Roman"/>
          <w:b/>
          <w:sz w:val="24"/>
          <w:szCs w:val="24"/>
        </w:rPr>
        <w:t xml:space="preserve"> </w:t>
      </w:r>
      <w:r w:rsidR="00500D1B" w:rsidRPr="0027009E">
        <w:rPr>
          <w:rFonts w:ascii="Times New Roman" w:hAnsi="Times New Roman"/>
          <w:bCs/>
          <w:sz w:val="24"/>
          <w:szCs w:val="24"/>
        </w:rPr>
        <w:t>(</w:t>
      </w:r>
      <w:r w:rsidR="00500D1B" w:rsidRPr="0027009E">
        <w:rPr>
          <w:rFonts w:ascii="Times New Roman" w:hAnsi="Times New Roman"/>
          <w:bCs/>
          <w:i/>
          <w:iCs/>
          <w:sz w:val="24"/>
          <w:szCs w:val="24"/>
        </w:rPr>
        <w:t xml:space="preserve">Приложение </w:t>
      </w:r>
      <w:r w:rsidR="00500D1B" w:rsidRPr="001A1E30">
        <w:rPr>
          <w:rFonts w:ascii="Times New Roman" w:hAnsi="Times New Roman"/>
          <w:bCs/>
          <w:i/>
          <w:iCs/>
          <w:sz w:val="24"/>
          <w:szCs w:val="24"/>
        </w:rPr>
        <w:t>I</w:t>
      </w:r>
      <w:r w:rsidR="00500D1B" w:rsidRPr="0027009E">
        <w:rPr>
          <w:rFonts w:ascii="Times New Roman" w:hAnsi="Times New Roman"/>
          <w:bCs/>
          <w:i/>
          <w:iCs/>
          <w:sz w:val="24"/>
          <w:szCs w:val="24"/>
        </w:rPr>
        <w:t xml:space="preserve"> към Условията за кандидатстване</w:t>
      </w:r>
      <w:r w:rsidR="00500D1B" w:rsidRPr="0027009E">
        <w:rPr>
          <w:rFonts w:ascii="Times New Roman" w:hAnsi="Times New Roman"/>
          <w:bCs/>
          <w:sz w:val="24"/>
          <w:szCs w:val="24"/>
        </w:rPr>
        <w:t>)</w:t>
      </w:r>
      <w:r w:rsidR="00E877C2" w:rsidRPr="0027009E">
        <w:rPr>
          <w:rFonts w:ascii="Times New Roman" w:hAnsi="Times New Roman"/>
          <w:bCs/>
          <w:sz w:val="24"/>
          <w:szCs w:val="24"/>
        </w:rPr>
        <w:t>.</w:t>
      </w:r>
      <w:r w:rsidRPr="0027009E">
        <w:rPr>
          <w:rFonts w:ascii="Times New Roman" w:hAnsi="Times New Roman"/>
          <w:bCs/>
          <w:sz w:val="24"/>
          <w:szCs w:val="24"/>
        </w:rPr>
        <w:t xml:space="preserve"> </w:t>
      </w:r>
      <w:r w:rsidR="002978AC" w:rsidRPr="00F17CFF">
        <w:rPr>
          <w:rFonts w:ascii="Times New Roman" w:hAnsi="Times New Roman"/>
          <w:bCs/>
          <w:sz w:val="24"/>
          <w:szCs w:val="24"/>
        </w:rPr>
        <w:t xml:space="preserve">В процеса на изпълнение на проекта, УО </w:t>
      </w:r>
      <w:r w:rsidRPr="00F17CFF">
        <w:rPr>
          <w:rFonts w:ascii="Times New Roman" w:hAnsi="Times New Roman"/>
          <w:bCs/>
          <w:sz w:val="24"/>
          <w:szCs w:val="24"/>
        </w:rPr>
        <w:t xml:space="preserve">на </w:t>
      </w:r>
      <w:r w:rsidR="00500D1B" w:rsidRPr="00F17CFF">
        <w:rPr>
          <w:rFonts w:ascii="Times New Roman" w:hAnsi="Times New Roman"/>
          <w:bCs/>
          <w:sz w:val="24"/>
          <w:szCs w:val="24"/>
        </w:rPr>
        <w:t>ПО</w:t>
      </w:r>
      <w:r w:rsidRPr="00F17CFF">
        <w:rPr>
          <w:rFonts w:ascii="Times New Roman" w:hAnsi="Times New Roman"/>
          <w:bCs/>
          <w:sz w:val="24"/>
          <w:szCs w:val="24"/>
        </w:rPr>
        <w:t xml:space="preserve"> </w:t>
      </w:r>
      <w:r w:rsidR="002978AC" w:rsidRPr="00F17CFF">
        <w:rPr>
          <w:rFonts w:ascii="Times New Roman" w:hAnsi="Times New Roman"/>
          <w:bCs/>
          <w:sz w:val="24"/>
          <w:szCs w:val="24"/>
        </w:rPr>
        <w:t>ще следи за демаркация с други програми и проекти с цел недопускане на двойно финансиране. В тази връзка проект, подаден по настоящата процедура, може да има единствено допълващ</w:t>
      </w:r>
      <w:r w:rsidR="001D288C">
        <w:rPr>
          <w:rFonts w:ascii="Times New Roman" w:hAnsi="Times New Roman"/>
          <w:bCs/>
          <w:sz w:val="24"/>
          <w:szCs w:val="24"/>
        </w:rPr>
        <w:t>/надграждащ</w:t>
      </w:r>
      <w:r w:rsidR="002978AC" w:rsidRPr="00F17CFF">
        <w:rPr>
          <w:rFonts w:ascii="Times New Roman" w:hAnsi="Times New Roman"/>
          <w:bCs/>
          <w:sz w:val="24"/>
          <w:szCs w:val="24"/>
        </w:rPr>
        <w:t xml:space="preserve"> ефект, но не и да дублира и пр</w:t>
      </w:r>
      <w:r w:rsidR="004D0875" w:rsidRPr="00F17CFF">
        <w:rPr>
          <w:rFonts w:ascii="Times New Roman" w:hAnsi="Times New Roman"/>
          <w:bCs/>
          <w:sz w:val="24"/>
          <w:szCs w:val="24"/>
        </w:rPr>
        <w:t>и</w:t>
      </w:r>
      <w:r w:rsidR="002978AC" w:rsidRPr="00F17CFF">
        <w:rPr>
          <w:rFonts w:ascii="Times New Roman" w:hAnsi="Times New Roman"/>
          <w:bCs/>
          <w:sz w:val="24"/>
          <w:szCs w:val="24"/>
        </w:rPr>
        <w:t xml:space="preserve">покрива изпълнението на </w:t>
      </w:r>
      <w:r w:rsidR="00E46CA3" w:rsidRPr="00F17CFF">
        <w:rPr>
          <w:rFonts w:ascii="Times New Roman" w:hAnsi="Times New Roman"/>
          <w:bCs/>
          <w:sz w:val="24"/>
          <w:szCs w:val="24"/>
        </w:rPr>
        <w:t xml:space="preserve">проекти по </w:t>
      </w:r>
      <w:r w:rsidR="002978AC" w:rsidRPr="00F17CFF">
        <w:rPr>
          <w:rFonts w:ascii="Times New Roman" w:hAnsi="Times New Roman"/>
          <w:bCs/>
          <w:sz w:val="24"/>
          <w:szCs w:val="24"/>
        </w:rPr>
        <w:t>други европейски</w:t>
      </w:r>
      <w:r w:rsidR="00E877C2" w:rsidRPr="00F17CFF">
        <w:rPr>
          <w:rFonts w:ascii="Times New Roman" w:hAnsi="Times New Roman"/>
          <w:bCs/>
          <w:sz w:val="24"/>
          <w:szCs w:val="24"/>
        </w:rPr>
        <w:t>/донорски</w:t>
      </w:r>
      <w:r w:rsidR="002978AC" w:rsidRPr="00F17CFF">
        <w:rPr>
          <w:rFonts w:ascii="Times New Roman" w:hAnsi="Times New Roman"/>
          <w:bCs/>
          <w:sz w:val="24"/>
          <w:szCs w:val="24"/>
        </w:rPr>
        <w:t xml:space="preserve"> и национални програми.</w:t>
      </w:r>
      <w:r w:rsidR="00500D1B" w:rsidRPr="00F17CFF">
        <w:rPr>
          <w:rFonts w:ascii="Times New Roman" w:hAnsi="Times New Roman"/>
          <w:b/>
          <w:sz w:val="24"/>
          <w:szCs w:val="24"/>
        </w:rPr>
        <w:t xml:space="preserve"> </w:t>
      </w:r>
    </w:p>
    <w:p w14:paraId="6666288B" w14:textId="68E309A7" w:rsidR="007A5ED3" w:rsidRPr="00F17CFF" w:rsidRDefault="007A5ED3" w:rsidP="00504A3F">
      <w:pPr>
        <w:pStyle w:val="Heading1"/>
        <w:rPr>
          <w:rFonts w:ascii="Times New Roman" w:eastAsiaTheme="majorEastAsia" w:hAnsi="Times New Roman"/>
          <w:b/>
          <w:sz w:val="24"/>
          <w:szCs w:val="24"/>
        </w:rPr>
      </w:pPr>
      <w:bookmarkStart w:id="55" w:name="_Toc109373454"/>
      <w:bookmarkStart w:id="56" w:name="_Toc203550644"/>
      <w:r w:rsidRPr="00F17CFF">
        <w:rPr>
          <w:rFonts w:ascii="Times New Roman" w:eastAsiaTheme="majorEastAsia" w:hAnsi="Times New Roman"/>
          <w:b/>
          <w:color w:val="auto"/>
          <w:sz w:val="24"/>
          <w:szCs w:val="24"/>
        </w:rPr>
        <w:t>14. Категории разходи, допустими за финансиране</w:t>
      </w:r>
      <w:r w:rsidRPr="00F17CFF">
        <w:rPr>
          <w:rFonts w:ascii="Times New Roman Bold" w:eastAsiaTheme="majorEastAsia" w:hAnsi="Times New Roman Bold"/>
          <w:b/>
          <w:color w:val="auto"/>
          <w:sz w:val="24"/>
          <w:szCs w:val="24"/>
          <w:vertAlign w:val="superscript"/>
        </w:rPr>
        <w:footnoteReference w:id="30"/>
      </w:r>
      <w:bookmarkEnd w:id="55"/>
      <w:bookmarkEnd w:id="56"/>
    </w:p>
    <w:p w14:paraId="72F50F58" w14:textId="45E6762F" w:rsidR="00D012A7" w:rsidRPr="00E96916" w:rsidRDefault="00D22E49" w:rsidP="00E55E90">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eastAsia="Times New Roman" w:hAnsi="Times New Roman"/>
          <w:sz w:val="24"/>
          <w:szCs w:val="24"/>
          <w:lang w:val="en-US"/>
        </w:rPr>
      </w:pPr>
      <w:r w:rsidRPr="00F17CFF">
        <w:rPr>
          <w:rFonts w:ascii="Times New Roman" w:eastAsia="Times New Roman" w:hAnsi="Times New Roman"/>
          <w:sz w:val="24"/>
          <w:szCs w:val="24"/>
        </w:rPr>
        <w:t>При предоставяне на безвъзмездна финансова помощ по настоящата процедура ще бъдат взети под внимание само „допустимите разходи</w:t>
      </w:r>
      <w:r w:rsidR="00E46D85" w:rsidRPr="00F17CFF">
        <w:rPr>
          <w:rFonts w:ascii="Times New Roman" w:eastAsia="Times New Roman" w:hAnsi="Times New Roman"/>
          <w:sz w:val="24"/>
          <w:szCs w:val="24"/>
        </w:rPr>
        <w:t>“</w:t>
      </w:r>
      <w:r w:rsidR="00D653F5" w:rsidRPr="00F17CFF">
        <w:rPr>
          <w:rFonts w:ascii="Times New Roman" w:eastAsia="Times New Roman" w:hAnsi="Times New Roman"/>
          <w:sz w:val="24"/>
          <w:szCs w:val="24"/>
        </w:rPr>
        <w:t xml:space="preserve"> съгласно изискванията на Глава пета „Финансово </w:t>
      </w:r>
      <w:r w:rsidR="00D653F5" w:rsidRPr="00F17CFF">
        <w:rPr>
          <w:rFonts w:ascii="Times New Roman" w:eastAsia="Times New Roman" w:hAnsi="Times New Roman"/>
          <w:sz w:val="24"/>
          <w:szCs w:val="24"/>
        </w:rPr>
        <w:lastRenderedPageBreak/>
        <w:t>управление и контрол“ от ЗУСЕ</w:t>
      </w:r>
      <w:r w:rsidR="001F1FF0" w:rsidRPr="00F17CFF">
        <w:rPr>
          <w:rFonts w:ascii="Times New Roman" w:eastAsia="Times New Roman" w:hAnsi="Times New Roman"/>
          <w:sz w:val="24"/>
          <w:szCs w:val="24"/>
        </w:rPr>
        <w:t>ФСУ</w:t>
      </w:r>
      <w:r w:rsidR="00D653F5" w:rsidRPr="00F17CFF">
        <w:rPr>
          <w:rFonts w:ascii="Times New Roman" w:eastAsia="Times New Roman" w:hAnsi="Times New Roman"/>
          <w:sz w:val="24"/>
          <w:szCs w:val="24"/>
        </w:rPr>
        <w:t xml:space="preserve">, разпоредбите на Регламент </w:t>
      </w:r>
      <w:r w:rsidR="00464FF8">
        <w:rPr>
          <w:rFonts w:ascii="Times New Roman" w:eastAsia="Times New Roman" w:hAnsi="Times New Roman"/>
          <w:sz w:val="24"/>
          <w:szCs w:val="24"/>
        </w:rPr>
        <w:t>(ЕС)</w:t>
      </w:r>
      <w:r w:rsidR="00C04C0C" w:rsidRPr="00F17CFF">
        <w:rPr>
          <w:rFonts w:ascii="Times New Roman" w:eastAsia="Times New Roman" w:hAnsi="Times New Roman"/>
          <w:sz w:val="24"/>
          <w:szCs w:val="24"/>
        </w:rPr>
        <w:t xml:space="preserve"> </w:t>
      </w:r>
      <w:r w:rsidR="001F1FF0" w:rsidRPr="00F17CFF">
        <w:rPr>
          <w:rFonts w:ascii="Times New Roman" w:eastAsia="Times New Roman" w:hAnsi="Times New Roman"/>
          <w:sz w:val="24"/>
          <w:szCs w:val="24"/>
        </w:rPr>
        <w:t>2021</w:t>
      </w:r>
      <w:r w:rsidR="00D653F5" w:rsidRPr="00F17CFF">
        <w:rPr>
          <w:rFonts w:ascii="Times New Roman" w:eastAsia="Times New Roman" w:hAnsi="Times New Roman"/>
          <w:sz w:val="24"/>
          <w:szCs w:val="24"/>
        </w:rPr>
        <w:t>/</w:t>
      </w:r>
      <w:r w:rsidR="001F1FF0" w:rsidRPr="00F17CFF">
        <w:rPr>
          <w:rFonts w:ascii="Times New Roman" w:eastAsia="Times New Roman" w:hAnsi="Times New Roman"/>
          <w:sz w:val="24"/>
          <w:szCs w:val="24"/>
        </w:rPr>
        <w:t>1060</w:t>
      </w:r>
      <w:r w:rsidR="00D653F5" w:rsidRPr="00F17CFF">
        <w:rPr>
          <w:rFonts w:ascii="Times New Roman" w:eastAsia="Times New Roman" w:hAnsi="Times New Roman"/>
          <w:sz w:val="24"/>
          <w:szCs w:val="24"/>
        </w:rPr>
        <w:t xml:space="preserve">, Регламент </w:t>
      </w:r>
      <w:r w:rsidR="0036640A">
        <w:rPr>
          <w:rFonts w:ascii="Times New Roman" w:eastAsia="Times New Roman" w:hAnsi="Times New Roman"/>
          <w:sz w:val="24"/>
          <w:szCs w:val="24"/>
        </w:rPr>
        <w:t>(ЕС)</w:t>
      </w:r>
      <w:r w:rsidR="00C04C0C" w:rsidRPr="00F17CFF">
        <w:rPr>
          <w:rFonts w:ascii="Times New Roman" w:eastAsia="Times New Roman" w:hAnsi="Times New Roman"/>
          <w:sz w:val="24"/>
          <w:szCs w:val="24"/>
        </w:rPr>
        <w:t xml:space="preserve"> </w:t>
      </w:r>
      <w:r w:rsidR="001F1FF0" w:rsidRPr="00F17CFF">
        <w:rPr>
          <w:rFonts w:ascii="Times New Roman" w:eastAsia="Times New Roman" w:hAnsi="Times New Roman"/>
          <w:sz w:val="24"/>
          <w:szCs w:val="24"/>
        </w:rPr>
        <w:t>2021</w:t>
      </w:r>
      <w:r w:rsidR="00D653F5" w:rsidRPr="00F17CFF">
        <w:rPr>
          <w:rFonts w:ascii="Times New Roman" w:eastAsia="Times New Roman" w:hAnsi="Times New Roman"/>
          <w:sz w:val="24"/>
          <w:szCs w:val="24"/>
        </w:rPr>
        <w:t>/</w:t>
      </w:r>
      <w:r w:rsidR="001F1FF0" w:rsidRPr="00F17CFF">
        <w:rPr>
          <w:rFonts w:ascii="Times New Roman" w:eastAsia="Times New Roman" w:hAnsi="Times New Roman"/>
          <w:sz w:val="24"/>
          <w:szCs w:val="24"/>
        </w:rPr>
        <w:t>1057</w:t>
      </w:r>
      <w:r w:rsidR="00D653F5" w:rsidRPr="00F17CFF">
        <w:rPr>
          <w:rFonts w:ascii="Times New Roman" w:eastAsia="Times New Roman" w:hAnsi="Times New Roman"/>
          <w:sz w:val="24"/>
          <w:szCs w:val="24"/>
        </w:rPr>
        <w:t xml:space="preserve">, Регламент </w:t>
      </w:r>
      <w:r w:rsidR="00464FF8" w:rsidRPr="00464FF8">
        <w:rPr>
          <w:rFonts w:ascii="Times New Roman" w:eastAsia="Times New Roman" w:hAnsi="Times New Roman"/>
          <w:sz w:val="24"/>
          <w:szCs w:val="24"/>
        </w:rPr>
        <w:t xml:space="preserve">(ЕС, Евратом) 2024/2509 </w:t>
      </w:r>
      <w:r w:rsidR="00D653F5" w:rsidRPr="00F17CFF">
        <w:rPr>
          <w:rFonts w:ascii="Times New Roman" w:eastAsia="Times New Roman" w:hAnsi="Times New Roman"/>
          <w:sz w:val="24"/>
          <w:szCs w:val="24"/>
        </w:rPr>
        <w:t>и приложимото национално законодателство за финансовата рамка 20</w:t>
      </w:r>
      <w:r w:rsidR="001F1FF0" w:rsidRPr="00F17CFF">
        <w:rPr>
          <w:rFonts w:ascii="Times New Roman" w:eastAsia="Times New Roman" w:hAnsi="Times New Roman"/>
          <w:sz w:val="24"/>
          <w:szCs w:val="24"/>
        </w:rPr>
        <w:t>21</w:t>
      </w:r>
      <w:r w:rsidR="00D653F5" w:rsidRPr="00F17CFF">
        <w:rPr>
          <w:rFonts w:ascii="Times New Roman" w:eastAsia="Times New Roman" w:hAnsi="Times New Roman"/>
          <w:sz w:val="24"/>
          <w:szCs w:val="24"/>
        </w:rPr>
        <w:t xml:space="preserve"> – 202</w:t>
      </w:r>
      <w:r w:rsidR="001F1FF0" w:rsidRPr="00F17CFF">
        <w:rPr>
          <w:rFonts w:ascii="Times New Roman" w:eastAsia="Times New Roman" w:hAnsi="Times New Roman"/>
          <w:sz w:val="24"/>
          <w:szCs w:val="24"/>
        </w:rPr>
        <w:t>7</w:t>
      </w:r>
      <w:r w:rsidR="00D653F5" w:rsidRPr="00F17CFF">
        <w:rPr>
          <w:rFonts w:ascii="Times New Roman" w:eastAsia="Times New Roman" w:hAnsi="Times New Roman"/>
          <w:sz w:val="24"/>
          <w:szCs w:val="24"/>
        </w:rPr>
        <w:t xml:space="preserve"> г. и </w:t>
      </w:r>
      <w:r w:rsidRPr="00F17CFF">
        <w:rPr>
          <w:rFonts w:ascii="Times New Roman" w:eastAsia="Times New Roman" w:hAnsi="Times New Roman"/>
          <w:sz w:val="24"/>
          <w:szCs w:val="24"/>
        </w:rPr>
        <w:t xml:space="preserve">детайлно описани по-долу. </w:t>
      </w:r>
    </w:p>
    <w:p w14:paraId="782E52A8" w14:textId="10D36B80" w:rsidR="00D22E49" w:rsidRPr="00F17CFF" w:rsidRDefault="00EE7BF3" w:rsidP="00E55E90">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eastAsia="Times New Roman" w:hAnsi="Times New Roman"/>
          <w:sz w:val="24"/>
          <w:szCs w:val="24"/>
        </w:rPr>
      </w:pPr>
      <w:r w:rsidRPr="00F17CFF">
        <w:rPr>
          <w:rFonts w:ascii="Times New Roman" w:hAnsi="Times New Roman"/>
          <w:sz w:val="24"/>
          <w:szCs w:val="24"/>
        </w:rPr>
        <w:t>Бюджетът (</w:t>
      </w:r>
      <w:r w:rsidR="003A2BD1" w:rsidRPr="00F17CFF">
        <w:rPr>
          <w:rFonts w:ascii="Times New Roman" w:hAnsi="Times New Roman"/>
          <w:sz w:val="24"/>
          <w:szCs w:val="24"/>
        </w:rPr>
        <w:t>секция</w:t>
      </w:r>
      <w:r w:rsidRPr="00F17CFF">
        <w:rPr>
          <w:rFonts w:ascii="Times New Roman" w:hAnsi="Times New Roman"/>
          <w:sz w:val="24"/>
          <w:szCs w:val="24"/>
        </w:rPr>
        <w:t xml:space="preserve"> </w:t>
      </w:r>
      <w:r w:rsidR="00342AEA" w:rsidRPr="00F17CFF">
        <w:rPr>
          <w:rFonts w:ascii="Times New Roman" w:hAnsi="Times New Roman"/>
          <w:sz w:val="24"/>
          <w:szCs w:val="24"/>
        </w:rPr>
        <w:t xml:space="preserve">7 </w:t>
      </w:r>
      <w:r w:rsidRPr="00F17CFF">
        <w:rPr>
          <w:rFonts w:ascii="Times New Roman" w:hAnsi="Times New Roman"/>
          <w:sz w:val="24"/>
          <w:szCs w:val="24"/>
        </w:rPr>
        <w:t>от Ф</w:t>
      </w:r>
      <w:r w:rsidR="00D22E49" w:rsidRPr="00F17CFF">
        <w:rPr>
          <w:rFonts w:ascii="Times New Roman" w:hAnsi="Times New Roman"/>
          <w:sz w:val="24"/>
          <w:szCs w:val="24"/>
        </w:rPr>
        <w:t>ормуляра за кандидатстване) представлява както предварителна оценка на очакваните разходи, така и максимален размер на допустимите разходи и трябва точно да отговаря на стойността, посочена в проекта. Стойността на допустимите разходи трябва да се основава на европейското и българското законодателство, да се базира на нормативно определени размери</w:t>
      </w:r>
      <w:r w:rsidR="00D84CAF" w:rsidRPr="00F17CFF">
        <w:rPr>
          <w:rFonts w:ascii="Times New Roman" w:hAnsi="Times New Roman"/>
          <w:sz w:val="24"/>
          <w:szCs w:val="24"/>
        </w:rPr>
        <w:t>,</w:t>
      </w:r>
      <w:r w:rsidR="00D22E49" w:rsidRPr="00F17CFF">
        <w:rPr>
          <w:rFonts w:ascii="Times New Roman" w:hAnsi="Times New Roman"/>
          <w:sz w:val="24"/>
          <w:szCs w:val="24"/>
        </w:rPr>
        <w:t xml:space="preserve"> </w:t>
      </w:r>
      <w:r w:rsidR="00D84CAF" w:rsidRPr="00F17CFF">
        <w:rPr>
          <w:rFonts w:ascii="Times New Roman" w:hAnsi="Times New Roman"/>
          <w:sz w:val="24"/>
          <w:szCs w:val="24"/>
        </w:rPr>
        <w:t xml:space="preserve">опростени форми на разходите </w:t>
      </w:r>
      <w:r w:rsidR="00D22E49" w:rsidRPr="00F17CFF">
        <w:rPr>
          <w:rFonts w:ascii="Times New Roman" w:hAnsi="Times New Roman"/>
          <w:sz w:val="24"/>
          <w:szCs w:val="24"/>
        </w:rPr>
        <w:t xml:space="preserve">и да е в съответствие с предвижданите за финансиране дейности.    </w:t>
      </w:r>
    </w:p>
    <w:p w14:paraId="5C5D0F11" w14:textId="0AA06D1B" w:rsidR="0094160B" w:rsidRPr="00F17CFF" w:rsidRDefault="00D22E49" w:rsidP="00E55E90">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eastAsia="Times New Roman" w:hAnsi="Times New Roman"/>
          <w:b/>
          <w:sz w:val="24"/>
          <w:szCs w:val="24"/>
        </w:rPr>
      </w:pPr>
      <w:r w:rsidRPr="00F17CFF">
        <w:rPr>
          <w:rFonts w:ascii="Times New Roman" w:eastAsia="Times New Roman" w:hAnsi="Times New Roman"/>
          <w:sz w:val="24"/>
          <w:szCs w:val="24"/>
        </w:rPr>
        <w:t xml:space="preserve">По време на оценката на проектното предложение е възможно да бъдат установени обстоятелства, които да налагат </w:t>
      </w:r>
      <w:r w:rsidR="008A1FD8" w:rsidRPr="00F17CFF">
        <w:rPr>
          <w:rFonts w:ascii="Times New Roman" w:eastAsia="Times New Roman" w:hAnsi="Times New Roman"/>
          <w:sz w:val="24"/>
          <w:szCs w:val="24"/>
        </w:rPr>
        <w:t xml:space="preserve">корекции </w:t>
      </w:r>
      <w:r w:rsidRPr="00F17CFF">
        <w:rPr>
          <w:rFonts w:ascii="Times New Roman" w:eastAsia="Times New Roman" w:hAnsi="Times New Roman"/>
          <w:sz w:val="24"/>
          <w:szCs w:val="24"/>
        </w:rPr>
        <w:t xml:space="preserve">в бюджета. </w:t>
      </w:r>
      <w:r w:rsidR="00E06EA9" w:rsidRPr="00F17CFF">
        <w:rPr>
          <w:rFonts w:ascii="Times New Roman" w:eastAsia="Times New Roman" w:hAnsi="Times New Roman"/>
          <w:sz w:val="24"/>
          <w:szCs w:val="24"/>
        </w:rPr>
        <w:t xml:space="preserve">Несъответствието между предвидените дейности  и видовете заложени разходи, както и дублирането на разходи </w:t>
      </w:r>
      <w:r w:rsidRPr="00F17CFF">
        <w:rPr>
          <w:rFonts w:ascii="Times New Roman" w:eastAsia="Times New Roman" w:hAnsi="Times New Roman"/>
          <w:sz w:val="24"/>
          <w:szCs w:val="24"/>
        </w:rPr>
        <w:t>могат да наложат и изискването на допълнителни разяснения и информация от страна на оценителната комисия о</w:t>
      </w:r>
      <w:r w:rsidR="003A2BD1" w:rsidRPr="00F17CFF">
        <w:rPr>
          <w:rFonts w:ascii="Times New Roman" w:eastAsia="Times New Roman" w:hAnsi="Times New Roman"/>
          <w:sz w:val="24"/>
          <w:szCs w:val="24"/>
        </w:rPr>
        <w:t>т</w:t>
      </w:r>
      <w:r w:rsidRPr="00F17CFF">
        <w:rPr>
          <w:rFonts w:ascii="Times New Roman" w:eastAsia="Times New Roman" w:hAnsi="Times New Roman"/>
          <w:sz w:val="24"/>
          <w:szCs w:val="24"/>
        </w:rPr>
        <w:t xml:space="preserve"> кандидата</w:t>
      </w:r>
      <w:r w:rsidR="00E06EA9" w:rsidRPr="00F17CFF">
        <w:rPr>
          <w:rFonts w:ascii="Times New Roman" w:eastAsia="Times New Roman" w:hAnsi="Times New Roman"/>
          <w:sz w:val="24"/>
          <w:szCs w:val="24"/>
        </w:rPr>
        <w:t xml:space="preserve">. Освен тях, корекции на бюджета могат да се извършат и при наличие на недопустими дейности и/или разходи, неспазване на заложените в настоящите условия </w:t>
      </w:r>
      <w:r w:rsidR="00D432C9" w:rsidRPr="00F17CFF">
        <w:rPr>
          <w:rFonts w:ascii="Times New Roman" w:eastAsia="Times New Roman" w:hAnsi="Times New Roman"/>
          <w:sz w:val="24"/>
          <w:szCs w:val="24"/>
        </w:rPr>
        <w:t xml:space="preserve">за кандидатстване </w:t>
      </w:r>
      <w:r w:rsidR="00E06EA9" w:rsidRPr="00F17CFF">
        <w:rPr>
          <w:rFonts w:ascii="Times New Roman" w:eastAsia="Times New Roman" w:hAnsi="Times New Roman"/>
          <w:sz w:val="24"/>
          <w:szCs w:val="24"/>
        </w:rPr>
        <w:t xml:space="preserve">правила </w:t>
      </w:r>
      <w:r w:rsidR="00E3509A" w:rsidRPr="00F17CFF">
        <w:rPr>
          <w:rFonts w:ascii="Times New Roman" w:eastAsia="Times New Roman" w:hAnsi="Times New Roman"/>
          <w:sz w:val="24"/>
          <w:szCs w:val="24"/>
        </w:rPr>
        <w:t>за приложимите опростени варианти на разходите</w:t>
      </w:r>
      <w:r w:rsidR="00E41F49" w:rsidRPr="00F17CFF">
        <w:rPr>
          <w:rFonts w:ascii="Times New Roman" w:eastAsia="Times New Roman" w:hAnsi="Times New Roman"/>
          <w:sz w:val="24"/>
          <w:szCs w:val="24"/>
        </w:rPr>
        <w:t>.</w:t>
      </w:r>
    </w:p>
    <w:p w14:paraId="7917E7EC" w14:textId="20F87BF0" w:rsidR="00D22E49" w:rsidRPr="0027009E" w:rsidRDefault="00D22E49" w:rsidP="0027009E">
      <w:pPr>
        <w:pStyle w:val="Heading1"/>
        <w:rPr>
          <w:rFonts w:ascii="Times New Roman" w:hAnsi="Times New Roman"/>
          <w:b/>
          <w:bCs/>
          <w:sz w:val="24"/>
          <w:szCs w:val="24"/>
          <w:lang w:eastAsia="bg-BG"/>
        </w:rPr>
      </w:pPr>
      <w:bookmarkStart w:id="57" w:name="_Toc109373455"/>
      <w:bookmarkStart w:id="58" w:name="_Toc203550645"/>
      <w:r w:rsidRPr="0027009E">
        <w:rPr>
          <w:rFonts w:ascii="Times New Roman" w:hAnsi="Times New Roman"/>
          <w:b/>
          <w:bCs/>
          <w:color w:val="auto"/>
          <w:sz w:val="24"/>
          <w:szCs w:val="24"/>
        </w:rPr>
        <w:t>14.1. Условия за допустимост</w:t>
      </w:r>
      <w:r w:rsidRPr="0027009E">
        <w:rPr>
          <w:rFonts w:ascii="Times New Roman" w:hAnsi="Times New Roman"/>
          <w:b/>
          <w:bCs/>
          <w:color w:val="auto"/>
          <w:sz w:val="24"/>
          <w:szCs w:val="24"/>
          <w:lang w:eastAsia="bg-BG"/>
        </w:rPr>
        <w:t xml:space="preserve"> на разходите</w:t>
      </w:r>
      <w:bookmarkEnd w:id="57"/>
      <w:bookmarkEnd w:id="58"/>
    </w:p>
    <w:p w14:paraId="25294664" w14:textId="77777777" w:rsidR="00D22E49" w:rsidRPr="00F17CFF" w:rsidRDefault="00D22E49" w:rsidP="00E55E90">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eastAsia="Times New Roman" w:hAnsi="Times New Roman"/>
          <w:sz w:val="24"/>
          <w:szCs w:val="24"/>
        </w:rPr>
      </w:pPr>
      <w:r w:rsidRPr="00F17CFF">
        <w:rPr>
          <w:rFonts w:ascii="Times New Roman" w:eastAsia="Times New Roman" w:hAnsi="Times New Roman"/>
          <w:sz w:val="24"/>
          <w:szCs w:val="24"/>
        </w:rPr>
        <w:t>За да бъдат допустими разходите по настоящата процедура за предоставяне на безвъзмездна финансова помощ трябва да отговарят едновременно на следните условия:</w:t>
      </w:r>
    </w:p>
    <w:p w14:paraId="3B7E3555" w14:textId="77777777" w:rsidR="00D22E49" w:rsidRPr="00F17CFF" w:rsidRDefault="00D22E49" w:rsidP="00E55E90">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eastAsia="Times New Roman" w:hAnsi="Times New Roman"/>
          <w:sz w:val="24"/>
          <w:szCs w:val="24"/>
        </w:rPr>
      </w:pPr>
      <w:r w:rsidRPr="00F17CFF">
        <w:rPr>
          <w:rFonts w:ascii="Times New Roman" w:eastAsia="Times New Roman" w:hAnsi="Times New Roman"/>
          <w:sz w:val="24"/>
          <w:szCs w:val="24"/>
        </w:rPr>
        <w:t>1) Да са необходими за изпълнението на проекта и да отговарят на принципите за добро финансово управление – икономичност, ефикасност и ефективност на вложените средства.</w:t>
      </w:r>
    </w:p>
    <w:p w14:paraId="73D0D0E6" w14:textId="645AD2C6" w:rsidR="00D22E49" w:rsidRPr="00F17CFF" w:rsidRDefault="00D22E49" w:rsidP="00E55E90">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eastAsia="Times New Roman" w:hAnsi="Times New Roman"/>
          <w:sz w:val="24"/>
          <w:szCs w:val="24"/>
        </w:rPr>
      </w:pPr>
      <w:r w:rsidRPr="00F17CFF">
        <w:rPr>
          <w:rFonts w:ascii="Times New Roman" w:eastAsia="Times New Roman" w:hAnsi="Times New Roman"/>
          <w:sz w:val="24"/>
          <w:szCs w:val="24"/>
        </w:rPr>
        <w:t>Съгласно чл.</w:t>
      </w:r>
      <w:r w:rsidR="006A1566" w:rsidRPr="00F17CFF">
        <w:rPr>
          <w:rFonts w:ascii="Times New Roman" w:eastAsia="Times New Roman" w:hAnsi="Times New Roman"/>
          <w:sz w:val="24"/>
          <w:szCs w:val="24"/>
        </w:rPr>
        <w:t xml:space="preserve"> </w:t>
      </w:r>
      <w:r w:rsidR="006E331F" w:rsidRPr="00F17CFF">
        <w:rPr>
          <w:rFonts w:ascii="Times New Roman" w:eastAsia="Times New Roman" w:hAnsi="Times New Roman"/>
          <w:sz w:val="24"/>
          <w:szCs w:val="24"/>
        </w:rPr>
        <w:t xml:space="preserve">33 на Регламент </w:t>
      </w:r>
      <w:r w:rsidR="008064B5" w:rsidRPr="008064B5">
        <w:rPr>
          <w:rFonts w:ascii="Times New Roman" w:eastAsia="Times New Roman" w:hAnsi="Times New Roman"/>
          <w:sz w:val="24"/>
          <w:szCs w:val="24"/>
        </w:rPr>
        <w:t xml:space="preserve">(ЕС, Евратом) 2024/2509 </w:t>
      </w:r>
      <w:r w:rsidRPr="00F17CFF">
        <w:rPr>
          <w:rFonts w:ascii="Times New Roman" w:eastAsia="Times New Roman" w:hAnsi="Times New Roman"/>
          <w:sz w:val="24"/>
          <w:szCs w:val="24"/>
        </w:rPr>
        <w:t xml:space="preserve">на Европейския парламент и на Съвета от </w:t>
      </w:r>
      <w:r w:rsidR="008064B5">
        <w:rPr>
          <w:rFonts w:ascii="Times New Roman" w:eastAsia="Times New Roman" w:hAnsi="Times New Roman"/>
          <w:sz w:val="24"/>
          <w:szCs w:val="24"/>
        </w:rPr>
        <w:t>23 септември 2024</w:t>
      </w:r>
      <w:r w:rsidR="006E331F" w:rsidRPr="00F17CFF">
        <w:rPr>
          <w:rFonts w:ascii="Times New Roman" w:eastAsia="Times New Roman" w:hAnsi="Times New Roman"/>
          <w:sz w:val="24"/>
          <w:szCs w:val="24"/>
        </w:rPr>
        <w:t>г.</w:t>
      </w:r>
      <w:r w:rsidRPr="00F17CFF">
        <w:rPr>
          <w:rFonts w:ascii="Times New Roman" w:eastAsia="Times New Roman" w:hAnsi="Times New Roman"/>
          <w:sz w:val="24"/>
          <w:szCs w:val="24"/>
        </w:rPr>
        <w:t>:</w:t>
      </w:r>
    </w:p>
    <w:p w14:paraId="2CEAEB49" w14:textId="0B54D145" w:rsidR="00D22E49" w:rsidRPr="00F17CFF" w:rsidRDefault="00503DA5" w:rsidP="00E55E90">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eastAsia="Times New Roman" w:hAnsi="Times New Roman"/>
          <w:sz w:val="24"/>
          <w:szCs w:val="24"/>
        </w:rPr>
      </w:pPr>
      <w:r w:rsidRPr="00F17CFF">
        <w:rPr>
          <w:rFonts w:ascii="Times New Roman" w:eastAsia="Times New Roman" w:hAnsi="Times New Roman"/>
          <w:sz w:val="24"/>
          <w:szCs w:val="24"/>
        </w:rPr>
        <w:t>-</w:t>
      </w:r>
      <w:r w:rsidR="00D22E49" w:rsidRPr="00F17CFF">
        <w:rPr>
          <w:rFonts w:ascii="Times New Roman" w:eastAsia="Times New Roman" w:hAnsi="Times New Roman"/>
          <w:sz w:val="24"/>
          <w:szCs w:val="24"/>
        </w:rPr>
        <w:t xml:space="preserve"> принципът на икономичност изисква ресурсите за осъществяване на дейностите да бъдат осигурени своевременно, в подходящо количество и качество и </w:t>
      </w:r>
      <w:proofErr w:type="spellStart"/>
      <w:r w:rsidR="008064B5">
        <w:rPr>
          <w:rFonts w:ascii="Times New Roman" w:eastAsia="Times New Roman" w:hAnsi="Times New Roman"/>
          <w:sz w:val="24"/>
          <w:szCs w:val="24"/>
        </w:rPr>
        <w:t>на</w:t>
      </w:r>
      <w:r w:rsidR="00D22E49" w:rsidRPr="00F17CFF">
        <w:rPr>
          <w:rFonts w:ascii="Times New Roman" w:eastAsia="Times New Roman" w:hAnsi="Times New Roman"/>
          <w:sz w:val="24"/>
          <w:szCs w:val="24"/>
        </w:rPr>
        <w:t>най</w:t>
      </w:r>
      <w:proofErr w:type="spellEnd"/>
      <w:r w:rsidR="00D22E49" w:rsidRPr="00F17CFF">
        <w:rPr>
          <w:rFonts w:ascii="Times New Roman" w:eastAsia="Times New Roman" w:hAnsi="Times New Roman"/>
          <w:sz w:val="24"/>
          <w:szCs w:val="24"/>
        </w:rPr>
        <w:t>-добра цена;</w:t>
      </w:r>
    </w:p>
    <w:p w14:paraId="4B51205E" w14:textId="50AF9990" w:rsidR="00D22E49" w:rsidRPr="00F17CFF" w:rsidRDefault="00503DA5" w:rsidP="00E55E90">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eastAsia="Times New Roman" w:hAnsi="Times New Roman"/>
          <w:sz w:val="24"/>
          <w:szCs w:val="24"/>
        </w:rPr>
      </w:pPr>
      <w:r w:rsidRPr="00F17CFF">
        <w:rPr>
          <w:rFonts w:ascii="Times New Roman" w:eastAsia="Times New Roman" w:hAnsi="Times New Roman"/>
          <w:sz w:val="24"/>
          <w:szCs w:val="24"/>
        </w:rPr>
        <w:t>-</w:t>
      </w:r>
      <w:r w:rsidR="00D22E49" w:rsidRPr="00F17CFF">
        <w:rPr>
          <w:rFonts w:ascii="Times New Roman" w:eastAsia="Times New Roman" w:hAnsi="Times New Roman"/>
          <w:sz w:val="24"/>
          <w:szCs w:val="24"/>
        </w:rPr>
        <w:t xml:space="preserve"> принципът на ефикасност се отнася до най-доброто съотношение между използваните ресурси</w:t>
      </w:r>
      <w:r w:rsidR="006A1566" w:rsidRPr="00F17CFF">
        <w:rPr>
          <w:rFonts w:ascii="Times New Roman" w:eastAsia="Times New Roman" w:hAnsi="Times New Roman"/>
          <w:sz w:val="24"/>
          <w:szCs w:val="24"/>
        </w:rPr>
        <w:t>,</w:t>
      </w:r>
      <w:r w:rsidR="00D22E49" w:rsidRPr="00F17CFF">
        <w:rPr>
          <w:rFonts w:ascii="Times New Roman" w:eastAsia="Times New Roman" w:hAnsi="Times New Roman"/>
          <w:sz w:val="24"/>
          <w:szCs w:val="24"/>
        </w:rPr>
        <w:t xml:space="preserve"> </w:t>
      </w:r>
      <w:r w:rsidR="006A1566" w:rsidRPr="00F17CFF">
        <w:rPr>
          <w:rFonts w:ascii="Times New Roman" w:eastAsia="Times New Roman" w:hAnsi="Times New Roman"/>
          <w:sz w:val="24"/>
          <w:szCs w:val="24"/>
        </w:rPr>
        <w:t>предприетите дейности и постигането на целите</w:t>
      </w:r>
      <w:r w:rsidR="00D22E49" w:rsidRPr="00F17CFF">
        <w:rPr>
          <w:rFonts w:ascii="Times New Roman" w:eastAsia="Times New Roman" w:hAnsi="Times New Roman"/>
          <w:sz w:val="24"/>
          <w:szCs w:val="24"/>
        </w:rPr>
        <w:t>;</w:t>
      </w:r>
    </w:p>
    <w:p w14:paraId="3A8BDB2A" w14:textId="38B3F5B8" w:rsidR="006A1566" w:rsidRPr="00F17CFF" w:rsidRDefault="00503DA5" w:rsidP="006A1566">
      <w:pPr>
        <w:pBdr>
          <w:top w:val="single" w:sz="4" w:space="1" w:color="auto"/>
          <w:left w:val="single" w:sz="4" w:space="4" w:color="auto"/>
          <w:bottom w:val="single" w:sz="4" w:space="1" w:color="auto"/>
          <w:right w:val="single" w:sz="4" w:space="4" w:color="auto"/>
        </w:pBdr>
        <w:spacing w:before="120" w:after="0" w:line="240" w:lineRule="auto"/>
        <w:jc w:val="both"/>
        <w:rPr>
          <w:rFonts w:eastAsia="Times New Roman"/>
          <w:sz w:val="24"/>
          <w:szCs w:val="24"/>
        </w:rPr>
      </w:pPr>
      <w:r w:rsidRPr="00F17CFF">
        <w:rPr>
          <w:rFonts w:ascii="Times New Roman" w:eastAsia="Times New Roman" w:hAnsi="Times New Roman"/>
          <w:sz w:val="24"/>
          <w:szCs w:val="24"/>
        </w:rPr>
        <w:t>-</w:t>
      </w:r>
      <w:r w:rsidR="00D22E49" w:rsidRPr="00F17CFF">
        <w:rPr>
          <w:rFonts w:ascii="Times New Roman" w:eastAsia="Times New Roman" w:hAnsi="Times New Roman"/>
          <w:sz w:val="24"/>
          <w:szCs w:val="24"/>
        </w:rPr>
        <w:t xml:space="preserve"> принципът на ефективност се отнася до </w:t>
      </w:r>
      <w:r w:rsidR="006A1566" w:rsidRPr="00F17CFF">
        <w:rPr>
          <w:rFonts w:ascii="Times New Roman" w:eastAsia="Times New Roman" w:hAnsi="Times New Roman"/>
          <w:sz w:val="24"/>
          <w:szCs w:val="24"/>
        </w:rPr>
        <w:t>степента, в която се постигат поставените цели посредством предприетите дейности</w:t>
      </w:r>
      <w:r w:rsidR="00D22E49" w:rsidRPr="00F17CFF">
        <w:rPr>
          <w:rFonts w:ascii="Times New Roman" w:eastAsia="Times New Roman" w:hAnsi="Times New Roman"/>
          <w:sz w:val="24"/>
          <w:szCs w:val="24"/>
        </w:rPr>
        <w:t>.</w:t>
      </w:r>
    </w:p>
    <w:p w14:paraId="5AB94F3A" w14:textId="18592293" w:rsidR="00D22E49" w:rsidRPr="00F17CFF" w:rsidRDefault="00D22E49" w:rsidP="00E55E90">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eastAsia="Times New Roman" w:hAnsi="Times New Roman"/>
          <w:sz w:val="24"/>
          <w:szCs w:val="24"/>
        </w:rPr>
      </w:pPr>
      <w:r w:rsidRPr="00F17CFF">
        <w:rPr>
          <w:rFonts w:ascii="Times New Roman" w:eastAsia="Times New Roman" w:hAnsi="Times New Roman"/>
          <w:sz w:val="24"/>
          <w:szCs w:val="24"/>
        </w:rPr>
        <w:t xml:space="preserve">2) Да бъдат извършени след датата </w:t>
      </w:r>
      <w:r w:rsidR="000C2AB4" w:rsidRPr="00F17CFF">
        <w:rPr>
          <w:rFonts w:ascii="Times New Roman" w:eastAsia="Times New Roman" w:hAnsi="Times New Roman"/>
          <w:sz w:val="24"/>
          <w:szCs w:val="24"/>
        </w:rPr>
        <w:t xml:space="preserve">на подписване на </w:t>
      </w:r>
      <w:r w:rsidR="009747D6" w:rsidRPr="00F17CFF">
        <w:rPr>
          <w:rFonts w:ascii="Times New Roman" w:eastAsia="Times New Roman" w:hAnsi="Times New Roman"/>
          <w:sz w:val="24"/>
          <w:szCs w:val="24"/>
        </w:rPr>
        <w:t xml:space="preserve">административния </w:t>
      </w:r>
      <w:r w:rsidR="000C2AB4" w:rsidRPr="00F17CFF">
        <w:rPr>
          <w:rFonts w:ascii="Times New Roman" w:eastAsia="Times New Roman" w:hAnsi="Times New Roman"/>
          <w:sz w:val="24"/>
          <w:szCs w:val="24"/>
        </w:rPr>
        <w:t xml:space="preserve">договор за безвъзмездна финансова </w:t>
      </w:r>
      <w:r w:rsidR="00342AEA" w:rsidRPr="00F17CFF">
        <w:rPr>
          <w:rFonts w:ascii="Times New Roman" w:eastAsia="Times New Roman" w:hAnsi="Times New Roman"/>
          <w:sz w:val="24"/>
          <w:szCs w:val="24"/>
        </w:rPr>
        <w:t>помощ</w:t>
      </w:r>
      <w:r w:rsidR="007A118E" w:rsidRPr="00F17CFF">
        <w:rPr>
          <w:rFonts w:ascii="Times New Roman" w:eastAsia="Times New Roman" w:hAnsi="Times New Roman"/>
          <w:sz w:val="24"/>
          <w:szCs w:val="24"/>
        </w:rPr>
        <w:t>и</w:t>
      </w:r>
      <w:r w:rsidR="00D74FC3" w:rsidRPr="00F17CFF">
        <w:rPr>
          <w:rFonts w:ascii="Times New Roman" w:eastAsia="Times New Roman" w:hAnsi="Times New Roman"/>
          <w:sz w:val="24"/>
          <w:szCs w:val="24"/>
        </w:rPr>
        <w:t>,</w:t>
      </w:r>
      <w:r w:rsidR="00505A4B" w:rsidRPr="00F17CFF">
        <w:rPr>
          <w:rFonts w:ascii="Times New Roman" w:eastAsia="Times New Roman" w:hAnsi="Times New Roman"/>
          <w:sz w:val="24"/>
          <w:szCs w:val="24"/>
        </w:rPr>
        <w:t xml:space="preserve"> </w:t>
      </w:r>
      <w:r w:rsidR="0042374E" w:rsidRPr="00F17CFF">
        <w:rPr>
          <w:rFonts w:ascii="Times New Roman" w:eastAsia="Times New Roman" w:hAnsi="Times New Roman"/>
          <w:sz w:val="24"/>
          <w:szCs w:val="24"/>
        </w:rPr>
        <w:t xml:space="preserve">в </w:t>
      </w:r>
      <w:r w:rsidRPr="00F17CFF">
        <w:rPr>
          <w:rFonts w:ascii="Times New Roman" w:eastAsia="Times New Roman" w:hAnsi="Times New Roman"/>
          <w:sz w:val="24"/>
          <w:szCs w:val="24"/>
        </w:rPr>
        <w:t xml:space="preserve">срока за изпълнение на проекта и да са </w:t>
      </w:r>
      <w:r w:rsidR="00503DA5" w:rsidRPr="00F17CFF">
        <w:rPr>
          <w:rFonts w:ascii="Times New Roman" w:eastAsia="Times New Roman" w:hAnsi="Times New Roman"/>
          <w:sz w:val="24"/>
          <w:szCs w:val="24"/>
        </w:rPr>
        <w:t xml:space="preserve">свързани с </w:t>
      </w:r>
      <w:r w:rsidRPr="00F17CFF">
        <w:rPr>
          <w:rFonts w:ascii="Times New Roman" w:eastAsia="Times New Roman" w:hAnsi="Times New Roman"/>
          <w:sz w:val="24"/>
          <w:szCs w:val="24"/>
        </w:rPr>
        <w:t xml:space="preserve">дейности, </w:t>
      </w:r>
      <w:r w:rsidR="008D5CA0" w:rsidRPr="00F17CFF">
        <w:rPr>
          <w:rFonts w:ascii="Times New Roman" w:eastAsia="Times New Roman" w:hAnsi="Times New Roman"/>
          <w:sz w:val="24"/>
          <w:szCs w:val="24"/>
        </w:rPr>
        <w:t>които не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w:t>
      </w:r>
      <w:r w:rsidR="004B712A" w:rsidRPr="00F17CFF">
        <w:rPr>
          <w:rFonts w:ascii="Times New Roman" w:eastAsia="Times New Roman" w:hAnsi="Times New Roman"/>
          <w:sz w:val="24"/>
          <w:szCs w:val="24"/>
        </w:rPr>
        <w:t>, освен в случаите по чл. 59а от ЗУСЕФСУ</w:t>
      </w:r>
      <w:r w:rsidRPr="00F17CFF">
        <w:rPr>
          <w:rFonts w:ascii="Times New Roman" w:eastAsia="Times New Roman" w:hAnsi="Times New Roman"/>
          <w:sz w:val="24"/>
          <w:szCs w:val="24"/>
        </w:rPr>
        <w:t xml:space="preserve">; </w:t>
      </w:r>
    </w:p>
    <w:p w14:paraId="12215212" w14:textId="47D4EC18" w:rsidR="00D22E49" w:rsidRPr="00F17CFF" w:rsidRDefault="00D22E49" w:rsidP="00E55E90">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eastAsia="Times New Roman" w:hAnsi="Times New Roman"/>
          <w:sz w:val="24"/>
          <w:szCs w:val="24"/>
        </w:rPr>
      </w:pPr>
      <w:r w:rsidRPr="00F17CFF">
        <w:rPr>
          <w:rFonts w:ascii="Times New Roman" w:eastAsia="Times New Roman" w:hAnsi="Times New Roman"/>
          <w:sz w:val="24"/>
          <w:szCs w:val="24"/>
        </w:rPr>
        <w:t xml:space="preserve">3) Да са в съответствие с категориите разходи, включени в </w:t>
      </w:r>
      <w:r w:rsidR="00CF7E15" w:rsidRPr="00F17CFF">
        <w:rPr>
          <w:rFonts w:ascii="Times New Roman" w:eastAsia="Times New Roman" w:hAnsi="Times New Roman"/>
          <w:sz w:val="24"/>
          <w:szCs w:val="24"/>
        </w:rPr>
        <w:t xml:space="preserve">настоящите </w:t>
      </w:r>
      <w:r w:rsidR="009747D6" w:rsidRPr="00F17CFF">
        <w:rPr>
          <w:rFonts w:ascii="Times New Roman" w:eastAsia="Times New Roman" w:hAnsi="Times New Roman"/>
          <w:sz w:val="24"/>
          <w:szCs w:val="24"/>
        </w:rPr>
        <w:t xml:space="preserve">Условия </w:t>
      </w:r>
      <w:r w:rsidR="00CF7E15" w:rsidRPr="00F17CFF">
        <w:rPr>
          <w:rFonts w:ascii="Times New Roman" w:eastAsia="Times New Roman" w:hAnsi="Times New Roman"/>
          <w:sz w:val="24"/>
          <w:szCs w:val="24"/>
        </w:rPr>
        <w:t xml:space="preserve">за кандидатстване, в </w:t>
      </w:r>
      <w:r w:rsidRPr="00F17CFF">
        <w:rPr>
          <w:rFonts w:ascii="Times New Roman" w:eastAsia="Times New Roman" w:hAnsi="Times New Roman"/>
          <w:sz w:val="24"/>
          <w:szCs w:val="24"/>
        </w:rPr>
        <w:t>административния договор за предоставяне на безвъзмездна помощ, както и в съответствие с одобреното проектно предложение и изискванията на настоящите условия за кандидатстване (чл. 57, ал. 1, т. 2 от ЗУСЕФ</w:t>
      </w:r>
      <w:r w:rsidR="0042374E" w:rsidRPr="00F17CFF">
        <w:rPr>
          <w:rFonts w:ascii="Times New Roman" w:eastAsia="Times New Roman" w:hAnsi="Times New Roman"/>
          <w:sz w:val="24"/>
          <w:szCs w:val="24"/>
        </w:rPr>
        <w:t>СУ</w:t>
      </w:r>
      <w:r w:rsidRPr="00F17CFF">
        <w:rPr>
          <w:rFonts w:ascii="Times New Roman" w:eastAsia="Times New Roman" w:hAnsi="Times New Roman"/>
          <w:sz w:val="24"/>
          <w:szCs w:val="24"/>
        </w:rPr>
        <w:t>);</w:t>
      </w:r>
    </w:p>
    <w:p w14:paraId="23563988" w14:textId="4FED07A7" w:rsidR="00D22E49" w:rsidRPr="00F17CFF" w:rsidRDefault="00D22E49" w:rsidP="00E55E90">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eastAsia="Times New Roman" w:hAnsi="Times New Roman"/>
          <w:sz w:val="24"/>
          <w:szCs w:val="24"/>
        </w:rPr>
      </w:pPr>
      <w:r w:rsidRPr="00F17CFF">
        <w:rPr>
          <w:rFonts w:ascii="Times New Roman" w:eastAsia="Times New Roman" w:hAnsi="Times New Roman"/>
          <w:sz w:val="24"/>
          <w:szCs w:val="24"/>
        </w:rPr>
        <w:t xml:space="preserve">4) За направените разходи да е налична одитна следа </w:t>
      </w:r>
      <w:r w:rsidR="00D74FC3" w:rsidRPr="00F17CFF">
        <w:rPr>
          <w:rFonts w:ascii="Times New Roman" w:eastAsia="Times New Roman" w:hAnsi="Times New Roman"/>
          <w:sz w:val="24"/>
          <w:szCs w:val="24"/>
        </w:rPr>
        <w:t xml:space="preserve">съгласно минималните изисквания на Приложение </w:t>
      </w:r>
      <w:r w:rsidR="00D74FC3" w:rsidRPr="00F17CFF">
        <w:rPr>
          <w:rFonts w:ascii="Times New Roman" w:eastAsia="Times New Roman" w:hAnsi="Times New Roman"/>
          <w:sz w:val="24"/>
          <w:szCs w:val="24"/>
          <w:lang w:val="en-US"/>
        </w:rPr>
        <w:t>XIII</w:t>
      </w:r>
      <w:r w:rsidR="00D74FC3" w:rsidRPr="00F17CFF">
        <w:rPr>
          <w:rFonts w:ascii="Times New Roman" w:eastAsia="Times New Roman" w:hAnsi="Times New Roman"/>
          <w:sz w:val="24"/>
          <w:szCs w:val="24"/>
        </w:rPr>
        <w:t xml:space="preserve"> от Регламент (ЕС) 2021/1060 и са спазени изискванията </w:t>
      </w:r>
      <w:r w:rsidRPr="00F17CFF">
        <w:rPr>
          <w:rFonts w:ascii="Times New Roman" w:eastAsia="Times New Roman" w:hAnsi="Times New Roman"/>
          <w:sz w:val="24"/>
          <w:szCs w:val="24"/>
        </w:rPr>
        <w:t xml:space="preserve">за </w:t>
      </w:r>
      <w:r w:rsidR="0042374E" w:rsidRPr="00F17CFF">
        <w:rPr>
          <w:rFonts w:ascii="Times New Roman" w:eastAsia="Times New Roman" w:hAnsi="Times New Roman"/>
          <w:sz w:val="24"/>
          <w:szCs w:val="24"/>
        </w:rPr>
        <w:t xml:space="preserve">съхраняване </w:t>
      </w:r>
      <w:r w:rsidRPr="00F17CFF">
        <w:rPr>
          <w:rFonts w:ascii="Times New Roman" w:eastAsia="Times New Roman" w:hAnsi="Times New Roman"/>
          <w:sz w:val="24"/>
          <w:szCs w:val="24"/>
        </w:rPr>
        <w:t xml:space="preserve">на документите </w:t>
      </w:r>
      <w:r w:rsidR="00D74FC3" w:rsidRPr="00F17CFF">
        <w:rPr>
          <w:rFonts w:ascii="Times New Roman" w:eastAsia="Times New Roman" w:hAnsi="Times New Roman"/>
          <w:sz w:val="24"/>
          <w:szCs w:val="24"/>
        </w:rPr>
        <w:t xml:space="preserve">съгласно </w:t>
      </w:r>
      <w:r w:rsidRPr="00F17CFF">
        <w:rPr>
          <w:rFonts w:ascii="Times New Roman" w:eastAsia="Times New Roman" w:hAnsi="Times New Roman"/>
          <w:sz w:val="24"/>
          <w:szCs w:val="24"/>
        </w:rPr>
        <w:t xml:space="preserve">чл. </w:t>
      </w:r>
      <w:r w:rsidR="0042374E" w:rsidRPr="00F17CFF">
        <w:rPr>
          <w:rFonts w:ascii="Times New Roman" w:eastAsia="Times New Roman" w:hAnsi="Times New Roman"/>
          <w:sz w:val="24"/>
          <w:szCs w:val="24"/>
        </w:rPr>
        <w:t xml:space="preserve">82 </w:t>
      </w:r>
      <w:r w:rsidRPr="00F17CFF">
        <w:rPr>
          <w:rFonts w:ascii="Times New Roman" w:eastAsia="Times New Roman" w:hAnsi="Times New Roman"/>
          <w:sz w:val="24"/>
          <w:szCs w:val="24"/>
        </w:rPr>
        <w:t xml:space="preserve">от Регламент (ЕС) </w:t>
      </w:r>
      <w:r w:rsidR="0042374E" w:rsidRPr="00F17CFF">
        <w:rPr>
          <w:rFonts w:ascii="Times New Roman" w:eastAsia="Times New Roman" w:hAnsi="Times New Roman"/>
          <w:sz w:val="24"/>
          <w:szCs w:val="24"/>
        </w:rPr>
        <w:t>2021/1060</w:t>
      </w:r>
      <w:r w:rsidR="00955F59" w:rsidRPr="00F17CFF">
        <w:rPr>
          <w:rFonts w:ascii="Times New Roman" w:eastAsia="Times New Roman" w:hAnsi="Times New Roman"/>
          <w:sz w:val="24"/>
          <w:szCs w:val="24"/>
        </w:rPr>
        <w:t xml:space="preserve"> </w:t>
      </w:r>
      <w:r w:rsidR="00F92554" w:rsidRPr="00F17CFF">
        <w:rPr>
          <w:rFonts w:ascii="Times New Roman" w:eastAsia="Times New Roman" w:hAnsi="Times New Roman"/>
          <w:sz w:val="24"/>
          <w:szCs w:val="24"/>
        </w:rPr>
        <w:t>(</w:t>
      </w:r>
      <w:r w:rsidR="00955F59" w:rsidRPr="00F17CFF">
        <w:rPr>
          <w:rFonts w:ascii="Times New Roman" w:eastAsia="Times New Roman" w:hAnsi="Times New Roman"/>
          <w:sz w:val="24"/>
          <w:szCs w:val="24"/>
        </w:rPr>
        <w:t>чл. 57, ал. 1, т. 7 от ЗУСЕФСУ</w:t>
      </w:r>
      <w:r w:rsidR="00F92554" w:rsidRPr="00F17CFF">
        <w:rPr>
          <w:rFonts w:ascii="Times New Roman" w:eastAsia="Times New Roman" w:hAnsi="Times New Roman"/>
          <w:sz w:val="24"/>
          <w:szCs w:val="24"/>
        </w:rPr>
        <w:t>)</w:t>
      </w:r>
      <w:r w:rsidRPr="00F17CFF">
        <w:rPr>
          <w:rFonts w:ascii="Times New Roman" w:eastAsia="Times New Roman" w:hAnsi="Times New Roman"/>
          <w:sz w:val="24"/>
          <w:szCs w:val="24"/>
        </w:rPr>
        <w:t>;</w:t>
      </w:r>
    </w:p>
    <w:p w14:paraId="3DE9EAB3" w14:textId="0E7C7682" w:rsidR="00D22E49" w:rsidRPr="00F17CFF" w:rsidRDefault="00D22E49" w:rsidP="00E55E90">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eastAsia="Times New Roman" w:hAnsi="Times New Roman"/>
          <w:sz w:val="24"/>
          <w:szCs w:val="24"/>
        </w:rPr>
      </w:pPr>
      <w:r w:rsidRPr="00F17CFF">
        <w:rPr>
          <w:rFonts w:ascii="Times New Roman" w:eastAsia="Times New Roman" w:hAnsi="Times New Roman"/>
          <w:sz w:val="24"/>
          <w:szCs w:val="24"/>
        </w:rPr>
        <w:t>5)   Да са действително платени (т.е. да е платена цялата стойност на представените фактури или други първични счетоводни документи, включително стойността на ДДС), не по-късно от датата на подаване на междинното/окончателното искане за плащане от страна на бенефициента</w:t>
      </w:r>
      <w:r w:rsidR="00243FF5" w:rsidRPr="00F17CFF">
        <w:rPr>
          <w:rFonts w:ascii="Times New Roman" w:eastAsia="Times New Roman" w:hAnsi="Times New Roman"/>
          <w:sz w:val="24"/>
          <w:szCs w:val="24"/>
        </w:rPr>
        <w:t xml:space="preserve"> и не по-късно от 31.12.2029 г</w:t>
      </w:r>
      <w:r w:rsidR="00AD491B" w:rsidRPr="00F17CFF">
        <w:rPr>
          <w:rFonts w:ascii="Times New Roman" w:eastAsia="Times New Roman" w:hAnsi="Times New Roman"/>
          <w:sz w:val="24"/>
          <w:szCs w:val="24"/>
        </w:rPr>
        <w:t>. В случаите по чл. 55, ал. 1, т. 2</w:t>
      </w:r>
      <w:r w:rsidR="008F02AA" w:rsidRPr="00F17CFF">
        <w:rPr>
          <w:rFonts w:ascii="Times New Roman" w:eastAsia="Times New Roman" w:hAnsi="Times New Roman"/>
          <w:sz w:val="24"/>
          <w:szCs w:val="24"/>
        </w:rPr>
        <w:t xml:space="preserve">, </w:t>
      </w:r>
      <w:r w:rsidR="00AD491B" w:rsidRPr="00F17CFF">
        <w:rPr>
          <w:rFonts w:ascii="Times New Roman" w:eastAsia="Times New Roman" w:hAnsi="Times New Roman"/>
          <w:sz w:val="24"/>
          <w:szCs w:val="24"/>
        </w:rPr>
        <w:t xml:space="preserve">3 </w:t>
      </w:r>
      <w:r w:rsidR="008F02AA" w:rsidRPr="00F17CFF">
        <w:rPr>
          <w:rFonts w:ascii="Times New Roman" w:eastAsia="Times New Roman" w:hAnsi="Times New Roman"/>
          <w:sz w:val="24"/>
          <w:szCs w:val="24"/>
        </w:rPr>
        <w:t xml:space="preserve">и 4 </w:t>
      </w:r>
      <w:r w:rsidR="00AD491B" w:rsidRPr="00F17CFF">
        <w:rPr>
          <w:rFonts w:ascii="Times New Roman" w:eastAsia="Times New Roman" w:hAnsi="Times New Roman"/>
          <w:sz w:val="24"/>
          <w:szCs w:val="24"/>
        </w:rPr>
        <w:t>от ЗУСЕФ</w:t>
      </w:r>
      <w:r w:rsidR="0042374E" w:rsidRPr="00F17CFF">
        <w:rPr>
          <w:rFonts w:ascii="Times New Roman" w:eastAsia="Times New Roman" w:hAnsi="Times New Roman"/>
          <w:sz w:val="24"/>
          <w:szCs w:val="24"/>
        </w:rPr>
        <w:t>СУ</w:t>
      </w:r>
      <w:r w:rsidR="00AD491B" w:rsidRPr="00F17CFF">
        <w:rPr>
          <w:rFonts w:ascii="Times New Roman" w:eastAsia="Times New Roman" w:hAnsi="Times New Roman"/>
          <w:sz w:val="24"/>
          <w:szCs w:val="24"/>
        </w:rPr>
        <w:t xml:space="preserve"> (прилагане на формите </w:t>
      </w:r>
      <w:r w:rsidR="00554484" w:rsidRPr="00F17CFF">
        <w:rPr>
          <w:rFonts w:ascii="Times New Roman" w:eastAsia="Times New Roman" w:hAnsi="Times New Roman"/>
          <w:sz w:val="24"/>
          <w:szCs w:val="24"/>
        </w:rPr>
        <w:t xml:space="preserve">по </w:t>
      </w:r>
      <w:r w:rsidR="00554484" w:rsidRPr="00F17CFF">
        <w:rPr>
          <w:rFonts w:ascii="Times New Roman" w:eastAsia="Times New Roman" w:hAnsi="Times New Roman"/>
          <w:sz w:val="24"/>
          <w:szCs w:val="24"/>
        </w:rPr>
        <w:lastRenderedPageBreak/>
        <w:t>чл.</w:t>
      </w:r>
      <w:r w:rsidR="00F92554" w:rsidRPr="00F17CFF">
        <w:rPr>
          <w:rFonts w:ascii="Times New Roman" w:eastAsia="Times New Roman" w:hAnsi="Times New Roman"/>
          <w:sz w:val="24"/>
          <w:szCs w:val="24"/>
        </w:rPr>
        <w:t xml:space="preserve"> </w:t>
      </w:r>
      <w:r w:rsidR="00554484" w:rsidRPr="00F17CFF">
        <w:rPr>
          <w:rFonts w:ascii="Times New Roman" w:eastAsia="Times New Roman" w:hAnsi="Times New Roman"/>
          <w:sz w:val="24"/>
          <w:szCs w:val="24"/>
        </w:rPr>
        <w:t>53, §</w:t>
      </w:r>
      <w:r w:rsidR="00F92554" w:rsidRPr="00F17CFF">
        <w:rPr>
          <w:rFonts w:ascii="Times New Roman" w:eastAsia="Times New Roman" w:hAnsi="Times New Roman"/>
          <w:sz w:val="24"/>
          <w:szCs w:val="24"/>
        </w:rPr>
        <w:t xml:space="preserve"> </w:t>
      </w:r>
      <w:r w:rsidR="00554484" w:rsidRPr="00F17CFF">
        <w:rPr>
          <w:rFonts w:ascii="Times New Roman" w:eastAsia="Times New Roman" w:hAnsi="Times New Roman"/>
          <w:sz w:val="24"/>
          <w:szCs w:val="24"/>
        </w:rPr>
        <w:t>1</w:t>
      </w:r>
      <w:r w:rsidR="0038333B" w:rsidRPr="00F17CFF">
        <w:rPr>
          <w:rFonts w:ascii="Times New Roman" w:eastAsia="Times New Roman" w:hAnsi="Times New Roman"/>
          <w:sz w:val="24"/>
          <w:szCs w:val="24"/>
        </w:rPr>
        <w:t xml:space="preserve"> буква б)</w:t>
      </w:r>
      <w:r w:rsidR="003C7EB6" w:rsidRPr="00F17CFF">
        <w:rPr>
          <w:rFonts w:ascii="Times New Roman" w:eastAsia="Times New Roman" w:hAnsi="Times New Roman"/>
          <w:sz w:val="24"/>
          <w:szCs w:val="24"/>
        </w:rPr>
        <w:t xml:space="preserve">, </w:t>
      </w:r>
      <w:r w:rsidR="0038333B" w:rsidRPr="00F17CFF">
        <w:rPr>
          <w:rFonts w:ascii="Times New Roman" w:eastAsia="Times New Roman" w:hAnsi="Times New Roman"/>
          <w:sz w:val="24"/>
          <w:szCs w:val="24"/>
        </w:rPr>
        <w:t>буква в)</w:t>
      </w:r>
      <w:r w:rsidR="00554484" w:rsidRPr="00F17CFF">
        <w:rPr>
          <w:rFonts w:ascii="Times New Roman" w:eastAsia="Times New Roman" w:hAnsi="Times New Roman"/>
          <w:sz w:val="24"/>
          <w:szCs w:val="24"/>
        </w:rPr>
        <w:t xml:space="preserve"> </w:t>
      </w:r>
      <w:r w:rsidR="003C7EB6" w:rsidRPr="00F17CFF">
        <w:rPr>
          <w:rFonts w:ascii="Times New Roman" w:eastAsia="Times New Roman" w:hAnsi="Times New Roman"/>
          <w:sz w:val="24"/>
          <w:szCs w:val="24"/>
        </w:rPr>
        <w:t xml:space="preserve">и буква г) </w:t>
      </w:r>
      <w:r w:rsidR="00554484" w:rsidRPr="00F17CFF">
        <w:rPr>
          <w:rFonts w:ascii="Times New Roman" w:eastAsia="Times New Roman" w:hAnsi="Times New Roman"/>
          <w:sz w:val="24"/>
          <w:szCs w:val="24"/>
        </w:rPr>
        <w:t>от Регламент (ЕС) 2021/1060</w:t>
      </w:r>
      <w:r w:rsidR="00AD491B" w:rsidRPr="00F17CFF">
        <w:rPr>
          <w:rFonts w:ascii="Times New Roman" w:eastAsia="Times New Roman" w:hAnsi="Times New Roman"/>
          <w:sz w:val="24"/>
          <w:szCs w:val="24"/>
        </w:rPr>
        <w:t>)</w:t>
      </w:r>
      <w:r w:rsidR="009E3750" w:rsidRPr="00F17CFF">
        <w:rPr>
          <w:rFonts w:ascii="Times New Roman" w:eastAsia="Times New Roman" w:hAnsi="Times New Roman"/>
          <w:sz w:val="24"/>
          <w:szCs w:val="24"/>
        </w:rPr>
        <w:t>,</w:t>
      </w:r>
      <w:r w:rsidR="00AD491B" w:rsidRPr="00F17CFF">
        <w:rPr>
          <w:rFonts w:ascii="Times New Roman" w:eastAsia="Times New Roman" w:hAnsi="Times New Roman"/>
          <w:sz w:val="24"/>
          <w:szCs w:val="24"/>
        </w:rPr>
        <w:t xml:space="preserve"> разходите са допустими, ако действията, представляващи основание за възстановяването им, са извършени в срока за допустимост</w:t>
      </w:r>
      <w:r w:rsidR="0042374E" w:rsidRPr="00F17CFF">
        <w:t xml:space="preserve"> </w:t>
      </w:r>
      <w:r w:rsidR="0038333B" w:rsidRPr="00F17CFF">
        <w:rPr>
          <w:rFonts w:ascii="Times New Roman" w:hAnsi="Times New Roman"/>
          <w:sz w:val="24"/>
          <w:szCs w:val="24"/>
        </w:rPr>
        <w:t>по</w:t>
      </w:r>
      <w:r w:rsidR="0038333B" w:rsidRPr="00F17CFF">
        <w:t xml:space="preserve"> </w:t>
      </w:r>
      <w:r w:rsidR="0042374E" w:rsidRPr="00F17CFF">
        <w:rPr>
          <w:rFonts w:ascii="Times New Roman" w:eastAsia="Times New Roman" w:hAnsi="Times New Roman"/>
          <w:sz w:val="24"/>
          <w:szCs w:val="24"/>
        </w:rPr>
        <w:t>чл. 63, т. 2 от Регламент (ЕС) 2021/1060</w:t>
      </w:r>
      <w:r w:rsidRPr="00F17CFF">
        <w:rPr>
          <w:rFonts w:ascii="Times New Roman" w:eastAsia="Times New Roman" w:hAnsi="Times New Roman"/>
          <w:sz w:val="24"/>
          <w:szCs w:val="24"/>
        </w:rPr>
        <w:t>;</w:t>
      </w:r>
    </w:p>
    <w:p w14:paraId="07476738" w14:textId="7586FA57" w:rsidR="00CB2CD3" w:rsidRPr="00F17CFF" w:rsidRDefault="00503DA5" w:rsidP="00E55E90">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eastAsia="Times New Roman" w:hAnsi="Times New Roman"/>
          <w:sz w:val="24"/>
          <w:szCs w:val="24"/>
        </w:rPr>
      </w:pPr>
      <w:r w:rsidRPr="00F17CFF">
        <w:rPr>
          <w:rFonts w:ascii="Times New Roman" w:eastAsia="Times New Roman" w:hAnsi="Times New Roman"/>
          <w:sz w:val="24"/>
          <w:szCs w:val="24"/>
        </w:rPr>
        <w:t xml:space="preserve">6)   </w:t>
      </w:r>
      <w:r w:rsidR="00CB2CD3" w:rsidRPr="00F17CFF">
        <w:rPr>
          <w:rFonts w:ascii="Times New Roman" w:eastAsia="Times New Roman" w:hAnsi="Times New Roman"/>
          <w:sz w:val="24"/>
          <w:szCs w:val="24"/>
        </w:rPr>
        <w:t>Да не надхвърлят праговете за съответната категория разходи, посочени в раздел 14.2 от настоящите Условия за кандидатстване и в одобрения проект (чл. 57, ал. 1, т. 3 от ЗУСЕФСУ);</w:t>
      </w:r>
    </w:p>
    <w:p w14:paraId="51DDBC21" w14:textId="70D50EDB" w:rsidR="00D22E49" w:rsidRPr="00F17CFF" w:rsidRDefault="00CB2CD3" w:rsidP="00E55E90">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eastAsia="Times New Roman" w:hAnsi="Times New Roman"/>
          <w:sz w:val="24"/>
          <w:szCs w:val="24"/>
        </w:rPr>
      </w:pPr>
      <w:r w:rsidRPr="00F17CFF">
        <w:rPr>
          <w:rFonts w:ascii="Times New Roman" w:eastAsia="Times New Roman" w:hAnsi="Times New Roman"/>
          <w:sz w:val="24"/>
          <w:szCs w:val="24"/>
        </w:rPr>
        <w:t xml:space="preserve">7)  </w:t>
      </w:r>
      <w:r w:rsidR="00955F59" w:rsidRPr="00F17CFF">
        <w:rPr>
          <w:rFonts w:ascii="Times New Roman" w:eastAsia="Times New Roman" w:hAnsi="Times New Roman"/>
          <w:sz w:val="24"/>
          <w:szCs w:val="24"/>
        </w:rPr>
        <w:t>Да се отнасят за реално доставени продукти, извършени услуги, строителни и монтажни работи и положен труд</w:t>
      </w:r>
      <w:r w:rsidR="00955F59" w:rsidRPr="00F17CFF" w:rsidDel="00955F59">
        <w:rPr>
          <w:rFonts w:ascii="Times New Roman" w:eastAsia="Times New Roman" w:hAnsi="Times New Roman"/>
          <w:sz w:val="24"/>
          <w:szCs w:val="24"/>
        </w:rPr>
        <w:t xml:space="preserve"> </w:t>
      </w:r>
      <w:r w:rsidR="00D22E49" w:rsidRPr="00F17CFF">
        <w:rPr>
          <w:rFonts w:ascii="Times New Roman" w:eastAsia="Times New Roman" w:hAnsi="Times New Roman"/>
          <w:sz w:val="24"/>
          <w:szCs w:val="24"/>
        </w:rPr>
        <w:t xml:space="preserve">(чл. 57, ал. 1, т. </w:t>
      </w:r>
      <w:r w:rsidR="00E93627" w:rsidRPr="00F17CFF">
        <w:rPr>
          <w:rFonts w:ascii="Times New Roman" w:eastAsia="Times New Roman" w:hAnsi="Times New Roman"/>
          <w:sz w:val="24"/>
          <w:szCs w:val="24"/>
        </w:rPr>
        <w:t xml:space="preserve">4 </w:t>
      </w:r>
      <w:r w:rsidR="00D22E49" w:rsidRPr="00F17CFF">
        <w:rPr>
          <w:rFonts w:ascii="Times New Roman" w:eastAsia="Times New Roman" w:hAnsi="Times New Roman"/>
          <w:sz w:val="24"/>
          <w:szCs w:val="24"/>
        </w:rPr>
        <w:t>от ЗУСЕФ</w:t>
      </w:r>
      <w:r w:rsidR="00564010" w:rsidRPr="00F17CFF">
        <w:rPr>
          <w:rFonts w:ascii="Times New Roman" w:eastAsia="Times New Roman" w:hAnsi="Times New Roman"/>
          <w:sz w:val="24"/>
          <w:szCs w:val="24"/>
        </w:rPr>
        <w:t>СУ</w:t>
      </w:r>
      <w:r w:rsidR="00D22E49" w:rsidRPr="00F17CFF">
        <w:rPr>
          <w:rFonts w:ascii="Times New Roman" w:eastAsia="Times New Roman" w:hAnsi="Times New Roman"/>
          <w:sz w:val="24"/>
          <w:szCs w:val="24"/>
        </w:rPr>
        <w:t>);</w:t>
      </w:r>
    </w:p>
    <w:p w14:paraId="4287156E" w14:textId="4FB61E56" w:rsidR="00D22E49" w:rsidRPr="00F17CFF" w:rsidRDefault="00CB2CD3" w:rsidP="00E55E90">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eastAsia="Times New Roman" w:hAnsi="Times New Roman"/>
          <w:sz w:val="24"/>
          <w:szCs w:val="24"/>
        </w:rPr>
      </w:pPr>
      <w:r w:rsidRPr="00F17CFF">
        <w:rPr>
          <w:rFonts w:ascii="Times New Roman" w:eastAsia="Times New Roman" w:hAnsi="Times New Roman"/>
          <w:sz w:val="24"/>
          <w:szCs w:val="24"/>
        </w:rPr>
        <w:t>8</w:t>
      </w:r>
      <w:r w:rsidR="00D22E49" w:rsidRPr="00F17CFF">
        <w:rPr>
          <w:rFonts w:ascii="Times New Roman" w:eastAsia="Times New Roman" w:hAnsi="Times New Roman"/>
          <w:sz w:val="24"/>
          <w:szCs w:val="24"/>
        </w:rPr>
        <w:t xml:space="preserve">)  Да са извършени законосъобразно съгласно приложимото право на Европейския съюз и българското законодателство (чл. 57, ал. 1, т. </w:t>
      </w:r>
      <w:r w:rsidR="00E93627" w:rsidRPr="00F17CFF">
        <w:rPr>
          <w:rFonts w:ascii="Times New Roman" w:eastAsia="Times New Roman" w:hAnsi="Times New Roman"/>
          <w:sz w:val="24"/>
          <w:szCs w:val="24"/>
        </w:rPr>
        <w:t xml:space="preserve">5 </w:t>
      </w:r>
      <w:r w:rsidR="00D22E49" w:rsidRPr="00F17CFF">
        <w:rPr>
          <w:rFonts w:ascii="Times New Roman" w:eastAsia="Times New Roman" w:hAnsi="Times New Roman"/>
          <w:sz w:val="24"/>
          <w:szCs w:val="24"/>
        </w:rPr>
        <w:t>от ЗУСЕФ</w:t>
      </w:r>
      <w:r w:rsidR="00564010" w:rsidRPr="00F17CFF">
        <w:rPr>
          <w:rFonts w:ascii="Times New Roman" w:eastAsia="Times New Roman" w:hAnsi="Times New Roman"/>
          <w:sz w:val="24"/>
          <w:szCs w:val="24"/>
        </w:rPr>
        <w:t>СУ</w:t>
      </w:r>
      <w:r w:rsidR="00D22E49" w:rsidRPr="00F17CFF">
        <w:rPr>
          <w:rFonts w:ascii="Times New Roman" w:eastAsia="Times New Roman" w:hAnsi="Times New Roman"/>
          <w:sz w:val="24"/>
          <w:szCs w:val="24"/>
        </w:rPr>
        <w:t>).</w:t>
      </w:r>
    </w:p>
    <w:p w14:paraId="534DF5D3" w14:textId="011443A8" w:rsidR="00D22E49" w:rsidRPr="00F17CFF" w:rsidRDefault="00CB2CD3" w:rsidP="00E55E90">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eastAsia="Times New Roman" w:hAnsi="Times New Roman"/>
          <w:sz w:val="24"/>
          <w:szCs w:val="24"/>
        </w:rPr>
      </w:pPr>
      <w:r w:rsidRPr="00F17CFF">
        <w:rPr>
          <w:rFonts w:ascii="Times New Roman" w:eastAsia="Times New Roman" w:hAnsi="Times New Roman"/>
          <w:sz w:val="24"/>
          <w:szCs w:val="24"/>
        </w:rPr>
        <w:t>9</w:t>
      </w:r>
      <w:r w:rsidR="00D22E49" w:rsidRPr="00F17CFF">
        <w:rPr>
          <w:rFonts w:ascii="Times New Roman" w:eastAsia="Times New Roman" w:hAnsi="Times New Roman"/>
          <w:sz w:val="24"/>
          <w:szCs w:val="24"/>
        </w:rPr>
        <w:t xml:space="preserve">) Да са отразени в счетоводната документация на бенефициента чрез отделни счетоводни аналитични сметки или в отделна счетоводна система (чл. 57, ал. 1, т. </w:t>
      </w:r>
      <w:r w:rsidR="00E93627" w:rsidRPr="00F17CFF">
        <w:rPr>
          <w:rFonts w:ascii="Times New Roman" w:eastAsia="Times New Roman" w:hAnsi="Times New Roman"/>
          <w:sz w:val="24"/>
          <w:szCs w:val="24"/>
        </w:rPr>
        <w:t>6</w:t>
      </w:r>
      <w:r w:rsidR="00D22E49" w:rsidRPr="00F17CFF">
        <w:rPr>
          <w:rFonts w:ascii="Times New Roman" w:eastAsia="Times New Roman" w:hAnsi="Times New Roman"/>
          <w:sz w:val="24"/>
          <w:szCs w:val="24"/>
        </w:rPr>
        <w:t xml:space="preserve"> от ЗУСЕФ</w:t>
      </w:r>
      <w:r w:rsidR="00564010" w:rsidRPr="00F17CFF">
        <w:rPr>
          <w:rFonts w:ascii="Times New Roman" w:eastAsia="Times New Roman" w:hAnsi="Times New Roman"/>
          <w:sz w:val="24"/>
          <w:szCs w:val="24"/>
        </w:rPr>
        <w:t>СУ</w:t>
      </w:r>
      <w:r w:rsidR="00D22E49" w:rsidRPr="00F17CFF">
        <w:rPr>
          <w:rFonts w:ascii="Times New Roman" w:eastAsia="Times New Roman" w:hAnsi="Times New Roman"/>
          <w:sz w:val="24"/>
          <w:szCs w:val="24"/>
        </w:rPr>
        <w:t>);</w:t>
      </w:r>
    </w:p>
    <w:p w14:paraId="70DC89D3" w14:textId="38A7DBA0" w:rsidR="00D22E49" w:rsidRPr="00F17CFF" w:rsidRDefault="00CB2CD3" w:rsidP="00E55E90">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eastAsia="Times New Roman" w:hAnsi="Times New Roman"/>
          <w:sz w:val="24"/>
          <w:szCs w:val="24"/>
        </w:rPr>
      </w:pPr>
      <w:r w:rsidRPr="00F17CFF">
        <w:rPr>
          <w:rFonts w:ascii="Times New Roman" w:eastAsia="Times New Roman" w:hAnsi="Times New Roman"/>
          <w:sz w:val="24"/>
          <w:szCs w:val="24"/>
        </w:rPr>
        <w:t>10</w:t>
      </w:r>
      <w:r w:rsidR="00D22E49" w:rsidRPr="00F17CFF">
        <w:rPr>
          <w:rFonts w:ascii="Times New Roman" w:eastAsia="Times New Roman" w:hAnsi="Times New Roman"/>
          <w:sz w:val="24"/>
          <w:szCs w:val="24"/>
        </w:rPr>
        <w:t xml:space="preserve">)  Да могат да се установят и проверят, да бъдат подкрепени от оригинални </w:t>
      </w:r>
      <w:proofErr w:type="spellStart"/>
      <w:r w:rsidR="00D22E49" w:rsidRPr="00F17CFF">
        <w:rPr>
          <w:rFonts w:ascii="Times New Roman" w:eastAsia="Times New Roman" w:hAnsi="Times New Roman"/>
          <w:sz w:val="24"/>
          <w:szCs w:val="24"/>
        </w:rPr>
        <w:t>разходооправдателни</w:t>
      </w:r>
      <w:proofErr w:type="spellEnd"/>
      <w:r w:rsidR="00D22E49" w:rsidRPr="00F17CFF">
        <w:rPr>
          <w:rFonts w:ascii="Times New Roman" w:eastAsia="Times New Roman" w:hAnsi="Times New Roman"/>
          <w:sz w:val="24"/>
          <w:szCs w:val="24"/>
        </w:rPr>
        <w:t xml:space="preserve"> документи</w:t>
      </w:r>
      <w:r w:rsidR="00AD491B" w:rsidRPr="00F17CFF">
        <w:rPr>
          <w:rFonts w:ascii="Times New Roman" w:eastAsia="Times New Roman" w:hAnsi="Times New Roman"/>
          <w:sz w:val="24"/>
          <w:szCs w:val="24"/>
        </w:rPr>
        <w:t xml:space="preserve"> (освен в случаите на опростено отчитане на разходи чрез формите по чл. 55, ал. 1, т. 2-4 от ЗУСЕФ</w:t>
      </w:r>
      <w:r w:rsidR="00564010" w:rsidRPr="00F17CFF">
        <w:rPr>
          <w:rFonts w:ascii="Times New Roman" w:eastAsia="Times New Roman" w:hAnsi="Times New Roman"/>
          <w:sz w:val="24"/>
          <w:szCs w:val="24"/>
        </w:rPr>
        <w:t>СУ</w:t>
      </w:r>
      <w:r w:rsidR="00AD491B" w:rsidRPr="00F17CFF">
        <w:rPr>
          <w:rFonts w:ascii="Times New Roman" w:eastAsia="Times New Roman" w:hAnsi="Times New Roman"/>
          <w:sz w:val="24"/>
          <w:szCs w:val="24"/>
        </w:rPr>
        <w:t>)</w:t>
      </w:r>
      <w:r w:rsidR="00D22E49" w:rsidRPr="00F17CFF">
        <w:rPr>
          <w:rFonts w:ascii="Times New Roman" w:eastAsia="Times New Roman" w:hAnsi="Times New Roman"/>
          <w:sz w:val="24"/>
          <w:szCs w:val="24"/>
        </w:rPr>
        <w:t>;</w:t>
      </w:r>
    </w:p>
    <w:p w14:paraId="57A04C40" w14:textId="5E75390E" w:rsidR="00D22E49" w:rsidRPr="00F17CFF" w:rsidRDefault="00CB2CD3" w:rsidP="00E55E90">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eastAsia="Times New Roman" w:hAnsi="Times New Roman"/>
          <w:sz w:val="24"/>
          <w:szCs w:val="24"/>
        </w:rPr>
      </w:pPr>
      <w:r w:rsidRPr="00F17CFF">
        <w:rPr>
          <w:rFonts w:ascii="Times New Roman" w:eastAsia="Times New Roman" w:hAnsi="Times New Roman"/>
          <w:sz w:val="24"/>
          <w:szCs w:val="24"/>
        </w:rPr>
        <w:t>11</w:t>
      </w:r>
      <w:r w:rsidR="00D22E49" w:rsidRPr="00F17CFF">
        <w:rPr>
          <w:rFonts w:ascii="Times New Roman" w:eastAsia="Times New Roman" w:hAnsi="Times New Roman"/>
          <w:sz w:val="24"/>
          <w:szCs w:val="24"/>
        </w:rPr>
        <w:t xml:space="preserve">)   </w:t>
      </w:r>
      <w:r w:rsidR="00955F59" w:rsidRPr="00F17CFF">
        <w:rPr>
          <w:rFonts w:ascii="Times New Roman" w:eastAsia="Times New Roman" w:hAnsi="Times New Roman"/>
          <w:sz w:val="24"/>
          <w:szCs w:val="24"/>
        </w:rPr>
        <w:t xml:space="preserve">Да са извършени от допустим по настоящата процедура бенефициент и да са за дейности, съответстващи на предвидените в одобрения проект </w:t>
      </w:r>
      <w:r w:rsidR="00D22E49" w:rsidRPr="00F17CFF">
        <w:rPr>
          <w:rFonts w:ascii="Times New Roman" w:eastAsia="Times New Roman" w:hAnsi="Times New Roman"/>
          <w:sz w:val="24"/>
          <w:szCs w:val="24"/>
        </w:rPr>
        <w:t>(чл. 57, ал. 1, т. 1 от ЗУСЕФ</w:t>
      </w:r>
      <w:r w:rsidR="00564010" w:rsidRPr="00F17CFF">
        <w:rPr>
          <w:rFonts w:ascii="Times New Roman" w:eastAsia="Times New Roman" w:hAnsi="Times New Roman"/>
          <w:sz w:val="24"/>
          <w:szCs w:val="24"/>
        </w:rPr>
        <w:t>СУ</w:t>
      </w:r>
      <w:r w:rsidR="00D22E49" w:rsidRPr="00F17CFF">
        <w:rPr>
          <w:rFonts w:ascii="Times New Roman" w:eastAsia="Times New Roman" w:hAnsi="Times New Roman"/>
          <w:sz w:val="24"/>
          <w:szCs w:val="24"/>
        </w:rPr>
        <w:t>);</w:t>
      </w:r>
    </w:p>
    <w:p w14:paraId="3B9A22F8" w14:textId="5CA53BDC" w:rsidR="00E55E90" w:rsidRPr="00F17CFF" w:rsidRDefault="00CB2CD3" w:rsidP="00E55E90">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eastAsia="Times New Roman" w:hAnsi="Times New Roman"/>
          <w:sz w:val="24"/>
          <w:szCs w:val="24"/>
        </w:rPr>
      </w:pPr>
      <w:r w:rsidRPr="00F17CFF">
        <w:rPr>
          <w:rFonts w:ascii="Times New Roman" w:eastAsia="Times New Roman" w:hAnsi="Times New Roman"/>
          <w:sz w:val="24"/>
          <w:szCs w:val="24"/>
        </w:rPr>
        <w:t>12</w:t>
      </w:r>
      <w:r w:rsidR="00D22E49" w:rsidRPr="00F17CFF">
        <w:rPr>
          <w:rFonts w:ascii="Times New Roman" w:eastAsia="Times New Roman" w:hAnsi="Times New Roman"/>
          <w:sz w:val="24"/>
          <w:szCs w:val="24"/>
        </w:rPr>
        <w:t xml:space="preserve">)  </w:t>
      </w:r>
      <w:r w:rsidR="00E55E90" w:rsidRPr="00F17CFF">
        <w:rPr>
          <w:rFonts w:ascii="Times New Roman" w:eastAsia="Times New Roman" w:hAnsi="Times New Roman"/>
          <w:sz w:val="24"/>
          <w:szCs w:val="24"/>
        </w:rPr>
        <w:t>Да са за услуги</w:t>
      </w:r>
      <w:r w:rsidR="00564010" w:rsidRPr="00F17CFF">
        <w:rPr>
          <w:rFonts w:ascii="Times New Roman" w:eastAsia="Times New Roman" w:hAnsi="Times New Roman"/>
          <w:sz w:val="24"/>
          <w:szCs w:val="24"/>
        </w:rPr>
        <w:t xml:space="preserve"> и/или доставки</w:t>
      </w:r>
      <w:r w:rsidR="00E55E90" w:rsidRPr="00F17CFF">
        <w:rPr>
          <w:rFonts w:ascii="Times New Roman" w:eastAsia="Times New Roman" w:hAnsi="Times New Roman"/>
          <w:sz w:val="24"/>
          <w:szCs w:val="24"/>
        </w:rPr>
        <w:t>, за които изборът на изпълнител е извършен в съответствие с действащото национално законодателство</w:t>
      </w:r>
      <w:r w:rsidR="00C00483" w:rsidRPr="00F17CFF">
        <w:rPr>
          <w:rFonts w:ascii="Times New Roman" w:eastAsia="Times New Roman" w:hAnsi="Times New Roman"/>
          <w:sz w:val="24"/>
          <w:szCs w:val="24"/>
        </w:rPr>
        <w:t xml:space="preserve"> и правото на Европейския съюз</w:t>
      </w:r>
      <w:r w:rsidR="00E55E90" w:rsidRPr="00F17CFF">
        <w:rPr>
          <w:rFonts w:ascii="Times New Roman" w:eastAsia="Times New Roman" w:hAnsi="Times New Roman"/>
          <w:sz w:val="24"/>
          <w:szCs w:val="24"/>
        </w:rPr>
        <w:t>;</w:t>
      </w:r>
    </w:p>
    <w:p w14:paraId="233C5744" w14:textId="39E04CC9" w:rsidR="00D22E49" w:rsidRPr="00F17CFF" w:rsidRDefault="00CB2CD3" w:rsidP="00E55E90">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eastAsia="Times New Roman" w:hAnsi="Times New Roman"/>
          <w:sz w:val="24"/>
          <w:szCs w:val="24"/>
        </w:rPr>
      </w:pPr>
      <w:r w:rsidRPr="00F17CFF">
        <w:rPr>
          <w:rFonts w:ascii="Times New Roman" w:eastAsia="Times New Roman" w:hAnsi="Times New Roman"/>
          <w:sz w:val="24"/>
          <w:szCs w:val="24"/>
        </w:rPr>
        <w:t>13</w:t>
      </w:r>
      <w:r w:rsidR="00A42DD5" w:rsidRPr="00F17CFF">
        <w:rPr>
          <w:rFonts w:ascii="Times New Roman" w:eastAsia="Times New Roman" w:hAnsi="Times New Roman"/>
          <w:sz w:val="24"/>
          <w:szCs w:val="24"/>
        </w:rPr>
        <w:t xml:space="preserve">) </w:t>
      </w:r>
      <w:r w:rsidR="00D22E49" w:rsidRPr="00F17CFF">
        <w:rPr>
          <w:rFonts w:ascii="Times New Roman" w:eastAsia="Times New Roman" w:hAnsi="Times New Roman"/>
          <w:sz w:val="24"/>
          <w:szCs w:val="24"/>
        </w:rPr>
        <w:t>Да са съобразени с приложимите правила в областта на държавните</w:t>
      </w:r>
      <w:r w:rsidR="00101FCC" w:rsidRPr="00F17CFF">
        <w:rPr>
          <w:rFonts w:ascii="Times New Roman" w:eastAsia="Times New Roman" w:hAnsi="Times New Roman"/>
          <w:sz w:val="24"/>
          <w:szCs w:val="24"/>
        </w:rPr>
        <w:t>/минимални</w:t>
      </w:r>
      <w:r w:rsidR="00D22E49" w:rsidRPr="00F17CFF">
        <w:rPr>
          <w:rFonts w:ascii="Times New Roman" w:eastAsia="Times New Roman" w:hAnsi="Times New Roman"/>
          <w:sz w:val="24"/>
          <w:szCs w:val="24"/>
        </w:rPr>
        <w:t xml:space="preserve"> помощи (</w:t>
      </w:r>
      <w:r w:rsidR="00503DA5" w:rsidRPr="00F17CFF">
        <w:rPr>
          <w:rFonts w:ascii="Times New Roman" w:eastAsia="Times New Roman" w:hAnsi="Times New Roman"/>
          <w:sz w:val="24"/>
          <w:szCs w:val="24"/>
        </w:rPr>
        <w:t xml:space="preserve">чл. 57, ал. 1, т. </w:t>
      </w:r>
      <w:r w:rsidR="00955F59" w:rsidRPr="00F17CFF">
        <w:rPr>
          <w:rFonts w:ascii="Times New Roman" w:eastAsia="Times New Roman" w:hAnsi="Times New Roman"/>
          <w:sz w:val="24"/>
          <w:szCs w:val="24"/>
        </w:rPr>
        <w:t xml:space="preserve">8 </w:t>
      </w:r>
      <w:r w:rsidR="00503DA5" w:rsidRPr="00F17CFF">
        <w:rPr>
          <w:rFonts w:ascii="Times New Roman" w:eastAsia="Times New Roman" w:hAnsi="Times New Roman"/>
          <w:sz w:val="24"/>
          <w:szCs w:val="24"/>
        </w:rPr>
        <w:t>от ЗУСЕФ</w:t>
      </w:r>
      <w:r w:rsidR="00DC7112" w:rsidRPr="00F17CFF">
        <w:rPr>
          <w:rFonts w:ascii="Times New Roman" w:eastAsia="Times New Roman" w:hAnsi="Times New Roman"/>
          <w:sz w:val="24"/>
          <w:szCs w:val="24"/>
        </w:rPr>
        <w:t>СУ</w:t>
      </w:r>
      <w:r w:rsidR="0032256C" w:rsidRPr="00F17CFF">
        <w:rPr>
          <w:rFonts w:ascii="Times New Roman" w:eastAsia="Times New Roman" w:hAnsi="Times New Roman"/>
          <w:sz w:val="24"/>
          <w:szCs w:val="24"/>
        </w:rPr>
        <w:t>, когато е приложимо</w:t>
      </w:r>
      <w:r w:rsidR="00F777A5" w:rsidRPr="00F17CFF">
        <w:rPr>
          <w:rFonts w:ascii="Times New Roman" w:eastAsia="Times New Roman" w:hAnsi="Times New Roman"/>
          <w:sz w:val="24"/>
          <w:szCs w:val="24"/>
        </w:rPr>
        <w:t>)</w:t>
      </w:r>
      <w:r w:rsidR="0032256C" w:rsidRPr="00F17CFF">
        <w:rPr>
          <w:rFonts w:ascii="Times New Roman" w:eastAsia="Times New Roman" w:hAnsi="Times New Roman"/>
          <w:sz w:val="24"/>
          <w:szCs w:val="24"/>
        </w:rPr>
        <w:t>;</w:t>
      </w:r>
    </w:p>
    <w:p w14:paraId="5CEC9701" w14:textId="4260F807" w:rsidR="006C6EF9" w:rsidRPr="00F17CFF" w:rsidRDefault="00CB2CD3" w:rsidP="00E55E90">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eastAsia="Times New Roman" w:hAnsi="Times New Roman"/>
          <w:sz w:val="24"/>
          <w:szCs w:val="24"/>
        </w:rPr>
      </w:pPr>
      <w:r w:rsidRPr="00F17CFF">
        <w:rPr>
          <w:rFonts w:ascii="Times New Roman" w:eastAsia="Times New Roman" w:hAnsi="Times New Roman"/>
          <w:sz w:val="24"/>
          <w:szCs w:val="24"/>
        </w:rPr>
        <w:t>14</w:t>
      </w:r>
      <w:r w:rsidR="00D22E49" w:rsidRPr="00F17CFF">
        <w:rPr>
          <w:rFonts w:ascii="Times New Roman" w:eastAsia="Times New Roman" w:hAnsi="Times New Roman"/>
          <w:sz w:val="24"/>
          <w:szCs w:val="24"/>
        </w:rPr>
        <w:t xml:space="preserve">) Да </w:t>
      </w:r>
      <w:r w:rsidR="00D22E49" w:rsidRPr="00F17CFF">
        <w:rPr>
          <w:rFonts w:ascii="Times New Roman" w:eastAsia="Times New Roman" w:hAnsi="Times New Roman"/>
          <w:b/>
          <w:sz w:val="24"/>
          <w:szCs w:val="24"/>
          <w:u w:val="single"/>
        </w:rPr>
        <w:t>не</w:t>
      </w:r>
      <w:r w:rsidR="00D22E49" w:rsidRPr="00F17CFF">
        <w:rPr>
          <w:rFonts w:ascii="Times New Roman" w:eastAsia="Times New Roman" w:hAnsi="Times New Roman"/>
          <w:sz w:val="24"/>
          <w:szCs w:val="24"/>
        </w:rPr>
        <w:t xml:space="preserve"> са финансирани по друг проект, програма или друга финансова схема, финансирана от публични средства на националния или европейския бюджети</w:t>
      </w:r>
      <w:r w:rsidR="00F777A5" w:rsidRPr="00F17CFF">
        <w:rPr>
          <w:rFonts w:ascii="Times New Roman" w:eastAsia="Times New Roman" w:hAnsi="Times New Roman"/>
          <w:sz w:val="24"/>
          <w:szCs w:val="24"/>
        </w:rPr>
        <w:t>, или от сред</w:t>
      </w:r>
      <w:r w:rsidR="000A0F5F" w:rsidRPr="00F17CFF">
        <w:rPr>
          <w:rFonts w:ascii="Times New Roman" w:eastAsia="Times New Roman" w:hAnsi="Times New Roman"/>
          <w:sz w:val="24"/>
          <w:szCs w:val="24"/>
        </w:rPr>
        <w:t>ст</w:t>
      </w:r>
      <w:r w:rsidR="00F777A5" w:rsidRPr="00F17CFF">
        <w:rPr>
          <w:rFonts w:ascii="Times New Roman" w:eastAsia="Times New Roman" w:hAnsi="Times New Roman"/>
          <w:sz w:val="24"/>
          <w:szCs w:val="24"/>
        </w:rPr>
        <w:t>ва на Европейското икономическо пространство</w:t>
      </w:r>
      <w:r w:rsidR="00D22E49" w:rsidRPr="00F17CFF">
        <w:rPr>
          <w:rFonts w:ascii="Times New Roman" w:eastAsia="Times New Roman" w:hAnsi="Times New Roman"/>
          <w:sz w:val="24"/>
          <w:szCs w:val="24"/>
        </w:rPr>
        <w:t xml:space="preserve">. </w:t>
      </w:r>
    </w:p>
    <w:p w14:paraId="0E4BBA3D" w14:textId="6C099FE8" w:rsidR="002A6A82" w:rsidRPr="00F17CFF" w:rsidRDefault="002A6A82" w:rsidP="00E55E90">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eastAsia="Times New Roman" w:hAnsi="Times New Roman"/>
          <w:sz w:val="24"/>
          <w:szCs w:val="24"/>
        </w:rPr>
      </w:pPr>
      <w:r w:rsidRPr="00F17CFF">
        <w:rPr>
          <w:rFonts w:ascii="Times New Roman" w:eastAsia="Times New Roman" w:hAnsi="Times New Roman"/>
          <w:sz w:val="24"/>
          <w:szCs w:val="24"/>
        </w:rPr>
        <w:t>Разходите за възстановим ДДС във връзка с изпълнението на проекта са недопустими за съфинансиране от ЕФСУ. Допустим е единствено разходът за данък върху добавената стойност, който не е възстановим съгласно националното законодателство. Допустимостта на разходите за Данък върху добавената стойност по проектите се определя от кандидата в съответствие с Указания на министъра на финансите НФ-1/09.01.2024 г. за третиране на данък върху добавената стойност като допустим разход при изпълнение на проекти по  програмите, финансирани от Европейския фонд за регионално развитие (ЕФРР), Европейския социален фонд плюс (ЕСФ+), Кохезионния фонд (КФ), Фонда за справедлив преход (ФСП) и Европейския фонд за морско дело, рибарство и аквакултури (ЕФМДРА), Фонд "Убежище, миграция и интеграция" (ФУМИ), Фонд "Вътрешна сигурност" (ФВС), програмата по Инструмента за финансова подкрепа за управлението на границите и визовата политика (ИУГВП), както и на средствата за финансиране на подхода "Водено от общностите местно развитие" от Европейския земеделски фонд за развитие на селските райони (ВОМР) на ЕС, за програмен период 2021 – 2027 г.“</w:t>
      </w:r>
    </w:p>
    <w:p w14:paraId="7894515E" w14:textId="063402A0" w:rsidR="004711E1" w:rsidRPr="00DA4A52" w:rsidRDefault="004711E1" w:rsidP="00E55E90">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eastAsia="Times New Roman" w:hAnsi="Times New Roman"/>
          <w:b/>
          <w:bCs/>
          <w:sz w:val="24"/>
          <w:szCs w:val="24"/>
          <w:lang w:val="en-US"/>
        </w:rPr>
      </w:pPr>
      <w:r w:rsidRPr="00F17CFF">
        <w:rPr>
          <w:rFonts w:ascii="Times New Roman" w:eastAsia="Times New Roman" w:hAnsi="Times New Roman"/>
          <w:sz w:val="24"/>
          <w:szCs w:val="24"/>
        </w:rPr>
        <w:t xml:space="preserve">Бюджетът (секция 7 от Формуляра за кандидатстване) трябва да отразява допустимите разходи, които са свързани с изпълнението на проекта. </w:t>
      </w:r>
    </w:p>
    <w:p w14:paraId="7DDD480D" w14:textId="03C20B8F" w:rsidR="006B7C76" w:rsidRPr="0027009E" w:rsidRDefault="00E16D1E" w:rsidP="0027009E">
      <w:pPr>
        <w:pStyle w:val="Heading1"/>
        <w:rPr>
          <w:rFonts w:ascii="Times New Roman" w:hAnsi="Times New Roman"/>
          <w:b/>
          <w:bCs/>
          <w:sz w:val="24"/>
          <w:szCs w:val="24"/>
          <w:lang w:eastAsia="bg-BG"/>
        </w:rPr>
      </w:pPr>
      <w:bookmarkStart w:id="59" w:name="_Toc203550646"/>
      <w:r w:rsidRPr="0027009E">
        <w:rPr>
          <w:rFonts w:ascii="Times New Roman" w:hAnsi="Times New Roman"/>
          <w:b/>
          <w:bCs/>
          <w:color w:val="auto"/>
          <w:sz w:val="24"/>
          <w:szCs w:val="24"/>
          <w:lang w:eastAsia="bg-BG"/>
        </w:rPr>
        <w:t>14.2. Допустими разходи</w:t>
      </w:r>
      <w:bookmarkEnd w:id="59"/>
      <w:r w:rsidRPr="0027009E">
        <w:rPr>
          <w:rFonts w:ascii="Times New Roman" w:hAnsi="Times New Roman"/>
          <w:b/>
          <w:bCs/>
          <w:color w:val="auto"/>
          <w:sz w:val="24"/>
          <w:szCs w:val="24"/>
          <w:lang w:eastAsia="bg-BG"/>
        </w:rPr>
        <w:t xml:space="preserve"> </w:t>
      </w:r>
    </w:p>
    <w:tbl>
      <w:tblPr>
        <w:tblW w:w="1051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15"/>
      </w:tblGrid>
      <w:tr w:rsidR="00CD1A81" w:rsidRPr="00F17CFF" w14:paraId="511E2E77" w14:textId="77777777" w:rsidTr="007B2DD2">
        <w:tc>
          <w:tcPr>
            <w:tcW w:w="10515" w:type="dxa"/>
            <w:shd w:val="clear" w:color="auto" w:fill="auto"/>
          </w:tcPr>
          <w:p w14:paraId="4577E760" w14:textId="52045413" w:rsidR="00B54C95" w:rsidRPr="00F17CFF" w:rsidRDefault="00114634" w:rsidP="000A0F5F">
            <w:pPr>
              <w:spacing w:before="120" w:after="0" w:line="240" w:lineRule="auto"/>
              <w:jc w:val="both"/>
              <w:rPr>
                <w:rFonts w:ascii="Times New Roman" w:eastAsia="Times New Roman" w:hAnsi="Times New Roman"/>
                <w:sz w:val="24"/>
                <w:szCs w:val="24"/>
                <w:lang w:eastAsia="bg-BG"/>
              </w:rPr>
            </w:pPr>
            <w:r w:rsidRPr="00F17CFF">
              <w:rPr>
                <w:rFonts w:ascii="Times New Roman" w:eastAsia="Times New Roman" w:hAnsi="Times New Roman"/>
                <w:sz w:val="24"/>
                <w:szCs w:val="24"/>
                <w:lang w:eastAsia="bg-BG"/>
              </w:rPr>
              <w:t xml:space="preserve">Допустимите разходи следва да са извършени законосъобразно и не трябва да противоречат на правилата, описани в Регламент (ЕС) </w:t>
            </w:r>
            <w:r w:rsidR="009F7E43" w:rsidRPr="00F17CFF">
              <w:rPr>
                <w:rFonts w:ascii="Times New Roman" w:eastAsia="Times New Roman" w:hAnsi="Times New Roman"/>
                <w:sz w:val="24"/>
                <w:szCs w:val="24"/>
                <w:lang w:eastAsia="bg-BG"/>
              </w:rPr>
              <w:t>2021</w:t>
            </w:r>
            <w:r w:rsidRPr="00F17CFF">
              <w:rPr>
                <w:rFonts w:ascii="Times New Roman" w:eastAsia="Times New Roman" w:hAnsi="Times New Roman"/>
                <w:sz w:val="24"/>
                <w:szCs w:val="24"/>
                <w:lang w:eastAsia="bg-BG"/>
              </w:rPr>
              <w:t>/</w:t>
            </w:r>
            <w:r w:rsidR="009F7E43" w:rsidRPr="00F17CFF">
              <w:rPr>
                <w:rFonts w:ascii="Times New Roman" w:eastAsia="Times New Roman" w:hAnsi="Times New Roman"/>
                <w:sz w:val="24"/>
                <w:szCs w:val="24"/>
                <w:lang w:eastAsia="bg-BG"/>
              </w:rPr>
              <w:t xml:space="preserve">1057 за ЕСФ+, Регламент </w:t>
            </w:r>
            <w:r w:rsidR="00F07293" w:rsidRPr="00F17CFF">
              <w:rPr>
                <w:rFonts w:ascii="Times New Roman" w:eastAsia="Times New Roman" w:hAnsi="Times New Roman"/>
                <w:sz w:val="24"/>
                <w:szCs w:val="24"/>
                <w:lang w:eastAsia="bg-BG"/>
              </w:rPr>
              <w:t>(</w:t>
            </w:r>
            <w:r w:rsidR="009F7E43" w:rsidRPr="00F17CFF">
              <w:rPr>
                <w:rFonts w:ascii="Times New Roman" w:eastAsia="Times New Roman" w:hAnsi="Times New Roman"/>
                <w:sz w:val="24"/>
                <w:szCs w:val="24"/>
                <w:lang w:eastAsia="bg-BG"/>
              </w:rPr>
              <w:t xml:space="preserve">ЕС) 2021/1060 за общоприложимите разпоредби за ЕФСУ, </w:t>
            </w:r>
            <w:r w:rsidR="000B6994" w:rsidRPr="00F17CFF">
              <w:rPr>
                <w:rFonts w:ascii="Times New Roman" w:eastAsia="Times New Roman" w:hAnsi="Times New Roman"/>
                <w:sz w:val="24"/>
                <w:szCs w:val="24"/>
                <w:lang w:eastAsia="bg-BG"/>
              </w:rPr>
              <w:t xml:space="preserve">Регламент (ЕС, Евратом) </w:t>
            </w:r>
            <w:r w:rsidR="00D4370F">
              <w:rPr>
                <w:rFonts w:ascii="Times New Roman" w:eastAsia="Times New Roman" w:hAnsi="Times New Roman"/>
                <w:sz w:val="24"/>
                <w:szCs w:val="24"/>
                <w:lang w:eastAsia="bg-BG"/>
              </w:rPr>
              <w:t>2024/2509</w:t>
            </w:r>
            <w:r w:rsidR="000A7D0C">
              <w:rPr>
                <w:rFonts w:ascii="Times New Roman" w:eastAsia="Times New Roman" w:hAnsi="Times New Roman"/>
                <w:sz w:val="24"/>
                <w:szCs w:val="24"/>
                <w:lang w:val="en-US" w:eastAsia="bg-BG"/>
              </w:rPr>
              <w:t xml:space="preserve"> </w:t>
            </w:r>
            <w:r w:rsidR="000B6994" w:rsidRPr="00F17CFF">
              <w:rPr>
                <w:rFonts w:ascii="Times New Roman" w:eastAsia="Times New Roman" w:hAnsi="Times New Roman"/>
                <w:sz w:val="24"/>
                <w:szCs w:val="24"/>
                <w:lang w:eastAsia="bg-BG"/>
              </w:rPr>
              <w:t xml:space="preserve">на Европейския парламент и на Съвета от </w:t>
            </w:r>
            <w:r w:rsidR="00310435">
              <w:rPr>
                <w:rFonts w:ascii="Times New Roman" w:eastAsia="Times New Roman" w:hAnsi="Times New Roman"/>
                <w:sz w:val="24"/>
                <w:szCs w:val="24"/>
                <w:lang w:eastAsia="bg-BG"/>
              </w:rPr>
              <w:t>23 септември 2024</w:t>
            </w:r>
            <w:r w:rsidR="00060ED7">
              <w:rPr>
                <w:rFonts w:ascii="Times New Roman" w:eastAsia="Times New Roman" w:hAnsi="Times New Roman"/>
                <w:sz w:val="24"/>
                <w:szCs w:val="24"/>
                <w:lang w:eastAsia="bg-BG"/>
              </w:rPr>
              <w:t xml:space="preserve"> </w:t>
            </w:r>
            <w:r w:rsidR="000B6994" w:rsidRPr="00F17CFF">
              <w:rPr>
                <w:rFonts w:ascii="Times New Roman" w:eastAsia="Times New Roman" w:hAnsi="Times New Roman"/>
                <w:sz w:val="24"/>
                <w:szCs w:val="24"/>
                <w:lang w:eastAsia="bg-BG"/>
              </w:rPr>
              <w:t xml:space="preserve">година за финансовите правила, приложими за общия бюджет на Съюза, </w:t>
            </w:r>
            <w:r w:rsidR="000A0F5F" w:rsidRPr="00F17CFF">
              <w:rPr>
                <w:rFonts w:ascii="Times New Roman" w:eastAsia="Times New Roman" w:hAnsi="Times New Roman"/>
                <w:sz w:val="24"/>
                <w:szCs w:val="24"/>
                <w:lang w:eastAsia="bg-BG"/>
              </w:rPr>
              <w:t xml:space="preserve">Постановление на Министерски съвет </w:t>
            </w:r>
            <w:r w:rsidRPr="00F17CFF">
              <w:rPr>
                <w:rFonts w:ascii="Times New Roman" w:eastAsia="Times New Roman" w:hAnsi="Times New Roman"/>
                <w:sz w:val="24"/>
                <w:szCs w:val="24"/>
                <w:lang w:eastAsia="bg-BG"/>
              </w:rPr>
              <w:t xml:space="preserve">№ </w:t>
            </w:r>
            <w:r w:rsidR="00A701D8" w:rsidRPr="00F17CFF">
              <w:rPr>
                <w:rFonts w:ascii="Times New Roman" w:eastAsia="Times New Roman" w:hAnsi="Times New Roman"/>
                <w:sz w:val="24"/>
                <w:szCs w:val="24"/>
                <w:lang w:eastAsia="bg-BG"/>
              </w:rPr>
              <w:t>86</w:t>
            </w:r>
            <w:r w:rsidR="000A0F5F" w:rsidRPr="00F17CFF">
              <w:rPr>
                <w:rFonts w:ascii="Times New Roman" w:eastAsia="Times New Roman" w:hAnsi="Times New Roman"/>
                <w:sz w:val="24"/>
                <w:szCs w:val="24"/>
                <w:lang w:eastAsia="bg-BG"/>
              </w:rPr>
              <w:t xml:space="preserve"> от 01.06.</w:t>
            </w:r>
            <w:r w:rsidR="00A701D8" w:rsidRPr="00F17CFF">
              <w:rPr>
                <w:rFonts w:ascii="Times New Roman" w:eastAsia="Times New Roman" w:hAnsi="Times New Roman"/>
                <w:sz w:val="24"/>
                <w:szCs w:val="24"/>
                <w:lang w:eastAsia="bg-BG"/>
              </w:rPr>
              <w:t xml:space="preserve">2023 </w:t>
            </w:r>
            <w:r w:rsidRPr="00F17CFF">
              <w:rPr>
                <w:rFonts w:ascii="Times New Roman" w:eastAsia="Times New Roman" w:hAnsi="Times New Roman"/>
                <w:sz w:val="24"/>
                <w:szCs w:val="24"/>
                <w:lang w:eastAsia="bg-BG"/>
              </w:rPr>
              <w:t xml:space="preserve">за определяне на </w:t>
            </w:r>
            <w:r w:rsidRPr="00F17CFF">
              <w:rPr>
                <w:rFonts w:ascii="Times New Roman" w:eastAsia="Times New Roman" w:hAnsi="Times New Roman"/>
                <w:sz w:val="24"/>
                <w:szCs w:val="24"/>
                <w:lang w:eastAsia="bg-BG"/>
              </w:rPr>
              <w:lastRenderedPageBreak/>
              <w:t>национални правила за допустимост на разходите по програмите, съфинансирани от Европейските фондове</w:t>
            </w:r>
            <w:r w:rsidR="00A701D8" w:rsidRPr="00F17CFF">
              <w:rPr>
                <w:rFonts w:ascii="Times New Roman" w:eastAsia="Times New Roman" w:hAnsi="Times New Roman"/>
                <w:sz w:val="24"/>
                <w:szCs w:val="24"/>
                <w:lang w:eastAsia="bg-BG"/>
              </w:rPr>
              <w:t xml:space="preserve"> при споделено управление</w:t>
            </w:r>
            <w:r w:rsidRPr="00F17CFF">
              <w:rPr>
                <w:rFonts w:ascii="Times New Roman" w:eastAsia="Times New Roman" w:hAnsi="Times New Roman"/>
                <w:sz w:val="24"/>
                <w:szCs w:val="24"/>
                <w:lang w:eastAsia="bg-BG"/>
              </w:rPr>
              <w:t xml:space="preserve">, за програмен период </w:t>
            </w:r>
            <w:r w:rsidR="00A701D8" w:rsidRPr="00F17CFF">
              <w:rPr>
                <w:rFonts w:ascii="Times New Roman" w:eastAsia="Times New Roman" w:hAnsi="Times New Roman"/>
                <w:sz w:val="24"/>
                <w:szCs w:val="24"/>
                <w:lang w:eastAsia="bg-BG"/>
              </w:rPr>
              <w:t>2021</w:t>
            </w:r>
            <w:r w:rsidRPr="00F17CFF">
              <w:rPr>
                <w:rFonts w:ascii="Times New Roman" w:eastAsia="Times New Roman" w:hAnsi="Times New Roman"/>
                <w:sz w:val="24"/>
                <w:szCs w:val="24"/>
                <w:lang w:eastAsia="bg-BG"/>
              </w:rPr>
              <w:t>-</w:t>
            </w:r>
            <w:r w:rsidR="00A701D8" w:rsidRPr="00F17CFF">
              <w:rPr>
                <w:rFonts w:ascii="Times New Roman" w:eastAsia="Times New Roman" w:hAnsi="Times New Roman"/>
                <w:sz w:val="24"/>
                <w:szCs w:val="24"/>
                <w:lang w:eastAsia="bg-BG"/>
              </w:rPr>
              <w:t xml:space="preserve">2027 </w:t>
            </w:r>
            <w:r w:rsidRPr="00F17CFF">
              <w:rPr>
                <w:rFonts w:ascii="Times New Roman" w:eastAsia="Times New Roman" w:hAnsi="Times New Roman"/>
                <w:sz w:val="24"/>
                <w:szCs w:val="24"/>
                <w:lang w:eastAsia="bg-BG"/>
              </w:rPr>
              <w:t xml:space="preserve">г. (ДВ брой </w:t>
            </w:r>
            <w:r w:rsidR="00A701D8" w:rsidRPr="00F17CFF">
              <w:rPr>
                <w:rFonts w:ascii="Times New Roman" w:eastAsia="Times New Roman" w:hAnsi="Times New Roman"/>
                <w:sz w:val="24"/>
                <w:szCs w:val="24"/>
                <w:lang w:eastAsia="bg-BG"/>
              </w:rPr>
              <w:t xml:space="preserve">49 </w:t>
            </w:r>
            <w:r w:rsidRPr="00F17CFF">
              <w:rPr>
                <w:rFonts w:ascii="Times New Roman" w:eastAsia="Times New Roman" w:hAnsi="Times New Roman"/>
                <w:sz w:val="24"/>
                <w:szCs w:val="24"/>
                <w:lang w:eastAsia="bg-BG"/>
              </w:rPr>
              <w:t xml:space="preserve">от </w:t>
            </w:r>
            <w:r w:rsidR="00A701D8" w:rsidRPr="00F17CFF">
              <w:rPr>
                <w:rFonts w:ascii="Times New Roman" w:eastAsia="Times New Roman" w:hAnsi="Times New Roman"/>
                <w:sz w:val="24"/>
                <w:szCs w:val="24"/>
                <w:lang w:eastAsia="bg-BG"/>
              </w:rPr>
              <w:t>06</w:t>
            </w:r>
            <w:r w:rsidRPr="00F17CFF">
              <w:rPr>
                <w:rFonts w:ascii="Times New Roman" w:eastAsia="Times New Roman" w:hAnsi="Times New Roman"/>
                <w:sz w:val="24"/>
                <w:szCs w:val="24"/>
                <w:lang w:eastAsia="bg-BG"/>
              </w:rPr>
              <w:t>.</w:t>
            </w:r>
            <w:r w:rsidR="00A701D8" w:rsidRPr="00F17CFF">
              <w:rPr>
                <w:rFonts w:ascii="Times New Roman" w:eastAsia="Times New Roman" w:hAnsi="Times New Roman"/>
                <w:sz w:val="24"/>
                <w:szCs w:val="24"/>
                <w:lang w:eastAsia="bg-BG"/>
              </w:rPr>
              <w:t>06</w:t>
            </w:r>
            <w:r w:rsidRPr="00F17CFF">
              <w:rPr>
                <w:rFonts w:ascii="Times New Roman" w:eastAsia="Times New Roman" w:hAnsi="Times New Roman"/>
                <w:sz w:val="24"/>
                <w:szCs w:val="24"/>
                <w:lang w:eastAsia="bg-BG"/>
              </w:rPr>
              <w:t>.</w:t>
            </w:r>
            <w:r w:rsidR="00A701D8" w:rsidRPr="00F17CFF">
              <w:rPr>
                <w:rFonts w:ascii="Times New Roman" w:eastAsia="Times New Roman" w:hAnsi="Times New Roman"/>
                <w:sz w:val="24"/>
                <w:szCs w:val="24"/>
                <w:lang w:eastAsia="bg-BG"/>
              </w:rPr>
              <w:t xml:space="preserve">2023 </w:t>
            </w:r>
            <w:r w:rsidRPr="00F17CFF">
              <w:rPr>
                <w:rFonts w:ascii="Times New Roman" w:eastAsia="Times New Roman" w:hAnsi="Times New Roman"/>
                <w:sz w:val="24"/>
                <w:szCs w:val="24"/>
                <w:lang w:eastAsia="bg-BG"/>
              </w:rPr>
              <w:t xml:space="preserve">г.), както и всички други законови и подзаконови нормативни актове от приложимото право на Европейския съюз и българското законодателство и настоящите Условия за кандидатстване. </w:t>
            </w:r>
          </w:p>
          <w:p w14:paraId="61820C29" w14:textId="3AE36593" w:rsidR="00312918" w:rsidRPr="00F17CFF" w:rsidRDefault="00CD1A81" w:rsidP="00046CDC">
            <w:pPr>
              <w:spacing w:before="120" w:after="0" w:line="240" w:lineRule="auto"/>
              <w:jc w:val="both"/>
              <w:rPr>
                <w:rFonts w:ascii="Times New Roman" w:hAnsi="Times New Roman"/>
                <w:b/>
                <w:sz w:val="24"/>
                <w:szCs w:val="24"/>
                <w:lang w:eastAsia="bg-BG"/>
              </w:rPr>
            </w:pPr>
            <w:r w:rsidRPr="00F17CFF">
              <w:rPr>
                <w:rFonts w:ascii="Times New Roman" w:hAnsi="Times New Roman"/>
                <w:b/>
                <w:sz w:val="24"/>
                <w:szCs w:val="24"/>
                <w:lang w:eastAsia="bg-BG"/>
              </w:rPr>
              <w:t>Допустими по процедурата са следните видове разходи:</w:t>
            </w:r>
          </w:p>
          <w:p w14:paraId="6950E164" w14:textId="305C6D9E" w:rsidR="00481478" w:rsidRPr="00F17CFF" w:rsidRDefault="006A67E5" w:rsidP="00584C51">
            <w:pPr>
              <w:spacing w:before="240" w:after="0" w:line="240" w:lineRule="auto"/>
              <w:jc w:val="both"/>
              <w:rPr>
                <w:rFonts w:ascii="Times New Roman" w:eastAsia="Times New Roman" w:hAnsi="Times New Roman"/>
                <w:b/>
                <w:sz w:val="24"/>
                <w:szCs w:val="24"/>
                <w:lang w:eastAsia="bg-BG"/>
              </w:rPr>
            </w:pPr>
            <w:r w:rsidRPr="00F17CFF">
              <w:rPr>
                <w:rFonts w:ascii="Times New Roman" w:hAnsi="Times New Roman"/>
                <w:b/>
                <w:sz w:val="24"/>
                <w:szCs w:val="24"/>
                <w:lang w:val="en-US" w:eastAsia="bg-BG"/>
              </w:rPr>
              <w:t>I</w:t>
            </w:r>
            <w:r w:rsidRPr="00F17CFF">
              <w:rPr>
                <w:rFonts w:ascii="Times New Roman" w:hAnsi="Times New Roman"/>
                <w:b/>
                <w:sz w:val="24"/>
                <w:szCs w:val="24"/>
                <w:lang w:eastAsia="bg-BG"/>
              </w:rPr>
              <w:t xml:space="preserve">. </w:t>
            </w:r>
            <w:r w:rsidR="00674F35" w:rsidRPr="00F17CFF">
              <w:rPr>
                <w:rFonts w:ascii="Times New Roman" w:eastAsia="Times New Roman" w:hAnsi="Times New Roman"/>
                <w:b/>
                <w:sz w:val="24"/>
                <w:szCs w:val="24"/>
                <w:lang w:eastAsia="bg-BG"/>
              </w:rPr>
              <w:t>СТАНДАРТНА ТАБЛИЦА НА РАЗХОДИТЕ ЗА ЕДИНИЦА ПРОДУКТ</w:t>
            </w:r>
          </w:p>
          <w:p w14:paraId="61B0CF5C" w14:textId="2D4147FB" w:rsidR="00113992" w:rsidRPr="00F17CFF" w:rsidRDefault="00113992" w:rsidP="00046CDC">
            <w:pPr>
              <w:spacing w:before="120" w:after="0" w:line="240" w:lineRule="auto"/>
              <w:jc w:val="both"/>
              <w:rPr>
                <w:rFonts w:ascii="Times New Roman" w:hAnsi="Times New Roman"/>
                <w:b/>
                <w:sz w:val="24"/>
                <w:szCs w:val="24"/>
                <w:lang w:eastAsia="bg-BG"/>
              </w:rPr>
            </w:pPr>
            <w:r w:rsidRPr="00F17CFF">
              <w:rPr>
                <w:rFonts w:ascii="Times New Roman" w:eastAsia="Times New Roman" w:hAnsi="Times New Roman"/>
                <w:b/>
                <w:sz w:val="24"/>
                <w:szCs w:val="24"/>
                <w:lang w:eastAsia="bg-BG"/>
              </w:rPr>
              <w:t xml:space="preserve">1. </w:t>
            </w:r>
            <w:r w:rsidR="00674F35" w:rsidRPr="00F17CFF">
              <w:rPr>
                <w:rFonts w:ascii="Times New Roman" w:eastAsia="Times New Roman" w:hAnsi="Times New Roman"/>
                <w:b/>
                <w:sz w:val="24"/>
                <w:szCs w:val="24"/>
                <w:lang w:eastAsia="bg-BG"/>
              </w:rPr>
              <w:t>Преки разходи за персонал</w:t>
            </w:r>
            <w:r w:rsidR="002C7D33" w:rsidRPr="00F17CFF">
              <w:rPr>
                <w:rFonts w:ascii="Times New Roman" w:eastAsia="SimSun" w:hAnsi="Times New Roman"/>
                <w:b/>
                <w:sz w:val="24"/>
                <w:szCs w:val="24"/>
                <w:lang w:eastAsia="zh-CN"/>
              </w:rPr>
              <w:t xml:space="preserve"> </w:t>
            </w:r>
            <w:r w:rsidR="00310C47" w:rsidRPr="00F17CFF">
              <w:rPr>
                <w:rFonts w:ascii="Times New Roman" w:eastAsia="SimSun" w:hAnsi="Times New Roman"/>
                <w:b/>
                <w:sz w:val="24"/>
                <w:szCs w:val="24"/>
                <w:lang w:eastAsia="zh-CN"/>
              </w:rPr>
              <w:t xml:space="preserve"> </w:t>
            </w:r>
          </w:p>
          <w:p w14:paraId="33897988" w14:textId="11B336FB" w:rsidR="00674F35" w:rsidRPr="00F17CFF" w:rsidRDefault="005B681A" w:rsidP="00584C51">
            <w:pPr>
              <w:spacing w:before="120" w:after="240" w:line="240" w:lineRule="auto"/>
              <w:jc w:val="both"/>
              <w:rPr>
                <w:rFonts w:ascii="Times New Roman" w:hAnsi="Times New Roman"/>
                <w:i/>
                <w:sz w:val="24"/>
                <w:szCs w:val="24"/>
              </w:rPr>
            </w:pPr>
            <w:r w:rsidRPr="00F17CFF">
              <w:rPr>
                <w:rFonts w:ascii="Times New Roman" w:hAnsi="Times New Roman"/>
                <w:i/>
                <w:sz w:val="24"/>
                <w:szCs w:val="24"/>
              </w:rPr>
              <w:t>Прилага</w:t>
            </w:r>
            <w:r w:rsidR="00996744" w:rsidRPr="00F17CFF">
              <w:rPr>
                <w:rFonts w:ascii="Times New Roman" w:hAnsi="Times New Roman"/>
                <w:i/>
                <w:sz w:val="24"/>
                <w:szCs w:val="24"/>
              </w:rPr>
              <w:t>т</w:t>
            </w:r>
            <w:r w:rsidRPr="00F17CFF">
              <w:rPr>
                <w:rFonts w:ascii="Times New Roman" w:hAnsi="Times New Roman"/>
                <w:i/>
                <w:sz w:val="24"/>
                <w:szCs w:val="24"/>
              </w:rPr>
              <w:t xml:space="preserve"> се </w:t>
            </w:r>
            <w:r w:rsidR="00996744" w:rsidRPr="00F17CFF">
              <w:rPr>
                <w:rFonts w:ascii="Times New Roman" w:hAnsi="Times New Roman"/>
                <w:i/>
                <w:sz w:val="24"/>
                <w:szCs w:val="24"/>
              </w:rPr>
              <w:t>единични разходи</w:t>
            </w:r>
            <w:r w:rsidR="004B3588">
              <w:rPr>
                <w:rFonts w:ascii="Times New Roman" w:hAnsi="Times New Roman"/>
                <w:i/>
                <w:sz w:val="24"/>
                <w:szCs w:val="24"/>
              </w:rPr>
              <w:t>/еднократни суми</w:t>
            </w:r>
            <w:r w:rsidR="00714B74" w:rsidRPr="00F17CFF">
              <w:rPr>
                <w:rFonts w:ascii="Times New Roman" w:hAnsi="Times New Roman"/>
                <w:i/>
                <w:sz w:val="24"/>
                <w:szCs w:val="24"/>
              </w:rPr>
              <w:t xml:space="preserve"> съгласно Приложение </w:t>
            </w:r>
            <w:r w:rsidR="00714B74" w:rsidRPr="001A1E30">
              <w:rPr>
                <w:rFonts w:ascii="Times New Roman" w:hAnsi="Times New Roman"/>
                <w:i/>
                <w:sz w:val="24"/>
                <w:szCs w:val="24"/>
                <w:lang w:val="en-US"/>
              </w:rPr>
              <w:t>X</w:t>
            </w:r>
            <w:r w:rsidR="003B7F1A" w:rsidRPr="001A1E30">
              <w:rPr>
                <w:rFonts w:ascii="Times New Roman" w:hAnsi="Times New Roman"/>
                <w:i/>
                <w:sz w:val="24"/>
                <w:szCs w:val="24"/>
                <w:lang w:val="en-US"/>
              </w:rPr>
              <w:t>I</w:t>
            </w:r>
            <w:r w:rsidR="00714B74" w:rsidRPr="00F17CFF">
              <w:rPr>
                <w:rFonts w:ascii="Times New Roman" w:hAnsi="Times New Roman"/>
                <w:i/>
                <w:sz w:val="24"/>
                <w:szCs w:val="24"/>
                <w:lang w:val="en-US"/>
              </w:rPr>
              <w:t xml:space="preserve"> </w:t>
            </w:r>
            <w:r w:rsidR="00714B74" w:rsidRPr="00F17CFF">
              <w:rPr>
                <w:rFonts w:ascii="Times New Roman" w:hAnsi="Times New Roman"/>
                <w:i/>
                <w:sz w:val="24"/>
                <w:szCs w:val="24"/>
              </w:rPr>
              <w:t xml:space="preserve">ТЕРЕС </w:t>
            </w:r>
            <w:r w:rsidR="00EB666B">
              <w:rPr>
                <w:rFonts w:ascii="Times New Roman" w:hAnsi="Times New Roman"/>
                <w:i/>
                <w:sz w:val="24"/>
                <w:szCs w:val="24"/>
              </w:rPr>
              <w:t>АГРЕСИЯ</w:t>
            </w:r>
            <w:r w:rsidR="002A1156">
              <w:rPr>
                <w:rFonts w:ascii="Times New Roman" w:hAnsi="Times New Roman"/>
                <w:i/>
                <w:sz w:val="24"/>
                <w:szCs w:val="24"/>
              </w:rPr>
              <w:t>( вкл. ТЕРЕС ПО 1.3.,1.010 Актуализиране)</w:t>
            </w:r>
            <w:r w:rsidR="00714B74" w:rsidRPr="00F17CFF">
              <w:rPr>
                <w:rFonts w:ascii="Times New Roman" w:hAnsi="Times New Roman"/>
                <w:i/>
                <w:sz w:val="24"/>
                <w:szCs w:val="24"/>
              </w:rPr>
              <w:t>, изведени за всяка от допустимите дейности</w:t>
            </w:r>
            <w:r w:rsidR="00674F35" w:rsidRPr="00F17CFF">
              <w:rPr>
                <w:rFonts w:ascii="Times New Roman" w:hAnsi="Times New Roman"/>
                <w:i/>
                <w:sz w:val="24"/>
                <w:szCs w:val="24"/>
              </w:rPr>
              <w:t>:</w:t>
            </w:r>
          </w:p>
          <w:tbl>
            <w:tblPr>
              <w:tblW w:w="9660" w:type="dxa"/>
              <w:tblCellMar>
                <w:left w:w="0" w:type="dxa"/>
                <w:right w:w="0" w:type="dxa"/>
              </w:tblCellMar>
              <w:tblLook w:val="04A0" w:firstRow="1" w:lastRow="0" w:firstColumn="1" w:lastColumn="0" w:noHBand="0" w:noVBand="1"/>
            </w:tblPr>
            <w:tblGrid>
              <w:gridCol w:w="7675"/>
              <w:gridCol w:w="1985"/>
            </w:tblGrid>
            <w:tr w:rsidR="00674F35" w:rsidRPr="00F17CFF" w14:paraId="431BE7A7" w14:textId="77777777" w:rsidTr="00584C51">
              <w:trPr>
                <w:trHeight w:val="320"/>
              </w:trPr>
              <w:tc>
                <w:tcPr>
                  <w:tcW w:w="7675" w:type="dxa"/>
                  <w:tcBorders>
                    <w:top w:val="single" w:sz="8" w:space="0" w:color="auto"/>
                    <w:left w:val="single" w:sz="8" w:space="0" w:color="auto"/>
                    <w:bottom w:val="single" w:sz="8" w:space="0" w:color="auto"/>
                    <w:right w:val="single" w:sz="8" w:space="0" w:color="auto"/>
                  </w:tcBorders>
                  <w:shd w:val="clear" w:color="auto" w:fill="FFFF00"/>
                  <w:tcMar>
                    <w:top w:w="0" w:type="dxa"/>
                    <w:left w:w="108" w:type="dxa"/>
                    <w:bottom w:w="0" w:type="dxa"/>
                    <w:right w:w="108" w:type="dxa"/>
                  </w:tcMar>
                  <w:vAlign w:val="center"/>
                  <w:hideMark/>
                </w:tcPr>
                <w:p w14:paraId="479E8113" w14:textId="77777777" w:rsidR="00674F35" w:rsidRPr="00F17CFF" w:rsidRDefault="00674F35" w:rsidP="00584C51">
                  <w:pPr>
                    <w:spacing w:after="120" w:line="240" w:lineRule="auto"/>
                    <w:jc w:val="center"/>
                    <w:rPr>
                      <w:rFonts w:ascii="Times New Roman" w:hAnsi="Times New Roman"/>
                      <w:color w:val="000000"/>
                      <w:sz w:val="24"/>
                      <w:szCs w:val="24"/>
                      <w:lang w:eastAsia="en-GB"/>
                    </w:rPr>
                  </w:pPr>
                  <w:r w:rsidRPr="00F17CFF">
                    <w:rPr>
                      <w:rFonts w:ascii="Times New Roman" w:hAnsi="Times New Roman"/>
                      <w:color w:val="000000"/>
                      <w:sz w:val="24"/>
                      <w:szCs w:val="24"/>
                      <w:lang w:eastAsia="en-GB"/>
                    </w:rPr>
                    <w:t>Име на показателите</w:t>
                  </w:r>
                </w:p>
              </w:tc>
              <w:tc>
                <w:tcPr>
                  <w:tcW w:w="1985" w:type="dxa"/>
                  <w:tcBorders>
                    <w:top w:val="single" w:sz="8" w:space="0" w:color="auto"/>
                    <w:left w:val="nil"/>
                    <w:bottom w:val="single" w:sz="8" w:space="0" w:color="auto"/>
                    <w:right w:val="single" w:sz="8" w:space="0" w:color="auto"/>
                  </w:tcBorders>
                  <w:shd w:val="clear" w:color="auto" w:fill="FFFF00"/>
                  <w:tcMar>
                    <w:top w:w="0" w:type="dxa"/>
                    <w:left w:w="108" w:type="dxa"/>
                    <w:bottom w:w="0" w:type="dxa"/>
                    <w:right w:w="108" w:type="dxa"/>
                  </w:tcMar>
                  <w:vAlign w:val="center"/>
                  <w:hideMark/>
                </w:tcPr>
                <w:p w14:paraId="26CA89F9" w14:textId="11E6A32D" w:rsidR="007E002C" w:rsidRPr="00F17CFF" w:rsidRDefault="00674F35" w:rsidP="00584C51">
                  <w:pPr>
                    <w:spacing w:after="120" w:line="240" w:lineRule="auto"/>
                    <w:jc w:val="center"/>
                    <w:rPr>
                      <w:rFonts w:ascii="Times New Roman" w:hAnsi="Times New Roman"/>
                      <w:b/>
                      <w:bCs/>
                      <w:color w:val="000000"/>
                      <w:sz w:val="24"/>
                      <w:szCs w:val="24"/>
                      <w:lang w:val="en-US" w:eastAsia="en-GB"/>
                    </w:rPr>
                  </w:pPr>
                  <w:r w:rsidRPr="00F17CFF">
                    <w:rPr>
                      <w:rFonts w:ascii="Times New Roman" w:hAnsi="Times New Roman"/>
                      <w:b/>
                      <w:bCs/>
                      <w:color w:val="000000"/>
                      <w:sz w:val="24"/>
                      <w:szCs w:val="24"/>
                      <w:lang w:eastAsia="en-GB"/>
                    </w:rPr>
                    <w:t xml:space="preserve">Единичен разход </w:t>
                  </w:r>
                  <w:r w:rsidR="007E002C" w:rsidRPr="00F17CFF">
                    <w:rPr>
                      <w:rFonts w:ascii="Times New Roman" w:hAnsi="Times New Roman"/>
                      <w:b/>
                      <w:bCs/>
                      <w:color w:val="000000"/>
                      <w:sz w:val="24"/>
                      <w:szCs w:val="24"/>
                      <w:lang w:eastAsia="en-GB"/>
                    </w:rPr>
                    <w:t>в лв.</w:t>
                  </w:r>
                </w:p>
              </w:tc>
            </w:tr>
            <w:tr w:rsidR="00674F35" w:rsidRPr="00F17CFF" w14:paraId="73E85366" w14:textId="77777777" w:rsidTr="001C25F8">
              <w:trPr>
                <w:trHeight w:val="630"/>
              </w:trPr>
              <w:tc>
                <w:tcPr>
                  <w:tcW w:w="7675" w:type="dxa"/>
                  <w:tcBorders>
                    <w:top w:val="single" w:sz="8" w:space="0" w:color="auto"/>
                    <w:left w:val="single" w:sz="8" w:space="0" w:color="auto"/>
                    <w:bottom w:val="single" w:sz="8" w:space="0" w:color="auto"/>
                    <w:right w:val="single" w:sz="8" w:space="0" w:color="auto"/>
                  </w:tcBorders>
                  <w:shd w:val="clear" w:color="auto" w:fill="E2EFDA"/>
                  <w:tcMar>
                    <w:top w:w="0" w:type="dxa"/>
                    <w:left w:w="108" w:type="dxa"/>
                    <w:bottom w:w="0" w:type="dxa"/>
                    <w:right w:w="108" w:type="dxa"/>
                  </w:tcMar>
                  <w:vAlign w:val="center"/>
                  <w:hideMark/>
                </w:tcPr>
                <w:p w14:paraId="18F171EF" w14:textId="77777777" w:rsidR="00674F35" w:rsidRDefault="00EB666B" w:rsidP="00584C51">
                  <w:pPr>
                    <w:spacing w:after="120" w:line="240" w:lineRule="auto"/>
                    <w:rPr>
                      <w:rFonts w:ascii="Times New Roman" w:hAnsi="Times New Roman"/>
                      <w:color w:val="000000"/>
                      <w:sz w:val="24"/>
                      <w:szCs w:val="24"/>
                      <w:lang w:eastAsia="en-GB"/>
                    </w:rPr>
                  </w:pPr>
                  <w:r>
                    <w:rPr>
                      <w:rFonts w:ascii="Times New Roman" w:hAnsi="Times New Roman"/>
                      <w:color w:val="000000"/>
                      <w:sz w:val="24"/>
                      <w:szCs w:val="24"/>
                      <w:lang w:eastAsia="en-GB"/>
                    </w:rPr>
                    <w:t xml:space="preserve">3.25. </w:t>
                  </w:r>
                  <w:proofErr w:type="spellStart"/>
                  <w:r w:rsidR="00674F35" w:rsidRPr="00F17CFF">
                    <w:rPr>
                      <w:rFonts w:ascii="Times New Roman" w:hAnsi="Times New Roman"/>
                      <w:color w:val="000000"/>
                      <w:sz w:val="24"/>
                      <w:szCs w:val="24"/>
                      <w:lang w:eastAsia="en-GB"/>
                    </w:rPr>
                    <w:t>Възнаграждени</w:t>
                  </w:r>
                  <w:proofErr w:type="spellEnd"/>
                  <w:r w:rsidR="00145FEC" w:rsidRPr="00F17CFF">
                    <w:rPr>
                      <w:rFonts w:ascii="Times New Roman" w:hAnsi="Times New Roman"/>
                      <w:color w:val="000000"/>
                      <w:sz w:val="24"/>
                      <w:szCs w:val="24"/>
                      <w:lang w:val="en-US" w:eastAsia="en-GB"/>
                    </w:rPr>
                    <w:t>e</w:t>
                  </w:r>
                  <w:r w:rsidR="00674F35" w:rsidRPr="00F17CFF">
                    <w:rPr>
                      <w:rFonts w:ascii="Times New Roman" w:hAnsi="Times New Roman"/>
                      <w:color w:val="000000"/>
                      <w:sz w:val="24"/>
                      <w:szCs w:val="24"/>
                      <w:lang w:eastAsia="en-GB"/>
                    </w:rPr>
                    <w:t xml:space="preserve"> на педагогически специалист за 1 проведен учебен час </w:t>
                  </w:r>
                </w:p>
                <w:p w14:paraId="2092D57A" w14:textId="41BC0087" w:rsidR="00EB666B" w:rsidRPr="00EB666B" w:rsidRDefault="00EB666B" w:rsidP="00584C51">
                  <w:pPr>
                    <w:spacing w:after="120" w:line="240" w:lineRule="auto"/>
                    <w:rPr>
                      <w:rFonts w:ascii="Times New Roman" w:hAnsi="Times New Roman"/>
                      <w:i/>
                      <w:iCs/>
                      <w:color w:val="000000"/>
                      <w:sz w:val="24"/>
                      <w:szCs w:val="24"/>
                      <w:lang w:eastAsia="en-GB"/>
                    </w:rPr>
                  </w:pPr>
                  <w:r w:rsidRPr="00EB666B">
                    <w:rPr>
                      <w:rFonts w:ascii="Times New Roman" w:hAnsi="Times New Roman"/>
                      <w:i/>
                      <w:iCs/>
                      <w:color w:val="000000"/>
                      <w:sz w:val="24"/>
                      <w:szCs w:val="24"/>
                      <w:lang w:eastAsia="en-GB"/>
                    </w:rPr>
                    <w:t>(за педагогически специалисти по Дейност 3)</w:t>
                  </w:r>
                </w:p>
              </w:tc>
              <w:tc>
                <w:tcPr>
                  <w:tcW w:w="1985" w:type="dxa"/>
                  <w:tcBorders>
                    <w:top w:val="single" w:sz="8" w:space="0" w:color="auto"/>
                    <w:left w:val="nil"/>
                    <w:bottom w:val="single" w:sz="8" w:space="0" w:color="auto"/>
                    <w:right w:val="single" w:sz="8" w:space="0" w:color="auto"/>
                  </w:tcBorders>
                  <w:shd w:val="clear" w:color="auto" w:fill="E2EFDA"/>
                  <w:tcMar>
                    <w:top w:w="0" w:type="dxa"/>
                    <w:left w:w="108" w:type="dxa"/>
                    <w:bottom w:w="0" w:type="dxa"/>
                    <w:right w:w="108" w:type="dxa"/>
                  </w:tcMar>
                  <w:vAlign w:val="center"/>
                  <w:hideMark/>
                </w:tcPr>
                <w:p w14:paraId="3C145AB3" w14:textId="157376E2" w:rsidR="00674F35" w:rsidRPr="00CB0E97" w:rsidRDefault="00EB666B" w:rsidP="00584C51">
                  <w:pPr>
                    <w:spacing w:after="120" w:line="240" w:lineRule="auto"/>
                    <w:jc w:val="center"/>
                    <w:rPr>
                      <w:rFonts w:ascii="Times New Roman" w:hAnsi="Times New Roman"/>
                      <w:b/>
                      <w:bCs/>
                      <w:sz w:val="24"/>
                      <w:szCs w:val="24"/>
                      <w:lang w:eastAsia="en-GB"/>
                    </w:rPr>
                  </w:pPr>
                  <w:r w:rsidRPr="00CB0E97">
                    <w:rPr>
                      <w:rFonts w:ascii="Times New Roman" w:hAnsi="Times New Roman"/>
                      <w:b/>
                      <w:bCs/>
                      <w:sz w:val="24"/>
                      <w:szCs w:val="24"/>
                      <w:lang w:eastAsia="en-GB"/>
                    </w:rPr>
                    <w:t>2</w:t>
                  </w:r>
                  <w:r>
                    <w:rPr>
                      <w:rFonts w:ascii="Times New Roman" w:hAnsi="Times New Roman"/>
                      <w:b/>
                      <w:bCs/>
                      <w:sz w:val="24"/>
                      <w:szCs w:val="24"/>
                      <w:lang w:eastAsia="en-GB"/>
                    </w:rPr>
                    <w:t>9</w:t>
                  </w:r>
                </w:p>
              </w:tc>
            </w:tr>
            <w:tr w:rsidR="001C25F8" w:rsidRPr="00F17CFF" w14:paraId="580F099E" w14:textId="77777777" w:rsidTr="001C25F8">
              <w:trPr>
                <w:trHeight w:val="630"/>
              </w:trPr>
              <w:tc>
                <w:tcPr>
                  <w:tcW w:w="7675" w:type="dxa"/>
                  <w:tcBorders>
                    <w:top w:val="single" w:sz="8" w:space="0" w:color="auto"/>
                    <w:left w:val="single" w:sz="8" w:space="0" w:color="auto"/>
                    <w:bottom w:val="single" w:sz="8" w:space="0" w:color="auto"/>
                    <w:right w:val="single" w:sz="8" w:space="0" w:color="auto"/>
                  </w:tcBorders>
                  <w:shd w:val="clear" w:color="auto" w:fill="E2EFDA"/>
                  <w:tcMar>
                    <w:top w:w="0" w:type="dxa"/>
                    <w:left w:w="108" w:type="dxa"/>
                    <w:bottom w:w="0" w:type="dxa"/>
                    <w:right w:w="108" w:type="dxa"/>
                  </w:tcMar>
                  <w:vAlign w:val="center"/>
                </w:tcPr>
                <w:p w14:paraId="65F9A712" w14:textId="77777777" w:rsidR="001C25F8" w:rsidRDefault="001C25F8" w:rsidP="00584C51">
                  <w:pPr>
                    <w:spacing w:after="120" w:line="240" w:lineRule="auto"/>
                    <w:rPr>
                      <w:rFonts w:ascii="Times New Roman" w:hAnsi="Times New Roman"/>
                      <w:color w:val="000000"/>
                      <w:sz w:val="24"/>
                      <w:szCs w:val="24"/>
                      <w:lang w:eastAsia="en-GB"/>
                    </w:rPr>
                  </w:pPr>
                  <w:r>
                    <w:rPr>
                      <w:rFonts w:ascii="Times New Roman" w:hAnsi="Times New Roman"/>
                      <w:color w:val="000000"/>
                      <w:sz w:val="24"/>
                      <w:szCs w:val="24"/>
                      <w:lang w:eastAsia="en-GB"/>
                    </w:rPr>
                    <w:t xml:space="preserve">3.26. </w:t>
                  </w:r>
                  <w:proofErr w:type="spellStart"/>
                  <w:r w:rsidRPr="001C25F8">
                    <w:rPr>
                      <w:rFonts w:ascii="Times New Roman" w:hAnsi="Times New Roman"/>
                      <w:color w:val="000000"/>
                      <w:sz w:val="24"/>
                      <w:szCs w:val="24"/>
                      <w:lang w:eastAsia="en-GB"/>
                    </w:rPr>
                    <w:t>Възнаграждениe</w:t>
                  </w:r>
                  <w:proofErr w:type="spellEnd"/>
                  <w:r w:rsidRPr="001C25F8">
                    <w:rPr>
                      <w:rFonts w:ascii="Times New Roman" w:hAnsi="Times New Roman"/>
                      <w:color w:val="000000"/>
                      <w:sz w:val="24"/>
                      <w:szCs w:val="24"/>
                      <w:lang w:eastAsia="en-GB"/>
                    </w:rPr>
                    <w:t xml:space="preserve"> на </w:t>
                  </w:r>
                  <w:r>
                    <w:rPr>
                      <w:rFonts w:ascii="Times New Roman" w:hAnsi="Times New Roman"/>
                      <w:color w:val="000000"/>
                      <w:sz w:val="24"/>
                      <w:szCs w:val="24"/>
                      <w:lang w:eastAsia="en-GB"/>
                    </w:rPr>
                    <w:t>експерти образователни дейности</w:t>
                  </w:r>
                  <w:r w:rsidRPr="001C25F8">
                    <w:rPr>
                      <w:rFonts w:ascii="Times New Roman" w:hAnsi="Times New Roman"/>
                      <w:color w:val="000000"/>
                      <w:sz w:val="24"/>
                      <w:szCs w:val="24"/>
                      <w:lang w:eastAsia="en-GB"/>
                    </w:rPr>
                    <w:t xml:space="preserve"> за 1 проведен учебен час</w:t>
                  </w:r>
                </w:p>
                <w:p w14:paraId="520BBC33" w14:textId="0F54CB08" w:rsidR="001C25F8" w:rsidRPr="001C25F8" w:rsidRDefault="001C25F8" w:rsidP="00584C51">
                  <w:pPr>
                    <w:spacing w:after="120" w:line="240" w:lineRule="auto"/>
                    <w:rPr>
                      <w:rFonts w:ascii="Times New Roman" w:hAnsi="Times New Roman"/>
                      <w:i/>
                      <w:iCs/>
                      <w:color w:val="000000"/>
                      <w:sz w:val="24"/>
                      <w:szCs w:val="24"/>
                      <w:lang w:eastAsia="en-GB"/>
                    </w:rPr>
                  </w:pPr>
                  <w:r w:rsidRPr="001C25F8">
                    <w:rPr>
                      <w:rFonts w:ascii="Times New Roman" w:hAnsi="Times New Roman"/>
                      <w:i/>
                      <w:iCs/>
                      <w:color w:val="000000"/>
                      <w:sz w:val="24"/>
                      <w:szCs w:val="24"/>
                      <w:lang w:eastAsia="en-GB"/>
                    </w:rPr>
                    <w:t>(за експерти образователни дейности</w:t>
                  </w:r>
                  <w:r>
                    <w:rPr>
                      <w:rFonts w:ascii="Times New Roman" w:hAnsi="Times New Roman"/>
                      <w:i/>
                      <w:iCs/>
                      <w:color w:val="000000"/>
                      <w:sz w:val="24"/>
                      <w:szCs w:val="24"/>
                      <w:lang w:eastAsia="en-GB"/>
                    </w:rPr>
                    <w:t xml:space="preserve">, различни от педагогически </w:t>
                  </w:r>
                  <w:proofErr w:type="spellStart"/>
                  <w:r>
                    <w:rPr>
                      <w:rFonts w:ascii="Times New Roman" w:hAnsi="Times New Roman"/>
                      <w:i/>
                      <w:iCs/>
                      <w:color w:val="000000"/>
                      <w:sz w:val="24"/>
                      <w:szCs w:val="24"/>
                      <w:lang w:eastAsia="en-GB"/>
                    </w:rPr>
                    <w:t>специлаисти</w:t>
                  </w:r>
                  <w:proofErr w:type="spellEnd"/>
                  <w:r>
                    <w:rPr>
                      <w:rFonts w:ascii="Times New Roman" w:hAnsi="Times New Roman"/>
                      <w:i/>
                      <w:iCs/>
                      <w:color w:val="000000"/>
                      <w:sz w:val="24"/>
                      <w:szCs w:val="24"/>
                      <w:lang w:eastAsia="en-GB"/>
                    </w:rPr>
                    <w:t>,</w:t>
                  </w:r>
                  <w:r w:rsidRPr="001C25F8">
                    <w:rPr>
                      <w:rFonts w:ascii="Times New Roman" w:hAnsi="Times New Roman"/>
                      <w:i/>
                      <w:iCs/>
                      <w:color w:val="000000"/>
                      <w:sz w:val="24"/>
                      <w:szCs w:val="24"/>
                      <w:lang w:eastAsia="en-GB"/>
                    </w:rPr>
                    <w:t xml:space="preserve"> по Дейност 3)</w:t>
                  </w:r>
                </w:p>
              </w:tc>
              <w:tc>
                <w:tcPr>
                  <w:tcW w:w="1985" w:type="dxa"/>
                  <w:tcBorders>
                    <w:top w:val="single" w:sz="8" w:space="0" w:color="auto"/>
                    <w:left w:val="nil"/>
                    <w:bottom w:val="single" w:sz="8" w:space="0" w:color="auto"/>
                    <w:right w:val="single" w:sz="8" w:space="0" w:color="auto"/>
                  </w:tcBorders>
                  <w:shd w:val="clear" w:color="auto" w:fill="E2EFDA"/>
                  <w:tcMar>
                    <w:top w:w="0" w:type="dxa"/>
                    <w:left w:w="108" w:type="dxa"/>
                    <w:bottom w:w="0" w:type="dxa"/>
                    <w:right w:w="108" w:type="dxa"/>
                  </w:tcMar>
                  <w:vAlign w:val="center"/>
                </w:tcPr>
                <w:p w14:paraId="273FDD06" w14:textId="0021D44A" w:rsidR="001C25F8" w:rsidRPr="00CB0E97" w:rsidDel="00EB666B" w:rsidRDefault="001C25F8" w:rsidP="00584C51">
                  <w:pPr>
                    <w:spacing w:after="120" w:line="240" w:lineRule="auto"/>
                    <w:jc w:val="center"/>
                    <w:rPr>
                      <w:rFonts w:ascii="Times New Roman" w:hAnsi="Times New Roman"/>
                      <w:b/>
                      <w:bCs/>
                      <w:sz w:val="24"/>
                      <w:szCs w:val="24"/>
                      <w:lang w:eastAsia="en-GB"/>
                    </w:rPr>
                  </w:pPr>
                  <w:r>
                    <w:rPr>
                      <w:rFonts w:ascii="Times New Roman" w:hAnsi="Times New Roman"/>
                      <w:b/>
                      <w:bCs/>
                      <w:sz w:val="24"/>
                      <w:szCs w:val="24"/>
                      <w:lang w:eastAsia="en-GB"/>
                    </w:rPr>
                    <w:t>33</w:t>
                  </w:r>
                </w:p>
              </w:tc>
            </w:tr>
            <w:tr w:rsidR="00674F35" w:rsidRPr="00F17CFF" w14:paraId="7328ABA9" w14:textId="77777777" w:rsidTr="001C25F8">
              <w:trPr>
                <w:trHeight w:val="630"/>
              </w:trPr>
              <w:tc>
                <w:tcPr>
                  <w:tcW w:w="7675" w:type="dxa"/>
                  <w:tcBorders>
                    <w:top w:val="single" w:sz="8" w:space="0" w:color="auto"/>
                    <w:left w:val="single" w:sz="8" w:space="0" w:color="auto"/>
                    <w:bottom w:val="single" w:sz="8" w:space="0" w:color="auto"/>
                    <w:right w:val="single" w:sz="8" w:space="0" w:color="auto"/>
                  </w:tcBorders>
                  <w:shd w:val="clear" w:color="auto" w:fill="E2EFDA"/>
                  <w:tcMar>
                    <w:top w:w="0" w:type="dxa"/>
                    <w:left w:w="108" w:type="dxa"/>
                    <w:bottom w:w="0" w:type="dxa"/>
                    <w:right w:w="108" w:type="dxa"/>
                  </w:tcMar>
                  <w:vAlign w:val="center"/>
                  <w:hideMark/>
                </w:tcPr>
                <w:p w14:paraId="5C8F802D" w14:textId="77777777" w:rsidR="00674F35" w:rsidRDefault="001C25F8" w:rsidP="00584C51">
                  <w:pPr>
                    <w:spacing w:after="120" w:line="240" w:lineRule="auto"/>
                    <w:rPr>
                      <w:rFonts w:ascii="Times New Roman" w:hAnsi="Times New Roman"/>
                      <w:color w:val="000000"/>
                      <w:sz w:val="24"/>
                      <w:szCs w:val="24"/>
                      <w:lang w:eastAsia="en-GB"/>
                    </w:rPr>
                  </w:pPr>
                  <w:r>
                    <w:rPr>
                      <w:rFonts w:ascii="Times New Roman" w:hAnsi="Times New Roman"/>
                      <w:color w:val="000000"/>
                      <w:sz w:val="24"/>
                      <w:szCs w:val="24"/>
                      <w:lang w:eastAsia="en-GB"/>
                    </w:rPr>
                    <w:t xml:space="preserve">3.27. </w:t>
                  </w:r>
                  <w:proofErr w:type="spellStart"/>
                  <w:r w:rsidR="00674F35" w:rsidRPr="00F17CFF">
                    <w:rPr>
                      <w:rFonts w:ascii="Times New Roman" w:hAnsi="Times New Roman"/>
                      <w:color w:val="000000"/>
                      <w:sz w:val="24"/>
                      <w:szCs w:val="24"/>
                      <w:lang w:eastAsia="en-GB"/>
                    </w:rPr>
                    <w:t>Възнаграждени</w:t>
                  </w:r>
                  <w:proofErr w:type="spellEnd"/>
                  <w:r w:rsidR="00145FEC" w:rsidRPr="00F17CFF">
                    <w:rPr>
                      <w:rFonts w:ascii="Times New Roman" w:hAnsi="Times New Roman"/>
                      <w:color w:val="000000"/>
                      <w:sz w:val="24"/>
                      <w:szCs w:val="24"/>
                      <w:lang w:val="en-US" w:eastAsia="en-GB"/>
                    </w:rPr>
                    <w:t>e</w:t>
                  </w:r>
                  <w:r w:rsidR="00674F35" w:rsidRPr="00F17CFF">
                    <w:rPr>
                      <w:rFonts w:ascii="Times New Roman" w:hAnsi="Times New Roman"/>
                      <w:color w:val="000000"/>
                      <w:sz w:val="24"/>
                      <w:szCs w:val="24"/>
                      <w:lang w:eastAsia="en-GB"/>
                    </w:rPr>
                    <w:t xml:space="preserve"> на педагогически специалист за 1 отработен астрономически час </w:t>
                  </w:r>
                </w:p>
                <w:p w14:paraId="521AC660" w14:textId="1970E9D2" w:rsidR="001C25F8" w:rsidRPr="001C25F8" w:rsidRDefault="001C25F8" w:rsidP="00584C51">
                  <w:pPr>
                    <w:spacing w:after="120" w:line="240" w:lineRule="auto"/>
                    <w:rPr>
                      <w:rFonts w:ascii="Times New Roman" w:hAnsi="Times New Roman"/>
                      <w:i/>
                      <w:iCs/>
                      <w:color w:val="000000"/>
                      <w:sz w:val="24"/>
                      <w:szCs w:val="24"/>
                      <w:lang w:eastAsia="en-GB"/>
                    </w:rPr>
                  </w:pPr>
                  <w:r w:rsidRPr="001C25F8">
                    <w:rPr>
                      <w:rFonts w:ascii="Times New Roman" w:hAnsi="Times New Roman"/>
                      <w:i/>
                      <w:iCs/>
                      <w:color w:val="000000"/>
                      <w:sz w:val="24"/>
                      <w:szCs w:val="24"/>
                      <w:lang w:eastAsia="en-GB"/>
                    </w:rPr>
                    <w:t>(за педагогически специалисти, вкл. директори по Дейност 1, Дейност 2 и Дейност 3</w:t>
                  </w:r>
                  <w:r w:rsidR="00A70FFB">
                    <w:rPr>
                      <w:rFonts w:ascii="Times New Roman" w:hAnsi="Times New Roman"/>
                      <w:i/>
                      <w:iCs/>
                      <w:color w:val="000000"/>
                      <w:sz w:val="24"/>
                      <w:szCs w:val="24"/>
                      <w:lang w:eastAsia="en-GB"/>
                    </w:rPr>
                    <w:t xml:space="preserve"> - МУД</w:t>
                  </w:r>
                  <w:r w:rsidRPr="001C25F8">
                    <w:rPr>
                      <w:rFonts w:ascii="Times New Roman" w:hAnsi="Times New Roman"/>
                      <w:i/>
                      <w:iCs/>
                      <w:color w:val="000000"/>
                      <w:sz w:val="24"/>
                      <w:szCs w:val="24"/>
                      <w:lang w:eastAsia="en-GB"/>
                    </w:rPr>
                    <w:t>)</w:t>
                  </w:r>
                </w:p>
              </w:tc>
              <w:tc>
                <w:tcPr>
                  <w:tcW w:w="1985" w:type="dxa"/>
                  <w:tcBorders>
                    <w:top w:val="single" w:sz="8" w:space="0" w:color="auto"/>
                    <w:left w:val="nil"/>
                    <w:bottom w:val="single" w:sz="8" w:space="0" w:color="auto"/>
                    <w:right w:val="single" w:sz="8" w:space="0" w:color="auto"/>
                  </w:tcBorders>
                  <w:shd w:val="clear" w:color="auto" w:fill="E2EFDA"/>
                  <w:tcMar>
                    <w:top w:w="0" w:type="dxa"/>
                    <w:left w:w="108" w:type="dxa"/>
                    <w:bottom w:w="0" w:type="dxa"/>
                    <w:right w:w="108" w:type="dxa"/>
                  </w:tcMar>
                  <w:vAlign w:val="center"/>
                  <w:hideMark/>
                </w:tcPr>
                <w:p w14:paraId="6839240B" w14:textId="09A489A8" w:rsidR="00674F35" w:rsidRPr="00CB0E97" w:rsidRDefault="001C25F8" w:rsidP="00584C51">
                  <w:pPr>
                    <w:spacing w:after="120" w:line="240" w:lineRule="auto"/>
                    <w:jc w:val="center"/>
                    <w:rPr>
                      <w:rFonts w:ascii="Times New Roman" w:hAnsi="Times New Roman"/>
                      <w:b/>
                      <w:bCs/>
                      <w:sz w:val="24"/>
                      <w:szCs w:val="24"/>
                      <w:lang w:eastAsia="en-GB"/>
                    </w:rPr>
                  </w:pPr>
                  <w:r w:rsidRPr="00CB0E97">
                    <w:rPr>
                      <w:rFonts w:ascii="Times New Roman" w:hAnsi="Times New Roman"/>
                      <w:b/>
                      <w:bCs/>
                      <w:sz w:val="24"/>
                      <w:szCs w:val="24"/>
                      <w:lang w:eastAsia="en-GB"/>
                    </w:rPr>
                    <w:t>3</w:t>
                  </w:r>
                  <w:r>
                    <w:rPr>
                      <w:rFonts w:ascii="Times New Roman" w:hAnsi="Times New Roman"/>
                      <w:b/>
                      <w:bCs/>
                      <w:sz w:val="24"/>
                      <w:szCs w:val="24"/>
                      <w:lang w:eastAsia="en-GB"/>
                    </w:rPr>
                    <w:t>8</w:t>
                  </w:r>
                </w:p>
              </w:tc>
            </w:tr>
            <w:tr w:rsidR="00674F35" w:rsidRPr="00F17CFF" w14:paraId="43A4EF56" w14:textId="77777777" w:rsidTr="001C25F8">
              <w:trPr>
                <w:trHeight w:val="630"/>
              </w:trPr>
              <w:tc>
                <w:tcPr>
                  <w:tcW w:w="7675" w:type="dxa"/>
                  <w:tcBorders>
                    <w:top w:val="single" w:sz="8" w:space="0" w:color="auto"/>
                    <w:left w:val="single" w:sz="8" w:space="0" w:color="auto"/>
                    <w:bottom w:val="single" w:sz="8" w:space="0" w:color="auto"/>
                    <w:right w:val="single" w:sz="8" w:space="0" w:color="auto"/>
                  </w:tcBorders>
                  <w:shd w:val="clear" w:color="auto" w:fill="E2EFDA"/>
                  <w:tcMar>
                    <w:top w:w="0" w:type="dxa"/>
                    <w:left w:w="108" w:type="dxa"/>
                    <w:bottom w:w="0" w:type="dxa"/>
                    <w:right w:w="108" w:type="dxa"/>
                  </w:tcMar>
                  <w:vAlign w:val="center"/>
                  <w:hideMark/>
                </w:tcPr>
                <w:p w14:paraId="7AA458BE" w14:textId="77777777" w:rsidR="00674F35" w:rsidRDefault="001C25F8" w:rsidP="00584C51">
                  <w:pPr>
                    <w:spacing w:after="120" w:line="240" w:lineRule="auto"/>
                    <w:rPr>
                      <w:rFonts w:ascii="Times New Roman" w:hAnsi="Times New Roman"/>
                      <w:color w:val="000000"/>
                      <w:sz w:val="24"/>
                      <w:szCs w:val="24"/>
                      <w:lang w:eastAsia="en-GB"/>
                    </w:rPr>
                  </w:pPr>
                  <w:r>
                    <w:rPr>
                      <w:rFonts w:ascii="Times New Roman" w:hAnsi="Times New Roman"/>
                      <w:color w:val="000000"/>
                      <w:sz w:val="24"/>
                      <w:szCs w:val="24"/>
                      <w:lang w:eastAsia="en-GB"/>
                    </w:rPr>
                    <w:t xml:space="preserve">3.28. </w:t>
                  </w:r>
                  <w:proofErr w:type="spellStart"/>
                  <w:r w:rsidR="00674F35" w:rsidRPr="00F17CFF">
                    <w:rPr>
                      <w:rFonts w:ascii="Times New Roman" w:hAnsi="Times New Roman"/>
                      <w:color w:val="000000"/>
                      <w:sz w:val="24"/>
                      <w:szCs w:val="24"/>
                      <w:lang w:eastAsia="en-GB"/>
                    </w:rPr>
                    <w:t>Възнаграждени</w:t>
                  </w:r>
                  <w:proofErr w:type="spellEnd"/>
                  <w:r w:rsidR="00145FEC" w:rsidRPr="00F17CFF">
                    <w:rPr>
                      <w:rFonts w:ascii="Times New Roman" w:hAnsi="Times New Roman"/>
                      <w:color w:val="000000"/>
                      <w:sz w:val="24"/>
                      <w:szCs w:val="24"/>
                      <w:lang w:val="en-US" w:eastAsia="en-GB"/>
                    </w:rPr>
                    <w:t>e</w:t>
                  </w:r>
                  <w:r w:rsidR="00674F35" w:rsidRPr="00F17CFF">
                    <w:rPr>
                      <w:rFonts w:ascii="Times New Roman" w:hAnsi="Times New Roman"/>
                      <w:color w:val="000000"/>
                      <w:sz w:val="24"/>
                      <w:szCs w:val="24"/>
                      <w:lang w:eastAsia="en-GB"/>
                    </w:rPr>
                    <w:t xml:space="preserve"> на експерт образователни дейности за 1 отработен астрономически час </w:t>
                  </w:r>
                </w:p>
                <w:p w14:paraId="7A4E6149" w14:textId="0D0C9D88" w:rsidR="001C25F8" w:rsidRPr="001C25F8" w:rsidRDefault="001C25F8" w:rsidP="00584C51">
                  <w:pPr>
                    <w:spacing w:after="120" w:line="240" w:lineRule="auto"/>
                    <w:rPr>
                      <w:rFonts w:ascii="Times New Roman" w:hAnsi="Times New Roman"/>
                      <w:i/>
                      <w:iCs/>
                      <w:color w:val="000000"/>
                      <w:sz w:val="24"/>
                      <w:szCs w:val="24"/>
                      <w:lang w:eastAsia="en-GB"/>
                    </w:rPr>
                  </w:pPr>
                  <w:r w:rsidRPr="001C25F8">
                    <w:rPr>
                      <w:rFonts w:ascii="Times New Roman" w:hAnsi="Times New Roman"/>
                      <w:i/>
                      <w:iCs/>
                      <w:color w:val="000000"/>
                      <w:sz w:val="24"/>
                      <w:szCs w:val="24"/>
                      <w:lang w:eastAsia="en-GB"/>
                    </w:rPr>
                    <w:t>(за</w:t>
                  </w:r>
                  <w:r>
                    <w:rPr>
                      <w:rFonts w:ascii="Times New Roman" w:hAnsi="Times New Roman"/>
                      <w:i/>
                      <w:iCs/>
                      <w:color w:val="000000"/>
                      <w:sz w:val="24"/>
                      <w:szCs w:val="24"/>
                      <w:lang w:eastAsia="en-GB"/>
                    </w:rPr>
                    <w:t xml:space="preserve"> лица</w:t>
                  </w:r>
                  <w:r w:rsidRPr="001C25F8">
                    <w:rPr>
                      <w:rFonts w:ascii="Times New Roman" w:hAnsi="Times New Roman"/>
                      <w:i/>
                      <w:iCs/>
                      <w:color w:val="000000"/>
                      <w:sz w:val="24"/>
                      <w:szCs w:val="24"/>
                      <w:lang w:eastAsia="en-GB"/>
                    </w:rPr>
                    <w:t xml:space="preserve">, различни от педагогически </w:t>
                  </w:r>
                  <w:proofErr w:type="spellStart"/>
                  <w:r w:rsidRPr="001C25F8">
                    <w:rPr>
                      <w:rFonts w:ascii="Times New Roman" w:hAnsi="Times New Roman"/>
                      <w:i/>
                      <w:iCs/>
                      <w:color w:val="000000"/>
                      <w:sz w:val="24"/>
                      <w:szCs w:val="24"/>
                      <w:lang w:eastAsia="en-GB"/>
                    </w:rPr>
                    <w:t>специлаисти</w:t>
                  </w:r>
                  <w:proofErr w:type="spellEnd"/>
                  <w:r w:rsidRPr="001C25F8">
                    <w:rPr>
                      <w:rFonts w:ascii="Times New Roman" w:hAnsi="Times New Roman"/>
                      <w:i/>
                      <w:iCs/>
                      <w:color w:val="000000"/>
                      <w:sz w:val="24"/>
                      <w:szCs w:val="24"/>
                      <w:lang w:eastAsia="en-GB"/>
                    </w:rPr>
                    <w:t>, ангажирани по дейност1, Дейност 2 и Дейност 3</w:t>
                  </w:r>
                  <w:r w:rsidR="00912365">
                    <w:rPr>
                      <w:rFonts w:ascii="Times New Roman" w:hAnsi="Times New Roman"/>
                      <w:i/>
                      <w:iCs/>
                      <w:color w:val="000000"/>
                      <w:sz w:val="24"/>
                      <w:szCs w:val="24"/>
                      <w:lang w:eastAsia="en-GB"/>
                    </w:rPr>
                    <w:t xml:space="preserve"> - МУД</w:t>
                  </w:r>
                  <w:r w:rsidRPr="001C25F8">
                    <w:rPr>
                      <w:rFonts w:ascii="Times New Roman" w:hAnsi="Times New Roman"/>
                      <w:i/>
                      <w:iCs/>
                      <w:color w:val="000000"/>
                      <w:sz w:val="24"/>
                      <w:szCs w:val="24"/>
                      <w:lang w:eastAsia="en-GB"/>
                    </w:rPr>
                    <w:t>)</w:t>
                  </w:r>
                </w:p>
              </w:tc>
              <w:tc>
                <w:tcPr>
                  <w:tcW w:w="1985" w:type="dxa"/>
                  <w:tcBorders>
                    <w:top w:val="single" w:sz="8" w:space="0" w:color="auto"/>
                    <w:left w:val="nil"/>
                    <w:bottom w:val="single" w:sz="8" w:space="0" w:color="auto"/>
                    <w:right w:val="single" w:sz="8" w:space="0" w:color="auto"/>
                  </w:tcBorders>
                  <w:shd w:val="clear" w:color="auto" w:fill="E2EFDA"/>
                  <w:tcMar>
                    <w:top w:w="0" w:type="dxa"/>
                    <w:left w:w="108" w:type="dxa"/>
                    <w:bottom w:w="0" w:type="dxa"/>
                    <w:right w:w="108" w:type="dxa"/>
                  </w:tcMar>
                  <w:vAlign w:val="center"/>
                  <w:hideMark/>
                </w:tcPr>
                <w:p w14:paraId="2BF72721" w14:textId="0841A570" w:rsidR="00674F35" w:rsidRPr="00CB0E97" w:rsidRDefault="001C25F8" w:rsidP="00584C51">
                  <w:pPr>
                    <w:spacing w:after="120" w:line="240" w:lineRule="auto"/>
                    <w:jc w:val="center"/>
                    <w:rPr>
                      <w:rFonts w:ascii="Times New Roman" w:hAnsi="Times New Roman"/>
                      <w:b/>
                      <w:bCs/>
                      <w:sz w:val="24"/>
                      <w:szCs w:val="24"/>
                      <w:lang w:eastAsia="en-GB"/>
                    </w:rPr>
                  </w:pPr>
                  <w:r>
                    <w:rPr>
                      <w:rFonts w:ascii="Times New Roman" w:hAnsi="Times New Roman"/>
                      <w:b/>
                      <w:bCs/>
                      <w:sz w:val="24"/>
                      <w:szCs w:val="24"/>
                      <w:lang w:eastAsia="en-GB"/>
                    </w:rPr>
                    <w:t>44</w:t>
                  </w:r>
                </w:p>
              </w:tc>
            </w:tr>
            <w:tr w:rsidR="00674F35" w:rsidRPr="00F17CFF" w14:paraId="20285977" w14:textId="77777777" w:rsidTr="001C25F8">
              <w:trPr>
                <w:trHeight w:val="940"/>
              </w:trPr>
              <w:tc>
                <w:tcPr>
                  <w:tcW w:w="7675" w:type="dxa"/>
                  <w:tcBorders>
                    <w:top w:val="single" w:sz="8" w:space="0" w:color="auto"/>
                    <w:left w:val="single" w:sz="8" w:space="0" w:color="auto"/>
                    <w:bottom w:val="single" w:sz="8" w:space="0" w:color="auto"/>
                    <w:right w:val="single" w:sz="8" w:space="0" w:color="auto"/>
                  </w:tcBorders>
                  <w:shd w:val="clear" w:color="auto" w:fill="E2EFDA"/>
                  <w:tcMar>
                    <w:top w:w="0" w:type="dxa"/>
                    <w:left w:w="108" w:type="dxa"/>
                    <w:bottom w:w="0" w:type="dxa"/>
                    <w:right w:w="108" w:type="dxa"/>
                  </w:tcMar>
                  <w:vAlign w:val="center"/>
                  <w:hideMark/>
                </w:tcPr>
                <w:p w14:paraId="135D43A1" w14:textId="11A20A87" w:rsidR="00674F35" w:rsidRDefault="001C25F8" w:rsidP="00584C51">
                  <w:pPr>
                    <w:spacing w:after="120" w:line="240" w:lineRule="auto"/>
                    <w:rPr>
                      <w:rFonts w:ascii="Times New Roman" w:hAnsi="Times New Roman"/>
                      <w:color w:val="000000"/>
                      <w:sz w:val="24"/>
                      <w:szCs w:val="24"/>
                      <w:lang w:eastAsia="en-GB"/>
                    </w:rPr>
                  </w:pPr>
                  <w:r>
                    <w:rPr>
                      <w:rFonts w:ascii="Times New Roman" w:hAnsi="Times New Roman"/>
                      <w:color w:val="000000"/>
                      <w:sz w:val="24"/>
                      <w:szCs w:val="24"/>
                      <w:lang w:eastAsia="en-GB"/>
                    </w:rPr>
                    <w:t>3.29</w:t>
                  </w:r>
                  <w:r w:rsidR="008A2FE1">
                    <w:rPr>
                      <w:rFonts w:ascii="Times New Roman" w:hAnsi="Times New Roman"/>
                      <w:color w:val="000000"/>
                      <w:sz w:val="24"/>
                      <w:szCs w:val="24"/>
                      <w:lang w:eastAsia="en-GB"/>
                    </w:rPr>
                    <w:t>.</w:t>
                  </w:r>
                  <w:r>
                    <w:rPr>
                      <w:rFonts w:ascii="Times New Roman" w:hAnsi="Times New Roman"/>
                      <w:color w:val="000000"/>
                      <w:sz w:val="24"/>
                      <w:szCs w:val="24"/>
                      <w:lang w:eastAsia="en-GB"/>
                    </w:rPr>
                    <w:t xml:space="preserve"> </w:t>
                  </w:r>
                  <w:proofErr w:type="spellStart"/>
                  <w:r w:rsidR="00674F35" w:rsidRPr="00F17CFF">
                    <w:rPr>
                      <w:rFonts w:ascii="Times New Roman" w:hAnsi="Times New Roman"/>
                      <w:color w:val="000000"/>
                      <w:sz w:val="24"/>
                      <w:szCs w:val="24"/>
                      <w:lang w:eastAsia="en-GB"/>
                    </w:rPr>
                    <w:t>Възнаграждени</w:t>
                  </w:r>
                  <w:proofErr w:type="spellEnd"/>
                  <w:r w:rsidR="00145FEC" w:rsidRPr="00F17CFF">
                    <w:rPr>
                      <w:rFonts w:ascii="Times New Roman" w:hAnsi="Times New Roman"/>
                      <w:color w:val="000000"/>
                      <w:sz w:val="24"/>
                      <w:szCs w:val="24"/>
                      <w:lang w:val="en-US" w:eastAsia="en-GB"/>
                    </w:rPr>
                    <w:t>e</w:t>
                  </w:r>
                  <w:r w:rsidR="00674F35" w:rsidRPr="00F17CFF">
                    <w:rPr>
                      <w:rFonts w:ascii="Times New Roman" w:hAnsi="Times New Roman"/>
                      <w:color w:val="000000"/>
                      <w:sz w:val="24"/>
                      <w:szCs w:val="24"/>
                      <w:lang w:eastAsia="en-GB"/>
                    </w:rPr>
                    <w:t xml:space="preserve"> </w:t>
                  </w:r>
                  <w:r>
                    <w:rPr>
                      <w:rFonts w:ascii="Times New Roman" w:hAnsi="Times New Roman"/>
                      <w:color w:val="000000"/>
                      <w:sz w:val="24"/>
                      <w:szCs w:val="24"/>
                      <w:lang w:eastAsia="en-GB"/>
                    </w:rPr>
                    <w:t xml:space="preserve">за академичен час </w:t>
                  </w:r>
                  <w:r w:rsidR="00674F35" w:rsidRPr="00F17CFF">
                    <w:rPr>
                      <w:rFonts w:ascii="Times New Roman" w:hAnsi="Times New Roman"/>
                      <w:color w:val="000000"/>
                      <w:sz w:val="24"/>
                      <w:szCs w:val="24"/>
                      <w:lang w:eastAsia="en-GB"/>
                    </w:rPr>
                    <w:t xml:space="preserve">за проведено обучение на група от най-малко </w:t>
                  </w:r>
                  <w:r w:rsidR="00674F35" w:rsidRPr="001C25F8">
                    <w:rPr>
                      <w:rFonts w:ascii="Times New Roman" w:hAnsi="Times New Roman"/>
                      <w:color w:val="000000"/>
                      <w:sz w:val="24"/>
                      <w:szCs w:val="24"/>
                      <w:u w:val="single"/>
                      <w:lang w:eastAsia="en-GB"/>
                    </w:rPr>
                    <w:t>8 педагогически специалисти</w:t>
                  </w:r>
                  <w:r w:rsidR="00674F35" w:rsidRPr="00F17CFF">
                    <w:rPr>
                      <w:rFonts w:ascii="Times New Roman" w:hAnsi="Times New Roman"/>
                      <w:color w:val="000000"/>
                      <w:sz w:val="24"/>
                      <w:szCs w:val="24"/>
                      <w:lang w:eastAsia="en-GB"/>
                    </w:rPr>
                    <w:t xml:space="preserve">, което завършва с присъждане на </w:t>
                  </w:r>
                  <w:r w:rsidR="00674F35" w:rsidRPr="001C25F8">
                    <w:rPr>
                      <w:rFonts w:ascii="Times New Roman" w:hAnsi="Times New Roman"/>
                      <w:b/>
                      <w:bCs/>
                      <w:color w:val="000000"/>
                      <w:sz w:val="24"/>
                      <w:szCs w:val="24"/>
                      <w:lang w:eastAsia="en-GB"/>
                    </w:rPr>
                    <w:t>1</w:t>
                  </w:r>
                  <w:r>
                    <w:rPr>
                      <w:rFonts w:ascii="Times New Roman" w:hAnsi="Times New Roman"/>
                      <w:b/>
                      <w:bCs/>
                      <w:color w:val="000000"/>
                      <w:sz w:val="24"/>
                      <w:szCs w:val="24"/>
                      <w:lang w:eastAsia="en-GB"/>
                    </w:rPr>
                    <w:t>, 2 и/или 3</w:t>
                  </w:r>
                  <w:r w:rsidR="00674F35" w:rsidRPr="001C25F8">
                    <w:rPr>
                      <w:rFonts w:ascii="Times New Roman" w:hAnsi="Times New Roman"/>
                      <w:b/>
                      <w:bCs/>
                      <w:color w:val="000000"/>
                      <w:sz w:val="24"/>
                      <w:szCs w:val="24"/>
                      <w:lang w:eastAsia="en-GB"/>
                    </w:rPr>
                    <w:t xml:space="preserve"> </w:t>
                  </w:r>
                  <w:r w:rsidRPr="001C25F8">
                    <w:rPr>
                      <w:rFonts w:ascii="Times New Roman" w:hAnsi="Times New Roman"/>
                      <w:b/>
                      <w:bCs/>
                      <w:color w:val="000000"/>
                      <w:sz w:val="24"/>
                      <w:szCs w:val="24"/>
                      <w:lang w:eastAsia="en-GB"/>
                    </w:rPr>
                    <w:t>квалификацион</w:t>
                  </w:r>
                  <w:r>
                    <w:rPr>
                      <w:rFonts w:ascii="Times New Roman" w:hAnsi="Times New Roman"/>
                      <w:b/>
                      <w:bCs/>
                      <w:color w:val="000000"/>
                      <w:sz w:val="24"/>
                      <w:szCs w:val="24"/>
                      <w:lang w:eastAsia="en-GB"/>
                    </w:rPr>
                    <w:t>ни</w:t>
                  </w:r>
                  <w:r w:rsidRPr="001C25F8">
                    <w:rPr>
                      <w:rFonts w:ascii="Times New Roman" w:hAnsi="Times New Roman"/>
                      <w:b/>
                      <w:bCs/>
                      <w:color w:val="000000"/>
                      <w:sz w:val="24"/>
                      <w:szCs w:val="24"/>
                      <w:lang w:eastAsia="en-GB"/>
                    </w:rPr>
                    <w:t xml:space="preserve"> </w:t>
                  </w:r>
                  <w:r w:rsidR="00674F35" w:rsidRPr="001C25F8">
                    <w:rPr>
                      <w:rFonts w:ascii="Times New Roman" w:hAnsi="Times New Roman"/>
                      <w:b/>
                      <w:bCs/>
                      <w:color w:val="000000"/>
                      <w:sz w:val="24"/>
                      <w:szCs w:val="24"/>
                      <w:lang w:eastAsia="en-GB"/>
                    </w:rPr>
                    <w:t>кредит</w:t>
                  </w:r>
                  <w:r>
                    <w:rPr>
                      <w:rFonts w:ascii="Times New Roman" w:hAnsi="Times New Roman"/>
                      <w:b/>
                      <w:bCs/>
                      <w:color w:val="000000"/>
                      <w:sz w:val="24"/>
                      <w:szCs w:val="24"/>
                      <w:lang w:eastAsia="en-GB"/>
                    </w:rPr>
                    <w:t>а</w:t>
                  </w:r>
                </w:p>
                <w:p w14:paraId="297E819F" w14:textId="36D016DA" w:rsidR="001C25F8" w:rsidRPr="001C25F8" w:rsidRDefault="001C25F8" w:rsidP="00584C51">
                  <w:pPr>
                    <w:spacing w:after="120" w:line="240" w:lineRule="auto"/>
                    <w:rPr>
                      <w:rFonts w:ascii="Times New Roman" w:hAnsi="Times New Roman"/>
                      <w:i/>
                      <w:iCs/>
                      <w:color w:val="000000"/>
                      <w:sz w:val="24"/>
                      <w:szCs w:val="24"/>
                      <w:lang w:eastAsia="en-GB"/>
                    </w:rPr>
                  </w:pPr>
                  <w:r w:rsidRPr="001C25F8">
                    <w:rPr>
                      <w:rFonts w:ascii="Times New Roman" w:hAnsi="Times New Roman"/>
                      <w:i/>
                      <w:iCs/>
                      <w:color w:val="000000"/>
                      <w:sz w:val="24"/>
                      <w:szCs w:val="24"/>
                      <w:lang w:eastAsia="en-GB"/>
                    </w:rPr>
                    <w:t xml:space="preserve">(за лектори, ангажирани с </w:t>
                  </w:r>
                  <w:proofErr w:type="spellStart"/>
                  <w:r w:rsidRPr="001C25F8">
                    <w:rPr>
                      <w:rFonts w:ascii="Times New Roman" w:hAnsi="Times New Roman"/>
                      <w:i/>
                      <w:iCs/>
                      <w:color w:val="000000"/>
                      <w:sz w:val="24"/>
                      <w:szCs w:val="24"/>
                      <w:lang w:eastAsia="en-GB"/>
                    </w:rPr>
                    <w:t>обуч</w:t>
                  </w:r>
                  <w:r>
                    <w:rPr>
                      <w:rFonts w:ascii="Times New Roman" w:hAnsi="Times New Roman"/>
                      <w:i/>
                      <w:iCs/>
                      <w:color w:val="000000"/>
                      <w:sz w:val="24"/>
                      <w:szCs w:val="24"/>
                      <w:lang w:eastAsia="en-GB"/>
                    </w:rPr>
                    <w:t>е</w:t>
                  </w:r>
                  <w:r w:rsidRPr="001C25F8">
                    <w:rPr>
                      <w:rFonts w:ascii="Times New Roman" w:hAnsi="Times New Roman"/>
                      <w:i/>
                      <w:iCs/>
                      <w:color w:val="000000"/>
                      <w:sz w:val="24"/>
                      <w:szCs w:val="24"/>
                      <w:lang w:eastAsia="en-GB"/>
                    </w:rPr>
                    <w:t>неия</w:t>
                  </w:r>
                  <w:proofErr w:type="spellEnd"/>
                  <w:r w:rsidRPr="001C25F8">
                    <w:rPr>
                      <w:rFonts w:ascii="Times New Roman" w:hAnsi="Times New Roman"/>
                      <w:i/>
                      <w:iCs/>
                      <w:color w:val="000000"/>
                      <w:sz w:val="24"/>
                      <w:szCs w:val="24"/>
                      <w:lang w:eastAsia="en-GB"/>
                    </w:rPr>
                    <w:t xml:space="preserve"> по Дейност 1)</w:t>
                  </w:r>
                </w:p>
              </w:tc>
              <w:tc>
                <w:tcPr>
                  <w:tcW w:w="1985" w:type="dxa"/>
                  <w:tcBorders>
                    <w:top w:val="single" w:sz="8" w:space="0" w:color="auto"/>
                    <w:left w:val="nil"/>
                    <w:bottom w:val="single" w:sz="8" w:space="0" w:color="auto"/>
                    <w:right w:val="single" w:sz="8" w:space="0" w:color="auto"/>
                  </w:tcBorders>
                  <w:shd w:val="clear" w:color="auto" w:fill="E2EFDA"/>
                  <w:tcMar>
                    <w:top w:w="0" w:type="dxa"/>
                    <w:left w:w="108" w:type="dxa"/>
                    <w:bottom w:w="0" w:type="dxa"/>
                    <w:right w:w="108" w:type="dxa"/>
                  </w:tcMar>
                  <w:vAlign w:val="center"/>
                  <w:hideMark/>
                </w:tcPr>
                <w:p w14:paraId="753F8042" w14:textId="6048100D" w:rsidR="00674F35" w:rsidRPr="00CB0E97" w:rsidRDefault="001C25F8" w:rsidP="00584C51">
                  <w:pPr>
                    <w:spacing w:after="120" w:line="240" w:lineRule="auto"/>
                    <w:jc w:val="center"/>
                    <w:rPr>
                      <w:rFonts w:ascii="Times New Roman" w:hAnsi="Times New Roman"/>
                      <w:b/>
                      <w:bCs/>
                      <w:sz w:val="24"/>
                      <w:szCs w:val="24"/>
                      <w:lang w:eastAsia="en-GB"/>
                    </w:rPr>
                  </w:pPr>
                  <w:r>
                    <w:rPr>
                      <w:rFonts w:ascii="Times New Roman" w:hAnsi="Times New Roman"/>
                      <w:b/>
                      <w:bCs/>
                      <w:sz w:val="24"/>
                      <w:szCs w:val="24"/>
                      <w:lang w:eastAsia="en-GB"/>
                    </w:rPr>
                    <w:t>30</w:t>
                  </w:r>
                </w:p>
              </w:tc>
            </w:tr>
            <w:tr w:rsidR="00674F35" w:rsidRPr="00F17CFF" w14:paraId="67845380" w14:textId="77777777" w:rsidTr="001C25F8">
              <w:trPr>
                <w:trHeight w:val="940"/>
              </w:trPr>
              <w:tc>
                <w:tcPr>
                  <w:tcW w:w="7675" w:type="dxa"/>
                  <w:tcBorders>
                    <w:top w:val="single" w:sz="8" w:space="0" w:color="auto"/>
                    <w:left w:val="single" w:sz="8" w:space="0" w:color="auto"/>
                    <w:bottom w:val="single" w:sz="8" w:space="0" w:color="auto"/>
                    <w:right w:val="single" w:sz="8" w:space="0" w:color="auto"/>
                  </w:tcBorders>
                  <w:shd w:val="clear" w:color="auto" w:fill="E2EFDA"/>
                  <w:tcMar>
                    <w:top w:w="0" w:type="dxa"/>
                    <w:left w:w="108" w:type="dxa"/>
                    <w:bottom w:w="0" w:type="dxa"/>
                    <w:right w:w="108" w:type="dxa"/>
                  </w:tcMar>
                  <w:vAlign w:val="center"/>
                  <w:hideMark/>
                </w:tcPr>
                <w:p w14:paraId="46FCFCE0" w14:textId="1FF00568" w:rsidR="00674F35" w:rsidRPr="00F17CFF" w:rsidRDefault="001C25F8" w:rsidP="00584C51">
                  <w:pPr>
                    <w:spacing w:after="120" w:line="240" w:lineRule="auto"/>
                    <w:rPr>
                      <w:rFonts w:ascii="Times New Roman" w:hAnsi="Times New Roman"/>
                      <w:color w:val="000000"/>
                      <w:sz w:val="24"/>
                      <w:szCs w:val="24"/>
                      <w:lang w:eastAsia="en-GB"/>
                    </w:rPr>
                  </w:pPr>
                  <w:r>
                    <w:rPr>
                      <w:rFonts w:ascii="Times New Roman" w:hAnsi="Times New Roman"/>
                      <w:color w:val="000000"/>
                      <w:sz w:val="24"/>
                      <w:szCs w:val="24"/>
                      <w:lang w:eastAsia="en-GB"/>
                    </w:rPr>
                    <w:t xml:space="preserve">3.29. </w:t>
                  </w:r>
                  <w:proofErr w:type="spellStart"/>
                  <w:r w:rsidR="00674F35" w:rsidRPr="00F17CFF">
                    <w:rPr>
                      <w:rFonts w:ascii="Times New Roman" w:hAnsi="Times New Roman"/>
                      <w:color w:val="000000"/>
                      <w:sz w:val="24"/>
                      <w:szCs w:val="24"/>
                      <w:lang w:eastAsia="en-GB"/>
                    </w:rPr>
                    <w:t>Възнаграждени</w:t>
                  </w:r>
                  <w:proofErr w:type="spellEnd"/>
                  <w:r w:rsidR="00145FEC" w:rsidRPr="00F17CFF">
                    <w:rPr>
                      <w:rFonts w:ascii="Times New Roman" w:hAnsi="Times New Roman"/>
                      <w:color w:val="000000"/>
                      <w:sz w:val="24"/>
                      <w:szCs w:val="24"/>
                      <w:lang w:val="en-US" w:eastAsia="en-GB"/>
                    </w:rPr>
                    <w:t>e</w:t>
                  </w:r>
                  <w:r w:rsidR="00674F35" w:rsidRPr="00F17CFF">
                    <w:rPr>
                      <w:rFonts w:ascii="Times New Roman" w:hAnsi="Times New Roman"/>
                      <w:color w:val="000000"/>
                      <w:sz w:val="24"/>
                      <w:szCs w:val="24"/>
                      <w:lang w:eastAsia="en-GB"/>
                    </w:rPr>
                    <w:t xml:space="preserve"> за </w:t>
                  </w:r>
                  <w:r>
                    <w:rPr>
                      <w:rFonts w:ascii="Times New Roman" w:hAnsi="Times New Roman"/>
                      <w:color w:val="000000"/>
                      <w:sz w:val="24"/>
                      <w:szCs w:val="24"/>
                      <w:lang w:eastAsia="en-GB"/>
                    </w:rPr>
                    <w:t xml:space="preserve">академичен час за </w:t>
                  </w:r>
                  <w:r w:rsidR="00674F35" w:rsidRPr="00F17CFF">
                    <w:rPr>
                      <w:rFonts w:ascii="Times New Roman" w:hAnsi="Times New Roman"/>
                      <w:color w:val="000000"/>
                      <w:sz w:val="24"/>
                      <w:szCs w:val="24"/>
                      <w:lang w:eastAsia="en-GB"/>
                    </w:rPr>
                    <w:t xml:space="preserve">проведено обучение на група от най-малко </w:t>
                  </w:r>
                  <w:r w:rsidR="00674F35" w:rsidRPr="001C25F8">
                    <w:rPr>
                      <w:rFonts w:ascii="Times New Roman" w:hAnsi="Times New Roman"/>
                      <w:color w:val="000000"/>
                      <w:sz w:val="24"/>
                      <w:szCs w:val="24"/>
                      <w:u w:val="single"/>
                      <w:lang w:eastAsia="en-GB"/>
                    </w:rPr>
                    <w:t>8 обучаеми</w:t>
                  </w:r>
                  <w:r w:rsidR="00674F35" w:rsidRPr="00F17CFF">
                    <w:rPr>
                      <w:rFonts w:ascii="Times New Roman" w:hAnsi="Times New Roman"/>
                      <w:color w:val="000000"/>
                      <w:sz w:val="24"/>
                      <w:szCs w:val="24"/>
                      <w:lang w:eastAsia="en-GB"/>
                    </w:rPr>
                    <w:t xml:space="preserve"> с продължителност </w:t>
                  </w:r>
                  <w:r w:rsidR="009166B9" w:rsidRPr="00F17CFF">
                    <w:rPr>
                      <w:rFonts w:ascii="Times New Roman" w:hAnsi="Times New Roman"/>
                      <w:color w:val="000000"/>
                      <w:sz w:val="24"/>
                      <w:szCs w:val="24"/>
                      <w:lang w:eastAsia="en-GB"/>
                    </w:rPr>
                    <w:t>до половин ден (от 1 до 4</w:t>
                  </w:r>
                  <w:r w:rsidR="00FF2AAF" w:rsidRPr="00F17CFF">
                    <w:rPr>
                      <w:rFonts w:ascii="Times New Roman" w:hAnsi="Times New Roman"/>
                      <w:color w:val="000000"/>
                      <w:sz w:val="24"/>
                      <w:szCs w:val="24"/>
                      <w:lang w:val="en-US" w:eastAsia="en-GB"/>
                    </w:rPr>
                    <w:t xml:space="preserve"> </w:t>
                  </w:r>
                  <w:r w:rsidR="00674F35" w:rsidRPr="00F17CFF">
                    <w:rPr>
                      <w:rFonts w:ascii="Times New Roman" w:hAnsi="Times New Roman"/>
                      <w:color w:val="000000"/>
                      <w:sz w:val="24"/>
                      <w:szCs w:val="24"/>
                      <w:lang w:eastAsia="en-GB"/>
                    </w:rPr>
                    <w:t>академични часа</w:t>
                  </w:r>
                  <w:r w:rsidR="009166B9" w:rsidRPr="00F17CFF">
                    <w:rPr>
                      <w:rFonts w:ascii="Times New Roman" w:hAnsi="Times New Roman"/>
                      <w:color w:val="000000"/>
                      <w:sz w:val="24"/>
                      <w:szCs w:val="24"/>
                      <w:lang w:eastAsia="en-GB"/>
                    </w:rPr>
                    <w:t>)</w:t>
                  </w:r>
                  <w:r w:rsidR="00674F35" w:rsidRPr="00F17CFF">
                    <w:rPr>
                      <w:rFonts w:ascii="Times New Roman" w:hAnsi="Times New Roman"/>
                      <w:color w:val="000000"/>
                      <w:sz w:val="24"/>
                      <w:szCs w:val="24"/>
                      <w:lang w:eastAsia="en-GB"/>
                    </w:rPr>
                    <w:t xml:space="preserve"> </w:t>
                  </w:r>
                  <w:r>
                    <w:rPr>
                      <w:rFonts w:ascii="Times New Roman" w:hAnsi="Times New Roman"/>
                      <w:color w:val="000000"/>
                      <w:sz w:val="24"/>
                      <w:szCs w:val="24"/>
                      <w:lang w:eastAsia="en-GB"/>
                    </w:rPr>
                    <w:t xml:space="preserve">и/или до един ден (над 4 до 8 академични часа) </w:t>
                  </w:r>
                  <w:r w:rsidR="00674F35" w:rsidRPr="001C25F8">
                    <w:rPr>
                      <w:rFonts w:ascii="Times New Roman" w:hAnsi="Times New Roman"/>
                      <w:b/>
                      <w:bCs/>
                      <w:color w:val="000000"/>
                      <w:sz w:val="24"/>
                      <w:szCs w:val="24"/>
                      <w:lang w:eastAsia="en-GB"/>
                    </w:rPr>
                    <w:t>без присъждане на квалификационни кредити</w:t>
                  </w:r>
                </w:p>
              </w:tc>
              <w:tc>
                <w:tcPr>
                  <w:tcW w:w="1985" w:type="dxa"/>
                  <w:tcBorders>
                    <w:top w:val="single" w:sz="8" w:space="0" w:color="auto"/>
                    <w:left w:val="nil"/>
                    <w:bottom w:val="single" w:sz="8" w:space="0" w:color="auto"/>
                    <w:right w:val="single" w:sz="8" w:space="0" w:color="auto"/>
                  </w:tcBorders>
                  <w:shd w:val="clear" w:color="auto" w:fill="E2EFDA"/>
                  <w:tcMar>
                    <w:top w:w="0" w:type="dxa"/>
                    <w:left w:w="108" w:type="dxa"/>
                    <w:bottom w:w="0" w:type="dxa"/>
                    <w:right w:w="108" w:type="dxa"/>
                  </w:tcMar>
                  <w:vAlign w:val="center"/>
                  <w:hideMark/>
                </w:tcPr>
                <w:p w14:paraId="727E04A0" w14:textId="479CB6F0" w:rsidR="00674F35" w:rsidRPr="00CB0E97" w:rsidRDefault="001C25F8" w:rsidP="00584C51">
                  <w:pPr>
                    <w:spacing w:after="120" w:line="240" w:lineRule="auto"/>
                    <w:jc w:val="center"/>
                    <w:rPr>
                      <w:rFonts w:ascii="Times New Roman" w:hAnsi="Times New Roman"/>
                      <w:b/>
                      <w:bCs/>
                      <w:sz w:val="24"/>
                      <w:szCs w:val="24"/>
                      <w:lang w:eastAsia="en-GB"/>
                    </w:rPr>
                  </w:pPr>
                  <w:r>
                    <w:rPr>
                      <w:rFonts w:ascii="Times New Roman" w:hAnsi="Times New Roman"/>
                      <w:b/>
                      <w:bCs/>
                      <w:sz w:val="24"/>
                      <w:szCs w:val="24"/>
                      <w:lang w:eastAsia="en-GB"/>
                    </w:rPr>
                    <w:t>30</w:t>
                  </w:r>
                </w:p>
              </w:tc>
            </w:tr>
            <w:tr w:rsidR="001E1CE7" w:rsidRPr="00F17CFF" w14:paraId="2F72D981" w14:textId="77777777" w:rsidTr="002A1156">
              <w:trPr>
                <w:trHeight w:val="891"/>
              </w:trPr>
              <w:tc>
                <w:tcPr>
                  <w:tcW w:w="7675" w:type="dxa"/>
                  <w:tcBorders>
                    <w:top w:val="single" w:sz="8" w:space="0" w:color="auto"/>
                    <w:left w:val="single" w:sz="4" w:space="0" w:color="auto"/>
                    <w:bottom w:val="single" w:sz="4" w:space="0" w:color="auto"/>
                    <w:right w:val="single" w:sz="4" w:space="0" w:color="auto"/>
                  </w:tcBorders>
                  <w:shd w:val="clear" w:color="auto" w:fill="E2EFDA"/>
                  <w:tcMar>
                    <w:top w:w="0" w:type="dxa"/>
                    <w:left w:w="108" w:type="dxa"/>
                    <w:bottom w:w="0" w:type="dxa"/>
                    <w:right w:w="108" w:type="dxa"/>
                  </w:tcMar>
                  <w:vAlign w:val="center"/>
                </w:tcPr>
                <w:p w14:paraId="4188EBC7" w14:textId="62BC57DF" w:rsidR="001E1CE7" w:rsidRPr="002E66CE" w:rsidRDefault="00D03435" w:rsidP="00584C51">
                  <w:pPr>
                    <w:spacing w:after="120" w:line="240" w:lineRule="auto"/>
                    <w:rPr>
                      <w:rFonts w:ascii="Times New Roman" w:hAnsi="Times New Roman"/>
                      <w:color w:val="000000"/>
                      <w:sz w:val="24"/>
                      <w:szCs w:val="24"/>
                      <w:lang w:eastAsia="en-GB"/>
                    </w:rPr>
                  </w:pPr>
                  <w:r>
                    <w:rPr>
                      <w:rFonts w:ascii="Times New Roman" w:hAnsi="Times New Roman"/>
                      <w:color w:val="000000"/>
                      <w:sz w:val="24"/>
                      <w:szCs w:val="24"/>
                      <w:lang w:eastAsia="en-GB"/>
                    </w:rPr>
                    <w:t xml:space="preserve">3.4. </w:t>
                  </w:r>
                  <w:proofErr w:type="spellStart"/>
                  <w:r w:rsidR="001E1CE7" w:rsidRPr="00F17CFF">
                    <w:rPr>
                      <w:rFonts w:ascii="Times New Roman" w:hAnsi="Times New Roman"/>
                      <w:color w:val="000000"/>
                      <w:sz w:val="24"/>
                      <w:szCs w:val="24"/>
                      <w:lang w:eastAsia="en-GB"/>
                    </w:rPr>
                    <w:t>Възнаграждени</w:t>
                  </w:r>
                  <w:proofErr w:type="spellEnd"/>
                  <w:r w:rsidR="001E1CE7" w:rsidRPr="00F17CFF">
                    <w:rPr>
                      <w:rFonts w:ascii="Times New Roman" w:hAnsi="Times New Roman"/>
                      <w:color w:val="000000"/>
                      <w:sz w:val="24"/>
                      <w:szCs w:val="24"/>
                      <w:lang w:val="en-US" w:eastAsia="en-GB"/>
                    </w:rPr>
                    <w:t>e</w:t>
                  </w:r>
                  <w:r w:rsidR="001E1CE7" w:rsidRPr="00F17CFF">
                    <w:rPr>
                      <w:rFonts w:ascii="Times New Roman" w:hAnsi="Times New Roman"/>
                      <w:color w:val="000000"/>
                      <w:sz w:val="24"/>
                      <w:szCs w:val="24"/>
                      <w:lang w:eastAsia="en-GB"/>
                    </w:rPr>
                    <w:t xml:space="preserve"> за образователни медиатори, социални работници, помощник на учителя – месечна сума при заетост от 4 часа на ден </w:t>
                  </w:r>
                </w:p>
              </w:tc>
              <w:tc>
                <w:tcPr>
                  <w:tcW w:w="1985" w:type="dxa"/>
                  <w:tcBorders>
                    <w:top w:val="single" w:sz="8" w:space="0" w:color="auto"/>
                    <w:left w:val="single" w:sz="4" w:space="0" w:color="auto"/>
                    <w:bottom w:val="single" w:sz="4" w:space="0" w:color="auto"/>
                    <w:right w:val="single" w:sz="4" w:space="0" w:color="auto"/>
                  </w:tcBorders>
                  <w:shd w:val="clear" w:color="auto" w:fill="E2EFDA"/>
                  <w:tcMar>
                    <w:top w:w="0" w:type="dxa"/>
                    <w:left w:w="108" w:type="dxa"/>
                    <w:bottom w:w="0" w:type="dxa"/>
                    <w:right w:w="108" w:type="dxa"/>
                  </w:tcMar>
                  <w:vAlign w:val="center"/>
                </w:tcPr>
                <w:p w14:paraId="3CCA1420" w14:textId="79A39E5C" w:rsidR="001E1CE7" w:rsidRPr="00CB0E97" w:rsidRDefault="001E1CE7" w:rsidP="00584C51">
                  <w:pPr>
                    <w:spacing w:after="120" w:line="240" w:lineRule="auto"/>
                    <w:jc w:val="center"/>
                    <w:rPr>
                      <w:rFonts w:ascii="Times New Roman" w:hAnsi="Times New Roman"/>
                      <w:b/>
                      <w:bCs/>
                      <w:sz w:val="24"/>
                      <w:szCs w:val="24"/>
                      <w:lang w:eastAsia="en-GB"/>
                    </w:rPr>
                  </w:pPr>
                  <w:r>
                    <w:rPr>
                      <w:rFonts w:ascii="Times New Roman" w:hAnsi="Times New Roman"/>
                      <w:b/>
                      <w:bCs/>
                      <w:sz w:val="24"/>
                      <w:szCs w:val="24"/>
                      <w:lang w:val="en-US" w:eastAsia="en-GB"/>
                    </w:rPr>
                    <w:t>740</w:t>
                  </w:r>
                </w:p>
              </w:tc>
            </w:tr>
          </w:tbl>
          <w:p w14:paraId="7C44AC2A" w14:textId="7288E44F" w:rsidR="00106F40" w:rsidRPr="00026178" w:rsidRDefault="00106F40" w:rsidP="009A7AF4">
            <w:pPr>
              <w:shd w:val="clear" w:color="auto" w:fill="B4C6E7" w:themeFill="accent1" w:themeFillTint="66"/>
              <w:spacing w:before="240" w:after="0" w:line="240" w:lineRule="auto"/>
              <w:jc w:val="both"/>
              <w:rPr>
                <w:rFonts w:ascii="Times New Roman" w:hAnsi="Times New Roman"/>
                <w:b/>
                <w:bCs/>
                <w:iCs/>
                <w:sz w:val="24"/>
                <w:szCs w:val="24"/>
                <w:lang w:val="en-US"/>
              </w:rPr>
            </w:pPr>
            <w:r w:rsidRPr="00F17CFF">
              <w:rPr>
                <w:rFonts w:ascii="Times New Roman" w:hAnsi="Times New Roman"/>
                <w:b/>
                <w:bCs/>
                <w:iCs/>
                <w:sz w:val="24"/>
                <w:szCs w:val="24"/>
              </w:rPr>
              <w:t>ВАЖНО!!!</w:t>
            </w:r>
            <w:r w:rsidR="00FF2AAF" w:rsidRPr="00F17CFF">
              <w:rPr>
                <w:rFonts w:ascii="Times New Roman" w:hAnsi="Times New Roman"/>
                <w:b/>
                <w:bCs/>
                <w:iCs/>
                <w:sz w:val="24"/>
                <w:szCs w:val="24"/>
                <w:lang w:val="en-US"/>
              </w:rPr>
              <w:t xml:space="preserve"> </w:t>
            </w:r>
            <w:r w:rsidRPr="00F17CFF">
              <w:rPr>
                <w:rFonts w:ascii="Times New Roman" w:hAnsi="Times New Roman"/>
                <w:b/>
                <w:bCs/>
                <w:iCs/>
                <w:sz w:val="24"/>
                <w:szCs w:val="24"/>
              </w:rPr>
              <w:t xml:space="preserve">Договорите с </w:t>
            </w:r>
            <w:r w:rsidR="00D31036" w:rsidRPr="00F17CFF">
              <w:rPr>
                <w:rFonts w:ascii="Times New Roman" w:hAnsi="Times New Roman"/>
                <w:b/>
                <w:bCs/>
                <w:iCs/>
                <w:sz w:val="24"/>
                <w:szCs w:val="24"/>
              </w:rPr>
              <w:t>експерт образователни дейности</w:t>
            </w:r>
            <w:r w:rsidR="00A43D42" w:rsidRPr="00F17CFF">
              <w:rPr>
                <w:rFonts w:ascii="Times New Roman" w:hAnsi="Times New Roman"/>
                <w:b/>
                <w:bCs/>
                <w:iCs/>
                <w:sz w:val="24"/>
                <w:szCs w:val="24"/>
              </w:rPr>
              <w:t xml:space="preserve"> </w:t>
            </w:r>
            <w:r w:rsidR="00D31036" w:rsidRPr="00F17CFF">
              <w:rPr>
                <w:rFonts w:ascii="Times New Roman" w:hAnsi="Times New Roman"/>
                <w:b/>
                <w:bCs/>
                <w:iCs/>
                <w:sz w:val="24"/>
                <w:szCs w:val="24"/>
              </w:rPr>
              <w:t>(</w:t>
            </w:r>
            <w:r w:rsidRPr="00F17CFF">
              <w:rPr>
                <w:rFonts w:ascii="Times New Roman" w:hAnsi="Times New Roman"/>
                <w:b/>
                <w:bCs/>
                <w:iCs/>
                <w:sz w:val="24"/>
                <w:szCs w:val="24"/>
              </w:rPr>
              <w:t>ЕОД</w:t>
            </w:r>
            <w:r w:rsidR="00D31036" w:rsidRPr="00F17CFF">
              <w:rPr>
                <w:rFonts w:ascii="Times New Roman" w:hAnsi="Times New Roman"/>
                <w:b/>
                <w:bCs/>
                <w:iCs/>
                <w:sz w:val="24"/>
                <w:szCs w:val="24"/>
              </w:rPr>
              <w:t>)</w:t>
            </w:r>
            <w:r w:rsidRPr="00F17CFF">
              <w:rPr>
                <w:rFonts w:ascii="Times New Roman" w:hAnsi="Times New Roman"/>
                <w:b/>
                <w:bCs/>
                <w:iCs/>
                <w:sz w:val="24"/>
                <w:szCs w:val="24"/>
              </w:rPr>
              <w:t xml:space="preserve"> и с </w:t>
            </w:r>
            <w:r w:rsidR="00D31036" w:rsidRPr="00F17CFF">
              <w:rPr>
                <w:rFonts w:ascii="Times New Roman" w:hAnsi="Times New Roman"/>
                <w:b/>
                <w:bCs/>
                <w:iCs/>
                <w:sz w:val="24"/>
                <w:szCs w:val="24"/>
              </w:rPr>
              <w:t>педагогически специа</w:t>
            </w:r>
            <w:r w:rsidR="002909F9" w:rsidRPr="00F17CFF">
              <w:rPr>
                <w:rFonts w:ascii="Times New Roman" w:hAnsi="Times New Roman"/>
                <w:b/>
                <w:bCs/>
                <w:iCs/>
                <w:sz w:val="24"/>
                <w:szCs w:val="24"/>
              </w:rPr>
              <w:t>л</w:t>
            </w:r>
            <w:r w:rsidR="00E05B22">
              <w:rPr>
                <w:rFonts w:ascii="Times New Roman" w:hAnsi="Times New Roman"/>
                <w:b/>
                <w:bCs/>
                <w:iCs/>
                <w:sz w:val="24"/>
                <w:szCs w:val="24"/>
              </w:rPr>
              <w:t>и</w:t>
            </w:r>
            <w:r w:rsidR="00D31036" w:rsidRPr="00F17CFF">
              <w:rPr>
                <w:rFonts w:ascii="Times New Roman" w:hAnsi="Times New Roman"/>
                <w:b/>
                <w:bCs/>
                <w:iCs/>
                <w:sz w:val="24"/>
                <w:szCs w:val="24"/>
              </w:rPr>
              <w:t>сти (</w:t>
            </w:r>
            <w:r w:rsidRPr="00F17CFF">
              <w:rPr>
                <w:rFonts w:ascii="Times New Roman" w:hAnsi="Times New Roman"/>
                <w:b/>
                <w:bCs/>
                <w:iCs/>
                <w:sz w:val="24"/>
                <w:szCs w:val="24"/>
              </w:rPr>
              <w:t>ПС</w:t>
            </w:r>
            <w:r w:rsidR="00D31036" w:rsidRPr="00F17CFF">
              <w:rPr>
                <w:rFonts w:ascii="Times New Roman" w:hAnsi="Times New Roman"/>
                <w:b/>
                <w:bCs/>
                <w:iCs/>
                <w:sz w:val="24"/>
                <w:szCs w:val="24"/>
              </w:rPr>
              <w:t>)</w:t>
            </w:r>
            <w:r w:rsidRPr="00F17CFF">
              <w:rPr>
                <w:rFonts w:ascii="Times New Roman" w:hAnsi="Times New Roman"/>
                <w:b/>
                <w:bCs/>
                <w:iCs/>
                <w:sz w:val="24"/>
                <w:szCs w:val="24"/>
              </w:rPr>
              <w:t xml:space="preserve"> следва да са сключени </w:t>
            </w:r>
            <w:r w:rsidR="001A26BF" w:rsidRPr="00F17CFF">
              <w:rPr>
                <w:rFonts w:ascii="Times New Roman" w:hAnsi="Times New Roman"/>
                <w:b/>
                <w:bCs/>
                <w:iCs/>
                <w:sz w:val="24"/>
                <w:szCs w:val="24"/>
              </w:rPr>
              <w:t>в съотв</w:t>
            </w:r>
            <w:r w:rsidR="00D65EB3" w:rsidRPr="00F17CFF">
              <w:rPr>
                <w:rFonts w:ascii="Times New Roman" w:hAnsi="Times New Roman"/>
                <w:b/>
                <w:bCs/>
                <w:iCs/>
                <w:sz w:val="24"/>
                <w:szCs w:val="24"/>
              </w:rPr>
              <w:t>е</w:t>
            </w:r>
            <w:r w:rsidR="001A26BF" w:rsidRPr="00F17CFF">
              <w:rPr>
                <w:rFonts w:ascii="Times New Roman" w:hAnsi="Times New Roman"/>
                <w:b/>
                <w:bCs/>
                <w:iCs/>
                <w:sz w:val="24"/>
                <w:szCs w:val="24"/>
              </w:rPr>
              <w:t>т</w:t>
            </w:r>
            <w:r w:rsidR="00D65EB3" w:rsidRPr="00F17CFF">
              <w:rPr>
                <w:rFonts w:ascii="Times New Roman" w:hAnsi="Times New Roman"/>
                <w:b/>
                <w:bCs/>
                <w:iCs/>
                <w:sz w:val="24"/>
                <w:szCs w:val="24"/>
              </w:rPr>
              <w:t>ст</w:t>
            </w:r>
            <w:r w:rsidR="001A26BF" w:rsidRPr="00F17CFF">
              <w:rPr>
                <w:rFonts w:ascii="Times New Roman" w:hAnsi="Times New Roman"/>
                <w:b/>
                <w:bCs/>
                <w:iCs/>
                <w:sz w:val="24"/>
                <w:szCs w:val="24"/>
              </w:rPr>
              <w:t>вие с действащ</w:t>
            </w:r>
            <w:r w:rsidR="00B81771" w:rsidRPr="00F17CFF">
              <w:rPr>
                <w:rFonts w:ascii="Times New Roman" w:hAnsi="Times New Roman"/>
                <w:b/>
                <w:bCs/>
                <w:iCs/>
                <w:sz w:val="24"/>
                <w:szCs w:val="24"/>
              </w:rPr>
              <w:t>а</w:t>
            </w:r>
            <w:r w:rsidR="001A26BF" w:rsidRPr="00F17CFF">
              <w:rPr>
                <w:rFonts w:ascii="Times New Roman" w:hAnsi="Times New Roman"/>
                <w:b/>
                <w:bCs/>
                <w:iCs/>
                <w:sz w:val="24"/>
                <w:szCs w:val="24"/>
              </w:rPr>
              <w:t>та нормативна уредба</w:t>
            </w:r>
            <w:r w:rsidR="00026178">
              <w:rPr>
                <w:rFonts w:ascii="Times New Roman" w:hAnsi="Times New Roman"/>
                <w:b/>
                <w:bCs/>
                <w:iCs/>
                <w:sz w:val="24"/>
                <w:szCs w:val="24"/>
                <w:lang w:val="en-US"/>
              </w:rPr>
              <w:t>.</w:t>
            </w:r>
          </w:p>
          <w:p w14:paraId="14390900" w14:textId="01D0D149" w:rsidR="00C35D3B" w:rsidRPr="00F17CFF" w:rsidRDefault="00E23530" w:rsidP="00584C51">
            <w:pPr>
              <w:spacing w:before="240" w:after="0" w:line="240" w:lineRule="auto"/>
              <w:jc w:val="both"/>
              <w:rPr>
                <w:rFonts w:ascii="Times New Roman" w:hAnsi="Times New Roman"/>
              </w:rPr>
            </w:pPr>
            <w:r w:rsidRPr="00F17CFF">
              <w:rPr>
                <w:rFonts w:ascii="Times New Roman" w:hAnsi="Times New Roman"/>
                <w:bCs/>
                <w:sz w:val="24"/>
                <w:szCs w:val="24"/>
                <w:lang w:eastAsia="bg-BG"/>
              </w:rPr>
              <w:lastRenderedPageBreak/>
              <w:t xml:space="preserve">Разходите се планират </w:t>
            </w:r>
            <w:r w:rsidR="00F81E40">
              <w:rPr>
                <w:rFonts w:ascii="Times New Roman" w:hAnsi="Times New Roman"/>
                <w:bCs/>
                <w:sz w:val="24"/>
                <w:szCs w:val="24"/>
                <w:lang w:eastAsia="bg-BG"/>
              </w:rPr>
              <w:t>съгласно Приложение</w:t>
            </w:r>
            <w:r w:rsidR="00FA1D0E">
              <w:rPr>
                <w:rFonts w:ascii="Times New Roman" w:hAnsi="Times New Roman"/>
                <w:bCs/>
                <w:sz w:val="24"/>
                <w:szCs w:val="24"/>
                <w:lang w:val="en-US" w:eastAsia="bg-BG"/>
              </w:rPr>
              <w:t xml:space="preserve"> V </w:t>
            </w:r>
            <w:r w:rsidR="00F81E40">
              <w:rPr>
                <w:rFonts w:ascii="Times New Roman" w:hAnsi="Times New Roman"/>
                <w:bCs/>
                <w:sz w:val="24"/>
                <w:szCs w:val="24"/>
                <w:lang w:eastAsia="bg-BG"/>
              </w:rPr>
              <w:t xml:space="preserve">Помощна таблица </w:t>
            </w:r>
            <w:r w:rsidRPr="00F17CFF">
              <w:rPr>
                <w:rFonts w:ascii="Times New Roman" w:hAnsi="Times New Roman"/>
                <w:bCs/>
                <w:sz w:val="24"/>
                <w:szCs w:val="24"/>
                <w:lang w:eastAsia="bg-BG"/>
              </w:rPr>
              <w:t xml:space="preserve">като </w:t>
            </w:r>
            <w:r w:rsidR="00F81E40" w:rsidRPr="00F17CFF">
              <w:rPr>
                <w:rFonts w:ascii="Times New Roman" w:hAnsi="Times New Roman"/>
                <w:bCs/>
                <w:sz w:val="24"/>
                <w:szCs w:val="24"/>
                <w:lang w:eastAsia="bg-BG"/>
              </w:rPr>
              <w:t xml:space="preserve">според спецификата на проектното предложение </w:t>
            </w:r>
            <w:r w:rsidR="00F81E40">
              <w:rPr>
                <w:rFonts w:ascii="Times New Roman" w:hAnsi="Times New Roman"/>
                <w:bCs/>
                <w:sz w:val="24"/>
                <w:szCs w:val="24"/>
                <w:lang w:eastAsia="bg-BG"/>
              </w:rPr>
              <w:t xml:space="preserve">и приложим режим на помощ </w:t>
            </w:r>
            <w:r w:rsidRPr="00F17CFF">
              <w:rPr>
                <w:rFonts w:ascii="Times New Roman" w:hAnsi="Times New Roman"/>
                <w:bCs/>
                <w:sz w:val="24"/>
                <w:szCs w:val="24"/>
                <w:lang w:eastAsia="bg-BG"/>
              </w:rPr>
              <w:t>се добавят бюджетни редове</w:t>
            </w:r>
            <w:r w:rsidR="00F82E6A" w:rsidRPr="00F17CFF">
              <w:rPr>
                <w:rFonts w:ascii="Times New Roman" w:hAnsi="Times New Roman"/>
                <w:bCs/>
                <w:sz w:val="24"/>
                <w:szCs w:val="24"/>
                <w:lang w:eastAsia="bg-BG"/>
              </w:rPr>
              <w:t xml:space="preserve"> </w:t>
            </w:r>
            <w:r w:rsidR="00D35AC6" w:rsidRPr="00F17CFF">
              <w:rPr>
                <w:rFonts w:ascii="Times New Roman" w:hAnsi="Times New Roman"/>
                <w:bCs/>
                <w:sz w:val="24"/>
                <w:szCs w:val="24"/>
                <w:lang w:eastAsia="bg-BG"/>
              </w:rPr>
              <w:t>(</w:t>
            </w:r>
            <w:proofErr w:type="spellStart"/>
            <w:r w:rsidR="00D35AC6" w:rsidRPr="00F17CFF">
              <w:rPr>
                <w:rFonts w:ascii="Times New Roman" w:hAnsi="Times New Roman"/>
                <w:bCs/>
                <w:sz w:val="24"/>
                <w:szCs w:val="24"/>
                <w:lang w:eastAsia="bg-BG"/>
              </w:rPr>
              <w:t>б.р</w:t>
            </w:r>
            <w:proofErr w:type="spellEnd"/>
            <w:r w:rsidR="00D35AC6" w:rsidRPr="00F17CFF">
              <w:rPr>
                <w:rFonts w:ascii="Times New Roman" w:hAnsi="Times New Roman"/>
                <w:bCs/>
                <w:sz w:val="24"/>
                <w:szCs w:val="24"/>
                <w:lang w:eastAsia="bg-BG"/>
              </w:rPr>
              <w:t>.)</w:t>
            </w:r>
            <w:r w:rsidRPr="00F17CFF">
              <w:rPr>
                <w:rFonts w:ascii="Times New Roman" w:hAnsi="Times New Roman"/>
                <w:bCs/>
                <w:sz w:val="24"/>
                <w:szCs w:val="24"/>
                <w:lang w:eastAsia="bg-BG"/>
              </w:rPr>
              <w:t xml:space="preserve"> от трето ниво </w:t>
            </w:r>
            <w:r w:rsidR="00D35AC6" w:rsidRPr="00F17CFF">
              <w:rPr>
                <w:rFonts w:ascii="Times New Roman" w:hAnsi="Times New Roman"/>
                <w:bCs/>
                <w:sz w:val="24"/>
                <w:szCs w:val="24"/>
                <w:lang w:eastAsia="bg-BG"/>
              </w:rPr>
              <w:t>–</w:t>
            </w:r>
            <w:r w:rsidR="001D12A9" w:rsidRPr="00F17CFF">
              <w:rPr>
                <w:rFonts w:ascii="Times New Roman" w:hAnsi="Times New Roman"/>
                <w:bCs/>
                <w:sz w:val="24"/>
                <w:szCs w:val="24"/>
                <w:lang w:eastAsia="bg-BG"/>
              </w:rPr>
              <w:t xml:space="preserve"> </w:t>
            </w:r>
            <w:r w:rsidR="00D35AC6" w:rsidRPr="00F17CFF">
              <w:rPr>
                <w:rFonts w:ascii="Times New Roman" w:hAnsi="Times New Roman"/>
                <w:bCs/>
                <w:sz w:val="24"/>
                <w:szCs w:val="24"/>
                <w:lang w:eastAsia="bg-BG"/>
              </w:rPr>
              <w:t>б.р.</w:t>
            </w:r>
            <w:r w:rsidRPr="00F17CFF">
              <w:rPr>
                <w:rFonts w:ascii="Times New Roman" w:hAnsi="Times New Roman"/>
                <w:bCs/>
                <w:sz w:val="24"/>
                <w:szCs w:val="24"/>
                <w:lang w:eastAsia="bg-BG"/>
              </w:rPr>
              <w:t xml:space="preserve">1.1., </w:t>
            </w:r>
            <w:r w:rsidR="00D35AC6" w:rsidRPr="00F17CFF">
              <w:rPr>
                <w:rFonts w:ascii="Times New Roman" w:hAnsi="Times New Roman"/>
                <w:bCs/>
                <w:sz w:val="24"/>
                <w:szCs w:val="24"/>
                <w:lang w:eastAsia="bg-BG"/>
              </w:rPr>
              <w:t>б.р.</w:t>
            </w:r>
            <w:r w:rsidRPr="00F17CFF">
              <w:rPr>
                <w:rFonts w:ascii="Times New Roman" w:hAnsi="Times New Roman"/>
                <w:bCs/>
                <w:sz w:val="24"/>
                <w:szCs w:val="24"/>
                <w:lang w:eastAsia="bg-BG"/>
              </w:rPr>
              <w:t>1.2.</w:t>
            </w:r>
            <w:r w:rsidR="00996744" w:rsidRPr="00F17CFF">
              <w:rPr>
                <w:rFonts w:ascii="Times New Roman" w:hAnsi="Times New Roman"/>
                <w:bCs/>
                <w:sz w:val="24"/>
                <w:szCs w:val="24"/>
                <w:lang w:eastAsia="bg-BG"/>
              </w:rPr>
              <w:t xml:space="preserve"> за </w:t>
            </w:r>
            <w:r w:rsidR="00C35D3B" w:rsidRPr="00F17CFF">
              <w:rPr>
                <w:rFonts w:ascii="Times New Roman" w:hAnsi="Times New Roman"/>
                <w:bCs/>
                <w:sz w:val="24"/>
                <w:szCs w:val="24"/>
                <w:lang w:eastAsia="bg-BG"/>
              </w:rPr>
              <w:t xml:space="preserve">кандидата </w:t>
            </w:r>
            <w:r w:rsidR="001D12A9" w:rsidRPr="00F17CFF">
              <w:rPr>
                <w:rFonts w:ascii="Times New Roman" w:hAnsi="Times New Roman"/>
                <w:bCs/>
                <w:sz w:val="24"/>
                <w:szCs w:val="24"/>
                <w:lang w:eastAsia="bg-BG"/>
              </w:rPr>
              <w:t>.</w:t>
            </w:r>
            <w:r w:rsidR="00D332C7" w:rsidRPr="00F17CFF">
              <w:rPr>
                <w:rFonts w:ascii="Times New Roman" w:hAnsi="Times New Roman"/>
                <w:sz w:val="24"/>
                <w:szCs w:val="24"/>
              </w:rPr>
              <w:t xml:space="preserve"> </w:t>
            </w:r>
          </w:p>
          <w:p w14:paraId="4FCF9E28" w14:textId="20CE9253" w:rsidR="00FD59AC" w:rsidRPr="00F17CFF" w:rsidRDefault="00FD59AC" w:rsidP="0027009E">
            <w:pPr>
              <w:spacing w:after="0" w:line="240" w:lineRule="auto"/>
              <w:jc w:val="both"/>
              <w:rPr>
                <w:rFonts w:ascii="Times New Roman" w:hAnsi="Times New Roman"/>
                <w:i/>
                <w:sz w:val="24"/>
                <w:szCs w:val="24"/>
              </w:rPr>
            </w:pPr>
          </w:p>
          <w:p w14:paraId="2A647872" w14:textId="7E4234DD" w:rsidR="00620F51" w:rsidRPr="00F17CFF" w:rsidRDefault="00F06EEE" w:rsidP="00046CDC">
            <w:pPr>
              <w:spacing w:before="120" w:after="0" w:line="240" w:lineRule="auto"/>
              <w:jc w:val="both"/>
              <w:rPr>
                <w:rFonts w:ascii="Times New Roman" w:hAnsi="Times New Roman"/>
                <w:b/>
                <w:sz w:val="24"/>
                <w:szCs w:val="24"/>
                <w:lang w:eastAsia="bg-BG"/>
              </w:rPr>
            </w:pPr>
            <w:r w:rsidRPr="00F17CFF">
              <w:rPr>
                <w:rFonts w:ascii="Times New Roman" w:hAnsi="Times New Roman"/>
                <w:b/>
                <w:sz w:val="24"/>
                <w:szCs w:val="24"/>
                <w:lang w:val="en-US" w:eastAsia="bg-BG"/>
              </w:rPr>
              <w:t xml:space="preserve">II. </w:t>
            </w:r>
            <w:r w:rsidR="00864F35" w:rsidRPr="00F17CFF">
              <w:rPr>
                <w:rFonts w:ascii="Times New Roman" w:hAnsi="Times New Roman"/>
                <w:b/>
                <w:sz w:val="24"/>
                <w:szCs w:val="24"/>
                <w:lang w:eastAsia="bg-BG"/>
              </w:rPr>
              <w:t>ЕДИННА СТАВКА</w:t>
            </w:r>
          </w:p>
          <w:p w14:paraId="6468A2A7" w14:textId="5D05D142" w:rsidR="00545BEB" w:rsidRPr="00F17CFF" w:rsidRDefault="0054081A" w:rsidP="00046CDC">
            <w:pPr>
              <w:spacing w:before="120" w:after="0" w:line="240" w:lineRule="auto"/>
              <w:jc w:val="both"/>
              <w:rPr>
                <w:rFonts w:ascii="Times New Roman" w:hAnsi="Times New Roman"/>
                <w:b/>
                <w:sz w:val="24"/>
                <w:szCs w:val="24"/>
                <w:lang w:eastAsia="bg-BG"/>
              </w:rPr>
            </w:pPr>
            <w:r w:rsidRPr="00F17CFF">
              <w:rPr>
                <w:rFonts w:ascii="Times New Roman" w:hAnsi="Times New Roman"/>
                <w:b/>
                <w:sz w:val="24"/>
                <w:szCs w:val="24"/>
                <w:lang w:eastAsia="bg-BG"/>
              </w:rPr>
              <w:t>2</w:t>
            </w:r>
            <w:r w:rsidR="00545BEB" w:rsidRPr="00F17CFF">
              <w:rPr>
                <w:rFonts w:ascii="Times New Roman" w:hAnsi="Times New Roman"/>
                <w:b/>
                <w:sz w:val="24"/>
                <w:szCs w:val="24"/>
                <w:lang w:eastAsia="bg-BG"/>
              </w:rPr>
              <w:t xml:space="preserve">. </w:t>
            </w:r>
            <w:r w:rsidR="00864F35" w:rsidRPr="00F17CFF">
              <w:rPr>
                <w:rFonts w:ascii="Times New Roman" w:hAnsi="Times New Roman"/>
                <w:b/>
                <w:sz w:val="24"/>
                <w:szCs w:val="24"/>
                <w:lang w:eastAsia="bg-BG"/>
              </w:rPr>
              <w:t>Други преки и непреки разходи</w:t>
            </w:r>
            <w:r w:rsidR="00714B74" w:rsidRPr="00F17CFF">
              <w:rPr>
                <w:rFonts w:ascii="Times New Roman" w:hAnsi="Times New Roman"/>
                <w:b/>
                <w:sz w:val="24"/>
                <w:szCs w:val="24"/>
                <w:lang w:eastAsia="bg-BG"/>
              </w:rPr>
              <w:t xml:space="preserve"> (40% от бюджетен ред 1. </w:t>
            </w:r>
            <w:r w:rsidR="007E002C" w:rsidRPr="00F17CFF">
              <w:rPr>
                <w:rFonts w:ascii="Times New Roman" w:hAnsi="Times New Roman"/>
                <w:b/>
                <w:sz w:val="24"/>
                <w:szCs w:val="24"/>
                <w:lang w:eastAsia="bg-BG"/>
              </w:rPr>
              <w:t>Преки разходи за персонал</w:t>
            </w:r>
            <w:r w:rsidR="00714B74" w:rsidRPr="00F17CFF">
              <w:rPr>
                <w:rFonts w:ascii="Times New Roman" w:hAnsi="Times New Roman"/>
                <w:b/>
                <w:sz w:val="24"/>
                <w:szCs w:val="24"/>
                <w:lang w:eastAsia="bg-BG"/>
              </w:rPr>
              <w:t xml:space="preserve">) </w:t>
            </w:r>
            <w:r w:rsidR="00864F35" w:rsidRPr="00F17CFF">
              <w:rPr>
                <w:rFonts w:ascii="Times New Roman" w:hAnsi="Times New Roman"/>
                <w:b/>
                <w:sz w:val="24"/>
                <w:szCs w:val="24"/>
                <w:lang w:eastAsia="bg-BG"/>
              </w:rPr>
              <w:t xml:space="preserve"> </w:t>
            </w:r>
          </w:p>
          <w:p w14:paraId="7251CE9F" w14:textId="5F6D79C3" w:rsidR="001A5661" w:rsidRPr="00F17CFF" w:rsidRDefault="00D7098C" w:rsidP="00D332C7">
            <w:pPr>
              <w:spacing w:before="120" w:after="0" w:line="240" w:lineRule="auto"/>
              <w:jc w:val="both"/>
              <w:rPr>
                <w:rFonts w:ascii="Times New Roman" w:hAnsi="Times New Roman"/>
                <w:i/>
                <w:sz w:val="24"/>
                <w:szCs w:val="24"/>
              </w:rPr>
            </w:pPr>
            <w:r w:rsidRPr="00F17CFF">
              <w:rPr>
                <w:rFonts w:ascii="Times New Roman" w:hAnsi="Times New Roman"/>
                <w:i/>
                <w:sz w:val="24"/>
                <w:szCs w:val="24"/>
              </w:rPr>
              <w:t xml:space="preserve">Прилага се единна ставка </w:t>
            </w:r>
            <w:r w:rsidR="004D56C5" w:rsidRPr="00F17CFF">
              <w:rPr>
                <w:rFonts w:ascii="Times New Roman" w:hAnsi="Times New Roman"/>
                <w:i/>
                <w:sz w:val="24"/>
                <w:szCs w:val="24"/>
                <w:u w:val="single"/>
              </w:rPr>
              <w:t>в размер на</w:t>
            </w:r>
            <w:r w:rsidRPr="00F17CFF">
              <w:rPr>
                <w:rFonts w:ascii="Times New Roman" w:hAnsi="Times New Roman"/>
                <w:i/>
                <w:sz w:val="24"/>
                <w:szCs w:val="24"/>
              </w:rPr>
              <w:t xml:space="preserve"> </w:t>
            </w:r>
            <w:r w:rsidRPr="00F17CFF">
              <w:rPr>
                <w:rFonts w:ascii="Times New Roman" w:hAnsi="Times New Roman"/>
                <w:b/>
                <w:bCs/>
                <w:i/>
                <w:sz w:val="24"/>
                <w:szCs w:val="24"/>
              </w:rPr>
              <w:t>40%</w:t>
            </w:r>
            <w:r w:rsidRPr="00F17CFF">
              <w:rPr>
                <w:rFonts w:ascii="Times New Roman" w:hAnsi="Times New Roman"/>
                <w:i/>
                <w:sz w:val="24"/>
                <w:szCs w:val="24"/>
              </w:rPr>
              <w:t xml:space="preserve"> </w:t>
            </w:r>
            <w:r w:rsidR="004D56C5" w:rsidRPr="00F17CFF">
              <w:rPr>
                <w:rFonts w:ascii="Times New Roman" w:hAnsi="Times New Roman"/>
                <w:i/>
                <w:sz w:val="24"/>
                <w:szCs w:val="24"/>
              </w:rPr>
              <w:t xml:space="preserve">от </w:t>
            </w:r>
            <w:r w:rsidRPr="00F17CFF">
              <w:rPr>
                <w:rFonts w:ascii="Times New Roman" w:hAnsi="Times New Roman"/>
                <w:i/>
                <w:sz w:val="24"/>
                <w:szCs w:val="24"/>
              </w:rPr>
              <w:t xml:space="preserve">разходите </w:t>
            </w:r>
            <w:r w:rsidR="00122673" w:rsidRPr="00F17CFF">
              <w:rPr>
                <w:rFonts w:ascii="Times New Roman" w:hAnsi="Times New Roman"/>
                <w:i/>
                <w:sz w:val="24"/>
                <w:szCs w:val="24"/>
              </w:rPr>
              <w:t xml:space="preserve">по </w:t>
            </w:r>
            <w:r w:rsidR="00471BCF" w:rsidRPr="00F17CFF">
              <w:rPr>
                <w:rFonts w:ascii="Times New Roman" w:hAnsi="Times New Roman"/>
                <w:i/>
                <w:sz w:val="24"/>
                <w:szCs w:val="24"/>
              </w:rPr>
              <w:t xml:space="preserve">бюджетен </w:t>
            </w:r>
            <w:r w:rsidR="00122673" w:rsidRPr="00F17CFF">
              <w:rPr>
                <w:rFonts w:ascii="Times New Roman" w:hAnsi="Times New Roman"/>
                <w:i/>
                <w:sz w:val="24"/>
                <w:szCs w:val="24"/>
              </w:rPr>
              <w:t>ред</w:t>
            </w:r>
            <w:r w:rsidR="00471BCF" w:rsidRPr="00F17CFF">
              <w:rPr>
                <w:rFonts w:ascii="Times New Roman" w:hAnsi="Times New Roman"/>
                <w:i/>
                <w:sz w:val="24"/>
                <w:szCs w:val="24"/>
              </w:rPr>
              <w:t xml:space="preserve"> 1</w:t>
            </w:r>
            <w:r w:rsidR="007E002C" w:rsidRPr="00F17CFF">
              <w:rPr>
                <w:rFonts w:ascii="Times New Roman" w:hAnsi="Times New Roman"/>
                <w:i/>
                <w:sz w:val="24"/>
                <w:szCs w:val="24"/>
              </w:rPr>
              <w:t>. Преки разходи</w:t>
            </w:r>
            <w:r w:rsidR="00122673" w:rsidRPr="00F17CFF">
              <w:rPr>
                <w:rFonts w:ascii="Times New Roman" w:hAnsi="Times New Roman"/>
                <w:i/>
                <w:sz w:val="24"/>
                <w:szCs w:val="24"/>
              </w:rPr>
              <w:t xml:space="preserve"> за персонал</w:t>
            </w:r>
            <w:r w:rsidR="001A5661" w:rsidRPr="00F17CFF">
              <w:rPr>
                <w:rFonts w:ascii="Times New Roman" w:hAnsi="Times New Roman"/>
                <w:i/>
                <w:sz w:val="24"/>
                <w:szCs w:val="24"/>
              </w:rPr>
              <w:t>.</w:t>
            </w:r>
            <w:r w:rsidR="00A56FC5" w:rsidRPr="00F17CFF">
              <w:rPr>
                <w:rFonts w:ascii="Times New Roman" w:hAnsi="Times New Roman"/>
                <w:i/>
                <w:sz w:val="24"/>
                <w:szCs w:val="24"/>
              </w:rPr>
              <w:t xml:space="preserve"> </w:t>
            </w:r>
            <w:bookmarkStart w:id="60" w:name="_Hlk169600142"/>
            <w:r w:rsidR="00A56FC5" w:rsidRPr="00F17CFF">
              <w:rPr>
                <w:rFonts w:ascii="Times New Roman" w:hAnsi="Times New Roman"/>
                <w:i/>
                <w:sz w:val="24"/>
                <w:szCs w:val="24"/>
              </w:rPr>
              <w:t>В рамките на другите преки и непреки разходи се включва</w:t>
            </w:r>
            <w:r w:rsidR="00DF5FBF" w:rsidRPr="00F17CFF">
              <w:rPr>
                <w:rFonts w:ascii="Times New Roman" w:hAnsi="Times New Roman"/>
                <w:i/>
                <w:sz w:val="24"/>
                <w:szCs w:val="24"/>
              </w:rPr>
              <w:t>т преки</w:t>
            </w:r>
            <w:r w:rsidR="00A56FC5" w:rsidRPr="00F17CFF">
              <w:rPr>
                <w:rFonts w:ascii="Times New Roman" w:hAnsi="Times New Roman"/>
                <w:i/>
                <w:sz w:val="24"/>
                <w:szCs w:val="24"/>
              </w:rPr>
              <w:t xml:space="preserve"> разходи</w:t>
            </w:r>
            <w:r w:rsidR="00DF5FBF" w:rsidRPr="00F17CFF">
              <w:rPr>
                <w:rFonts w:ascii="Times New Roman" w:hAnsi="Times New Roman"/>
                <w:i/>
                <w:sz w:val="24"/>
                <w:szCs w:val="24"/>
              </w:rPr>
              <w:t>,</w:t>
            </w:r>
            <w:r w:rsidR="00A56FC5" w:rsidRPr="00F17CFF">
              <w:rPr>
                <w:rFonts w:ascii="Times New Roman" w:hAnsi="Times New Roman"/>
                <w:i/>
                <w:sz w:val="24"/>
                <w:szCs w:val="24"/>
              </w:rPr>
              <w:t xml:space="preserve"> като напр. за консумативи и материали, за образователни пособия, за транспорт, </w:t>
            </w:r>
            <w:r w:rsidR="00DF5FBF" w:rsidRPr="00F17CFF">
              <w:rPr>
                <w:rFonts w:ascii="Times New Roman" w:hAnsi="Times New Roman"/>
                <w:i/>
                <w:sz w:val="24"/>
                <w:szCs w:val="24"/>
              </w:rPr>
              <w:t xml:space="preserve"> </w:t>
            </w:r>
            <w:r w:rsidR="00A56FC5" w:rsidRPr="00F17CFF">
              <w:rPr>
                <w:rFonts w:ascii="Times New Roman" w:hAnsi="Times New Roman"/>
                <w:i/>
                <w:sz w:val="24"/>
                <w:szCs w:val="24"/>
              </w:rPr>
              <w:t xml:space="preserve">за услуги, за информираност </w:t>
            </w:r>
            <w:bookmarkStart w:id="61" w:name="_Hlk175149920"/>
            <w:r w:rsidR="00A56FC5" w:rsidRPr="00F17CFF">
              <w:rPr>
                <w:rFonts w:ascii="Times New Roman" w:hAnsi="Times New Roman"/>
                <w:i/>
                <w:sz w:val="24"/>
                <w:szCs w:val="24"/>
              </w:rPr>
              <w:t>и публичност на събития</w:t>
            </w:r>
            <w:bookmarkEnd w:id="61"/>
            <w:r w:rsidR="00DF5FBF" w:rsidRPr="00F17CFF">
              <w:rPr>
                <w:rFonts w:ascii="Times New Roman" w:hAnsi="Times New Roman"/>
                <w:i/>
                <w:sz w:val="24"/>
                <w:szCs w:val="24"/>
              </w:rPr>
              <w:t xml:space="preserve">, както и непреки разходи, като напр. за организация и управление на проекта, за мониторинг на образователните резултати, </w:t>
            </w:r>
            <w:r w:rsidR="00A56FC5" w:rsidRPr="00F17CFF">
              <w:rPr>
                <w:rFonts w:ascii="Times New Roman" w:hAnsi="Times New Roman"/>
                <w:i/>
                <w:sz w:val="24"/>
                <w:szCs w:val="24"/>
              </w:rPr>
              <w:t xml:space="preserve"> </w:t>
            </w:r>
            <w:r w:rsidR="004700D7">
              <w:rPr>
                <w:rFonts w:ascii="Times New Roman" w:hAnsi="Times New Roman"/>
                <w:i/>
                <w:sz w:val="24"/>
                <w:szCs w:val="24"/>
              </w:rPr>
              <w:t>за</w:t>
            </w:r>
            <w:r w:rsidR="004700D7">
              <w:rPr>
                <w:rFonts w:ascii="Times New Roman" w:hAnsi="Times New Roman"/>
                <w:i/>
                <w:sz w:val="24"/>
                <w:szCs w:val="24"/>
                <w:lang w:val="en-US"/>
              </w:rPr>
              <w:t xml:space="preserve"> </w:t>
            </w:r>
            <w:r w:rsidR="00DF5FBF" w:rsidRPr="00F17CFF">
              <w:rPr>
                <w:rFonts w:ascii="Times New Roman" w:hAnsi="Times New Roman"/>
                <w:i/>
                <w:sz w:val="24"/>
                <w:szCs w:val="24"/>
              </w:rPr>
              <w:t>комуникация и видимост на проекта,</w:t>
            </w:r>
            <w:r w:rsidR="00DF5FBF" w:rsidRPr="00F17CFF">
              <w:t xml:space="preserve"> </w:t>
            </w:r>
            <w:r w:rsidR="00A56FC5" w:rsidRPr="00F17CFF">
              <w:rPr>
                <w:rFonts w:ascii="Times New Roman" w:hAnsi="Times New Roman"/>
                <w:i/>
                <w:sz w:val="24"/>
                <w:szCs w:val="24"/>
              </w:rPr>
              <w:t>и т.н.</w:t>
            </w:r>
            <w:bookmarkEnd w:id="60"/>
          </w:p>
          <w:p w14:paraId="6154A45B" w14:textId="2DC1961B" w:rsidR="00D34C09" w:rsidRPr="00F17CFF" w:rsidRDefault="00D34C09" w:rsidP="008532A5">
            <w:pPr>
              <w:spacing w:before="120" w:after="240" w:line="240" w:lineRule="auto"/>
              <w:jc w:val="both"/>
              <w:rPr>
                <w:rFonts w:ascii="Times New Roman" w:hAnsi="Times New Roman"/>
                <w:iCs/>
                <w:sz w:val="24"/>
                <w:szCs w:val="24"/>
              </w:rPr>
            </w:pPr>
            <w:r w:rsidRPr="00F17CFF">
              <w:rPr>
                <w:rFonts w:ascii="Times New Roman" w:hAnsi="Times New Roman"/>
                <w:iCs/>
                <w:sz w:val="24"/>
                <w:szCs w:val="24"/>
              </w:rPr>
              <w:t>Разходите се планират като се добавят бюджетни редове от трето ниво – б.р.</w:t>
            </w:r>
            <w:r w:rsidR="00A96D0C" w:rsidRPr="00F17CFF">
              <w:rPr>
                <w:rFonts w:ascii="Times New Roman" w:hAnsi="Times New Roman"/>
                <w:iCs/>
                <w:sz w:val="24"/>
                <w:szCs w:val="24"/>
              </w:rPr>
              <w:t>2</w:t>
            </w:r>
            <w:r w:rsidR="003D0238" w:rsidRPr="00F17CFF">
              <w:rPr>
                <w:rFonts w:ascii="Times New Roman" w:hAnsi="Times New Roman"/>
                <w:iCs/>
                <w:sz w:val="24"/>
                <w:szCs w:val="24"/>
              </w:rPr>
              <w:t>.</w:t>
            </w:r>
            <w:r w:rsidRPr="00F17CFF">
              <w:rPr>
                <w:rFonts w:ascii="Times New Roman" w:hAnsi="Times New Roman"/>
                <w:iCs/>
                <w:sz w:val="24"/>
                <w:szCs w:val="24"/>
              </w:rPr>
              <w:t>1., б.р.</w:t>
            </w:r>
            <w:r w:rsidR="00A96D0C" w:rsidRPr="00F17CFF">
              <w:rPr>
                <w:rFonts w:ascii="Times New Roman" w:hAnsi="Times New Roman"/>
                <w:iCs/>
                <w:sz w:val="24"/>
                <w:szCs w:val="24"/>
              </w:rPr>
              <w:t>2</w:t>
            </w:r>
            <w:r w:rsidRPr="00F17CFF">
              <w:rPr>
                <w:rFonts w:ascii="Times New Roman" w:hAnsi="Times New Roman"/>
                <w:iCs/>
                <w:sz w:val="24"/>
                <w:szCs w:val="24"/>
              </w:rPr>
              <w:t>.2. за кандидата според спецификата на проектното предложение</w:t>
            </w:r>
            <w:r w:rsidR="00F81E40">
              <w:rPr>
                <w:rFonts w:ascii="Times New Roman" w:hAnsi="Times New Roman"/>
                <w:iCs/>
                <w:sz w:val="24"/>
                <w:szCs w:val="24"/>
              </w:rPr>
              <w:t xml:space="preserve"> и приложими режим на помощ</w:t>
            </w:r>
            <w:r w:rsidRPr="00F17CFF">
              <w:rPr>
                <w:rFonts w:ascii="Times New Roman" w:hAnsi="Times New Roman"/>
                <w:iCs/>
                <w:sz w:val="24"/>
                <w:szCs w:val="24"/>
              </w:rPr>
              <w:t>.</w:t>
            </w:r>
          </w:p>
          <w:p w14:paraId="7C6917EA" w14:textId="5740FD41" w:rsidR="00EA4522" w:rsidRPr="00F17CFF" w:rsidRDefault="00EA4522" w:rsidP="006D25E0">
            <w:pPr>
              <w:shd w:val="clear" w:color="auto" w:fill="D9E2F3" w:themeFill="accent1" w:themeFillTint="33"/>
              <w:spacing w:before="120" w:after="0" w:line="240" w:lineRule="auto"/>
              <w:jc w:val="both"/>
              <w:rPr>
                <w:rFonts w:ascii="Times New Roman" w:eastAsia="Times New Roman" w:hAnsi="Times New Roman"/>
                <w:b/>
                <w:bCs/>
                <w:sz w:val="24"/>
                <w:szCs w:val="24"/>
                <w:lang w:eastAsia="bg-BG"/>
              </w:rPr>
            </w:pPr>
            <w:r w:rsidRPr="00F17CFF">
              <w:rPr>
                <w:rFonts w:ascii="Times New Roman" w:eastAsia="Times New Roman" w:hAnsi="Times New Roman"/>
                <w:b/>
                <w:bCs/>
                <w:sz w:val="24"/>
                <w:szCs w:val="24"/>
                <w:lang w:eastAsia="bg-BG"/>
              </w:rPr>
              <w:t>ВАЖНО!!</w:t>
            </w:r>
          </w:p>
          <w:p w14:paraId="1BF1FA65" w14:textId="652D2E34" w:rsidR="00AE22C5" w:rsidRPr="00F17CFF" w:rsidRDefault="00AE22C5" w:rsidP="006D25E0">
            <w:pPr>
              <w:shd w:val="clear" w:color="auto" w:fill="D9E2F3" w:themeFill="accent1" w:themeFillTint="33"/>
              <w:spacing w:before="120" w:after="0" w:line="240" w:lineRule="auto"/>
              <w:jc w:val="both"/>
              <w:rPr>
                <w:rFonts w:ascii="Times New Roman" w:eastAsia="Times New Roman" w:hAnsi="Times New Roman"/>
                <w:sz w:val="24"/>
                <w:szCs w:val="24"/>
                <w:lang w:eastAsia="bg-BG"/>
              </w:rPr>
            </w:pPr>
            <w:r w:rsidRPr="00F17CFF">
              <w:rPr>
                <w:rFonts w:ascii="Times New Roman" w:eastAsia="Times New Roman" w:hAnsi="Times New Roman"/>
                <w:sz w:val="24"/>
                <w:szCs w:val="24"/>
                <w:lang w:eastAsia="bg-BG"/>
              </w:rPr>
              <w:t>Изисквания</w:t>
            </w:r>
            <w:r w:rsidR="00AF52BF" w:rsidRPr="00F17CFF">
              <w:rPr>
                <w:rFonts w:ascii="Times New Roman" w:eastAsia="Times New Roman" w:hAnsi="Times New Roman"/>
                <w:sz w:val="24"/>
                <w:szCs w:val="24"/>
                <w:lang w:eastAsia="bg-BG"/>
              </w:rPr>
              <w:t>та</w:t>
            </w:r>
            <w:r w:rsidRPr="00F17CFF">
              <w:rPr>
                <w:rFonts w:ascii="Times New Roman" w:eastAsia="Times New Roman" w:hAnsi="Times New Roman"/>
                <w:sz w:val="24"/>
                <w:szCs w:val="24"/>
                <w:lang w:eastAsia="bg-BG"/>
              </w:rPr>
              <w:t xml:space="preserve"> за определяне размер</w:t>
            </w:r>
            <w:r w:rsidR="00AF52BF" w:rsidRPr="00F17CFF">
              <w:rPr>
                <w:rFonts w:ascii="Times New Roman" w:eastAsia="Times New Roman" w:hAnsi="Times New Roman"/>
                <w:sz w:val="24"/>
                <w:szCs w:val="24"/>
                <w:lang w:eastAsia="bg-BG"/>
              </w:rPr>
              <w:t xml:space="preserve">ите </w:t>
            </w:r>
            <w:r w:rsidRPr="00F17CFF">
              <w:rPr>
                <w:rFonts w:ascii="Times New Roman" w:eastAsia="Times New Roman" w:hAnsi="Times New Roman"/>
                <w:sz w:val="24"/>
                <w:szCs w:val="24"/>
                <w:lang w:eastAsia="bg-BG"/>
              </w:rPr>
              <w:t>на допустимите разходи се прилаг</w:t>
            </w:r>
            <w:r w:rsidR="00AF52BF" w:rsidRPr="00F17CFF">
              <w:rPr>
                <w:rFonts w:ascii="Times New Roman" w:eastAsia="Times New Roman" w:hAnsi="Times New Roman"/>
                <w:sz w:val="24"/>
                <w:szCs w:val="24"/>
                <w:lang w:eastAsia="bg-BG"/>
              </w:rPr>
              <w:t>ат</w:t>
            </w:r>
            <w:r w:rsidRPr="00F17CFF">
              <w:rPr>
                <w:rFonts w:ascii="Times New Roman" w:eastAsia="Times New Roman" w:hAnsi="Times New Roman"/>
                <w:sz w:val="24"/>
                <w:szCs w:val="24"/>
                <w:lang w:eastAsia="bg-BG"/>
              </w:rPr>
              <w:t xml:space="preserve"> </w:t>
            </w:r>
            <w:r w:rsidR="00AF52BF" w:rsidRPr="00F17CFF">
              <w:rPr>
                <w:rFonts w:ascii="Times New Roman" w:eastAsia="Times New Roman" w:hAnsi="Times New Roman"/>
                <w:sz w:val="24"/>
                <w:szCs w:val="24"/>
                <w:lang w:eastAsia="bg-BG"/>
              </w:rPr>
              <w:t>както при подготовка на проектните предложения,</w:t>
            </w:r>
            <w:r w:rsidRPr="00F17CFF">
              <w:rPr>
                <w:rFonts w:ascii="Times New Roman" w:eastAsia="Times New Roman" w:hAnsi="Times New Roman"/>
                <w:sz w:val="24"/>
                <w:szCs w:val="24"/>
                <w:lang w:eastAsia="bg-BG"/>
              </w:rPr>
              <w:t xml:space="preserve"> оценка на бюджет</w:t>
            </w:r>
            <w:r w:rsidR="00AF52BF" w:rsidRPr="00F17CFF">
              <w:rPr>
                <w:rFonts w:ascii="Times New Roman" w:eastAsia="Times New Roman" w:hAnsi="Times New Roman"/>
                <w:sz w:val="24"/>
                <w:szCs w:val="24"/>
                <w:lang w:eastAsia="bg-BG"/>
              </w:rPr>
              <w:t>ите</w:t>
            </w:r>
            <w:r w:rsidRPr="00F17CFF">
              <w:rPr>
                <w:rFonts w:ascii="Times New Roman" w:eastAsia="Times New Roman" w:hAnsi="Times New Roman"/>
                <w:sz w:val="24"/>
                <w:szCs w:val="24"/>
                <w:lang w:eastAsia="bg-BG"/>
              </w:rPr>
              <w:t xml:space="preserve"> на проект</w:t>
            </w:r>
            <w:r w:rsidR="00AF52BF" w:rsidRPr="00F17CFF">
              <w:rPr>
                <w:rFonts w:ascii="Times New Roman" w:eastAsia="Times New Roman" w:hAnsi="Times New Roman"/>
                <w:sz w:val="24"/>
                <w:szCs w:val="24"/>
                <w:lang w:eastAsia="bg-BG"/>
              </w:rPr>
              <w:t>ите</w:t>
            </w:r>
            <w:r w:rsidRPr="00F17CFF">
              <w:rPr>
                <w:rFonts w:ascii="Times New Roman" w:eastAsia="Times New Roman" w:hAnsi="Times New Roman"/>
                <w:sz w:val="24"/>
                <w:szCs w:val="24"/>
                <w:lang w:eastAsia="bg-BG"/>
              </w:rPr>
              <w:t>, така и при определяне размер</w:t>
            </w:r>
            <w:r w:rsidR="00AF52BF" w:rsidRPr="00F17CFF">
              <w:rPr>
                <w:rFonts w:ascii="Times New Roman" w:eastAsia="Times New Roman" w:hAnsi="Times New Roman"/>
                <w:sz w:val="24"/>
                <w:szCs w:val="24"/>
                <w:lang w:eastAsia="bg-BG"/>
              </w:rPr>
              <w:t>ите</w:t>
            </w:r>
            <w:r w:rsidRPr="00F17CFF">
              <w:rPr>
                <w:rFonts w:ascii="Times New Roman" w:eastAsia="Times New Roman" w:hAnsi="Times New Roman"/>
                <w:sz w:val="24"/>
                <w:szCs w:val="24"/>
                <w:lang w:eastAsia="bg-BG"/>
              </w:rPr>
              <w:t xml:space="preserve"> на допустимите разходи </w:t>
            </w:r>
            <w:r w:rsidR="00AF52BF" w:rsidRPr="00F17CFF">
              <w:rPr>
                <w:rFonts w:ascii="Times New Roman" w:eastAsia="Times New Roman" w:hAnsi="Times New Roman"/>
                <w:sz w:val="24"/>
                <w:szCs w:val="24"/>
                <w:lang w:eastAsia="bg-BG"/>
              </w:rPr>
              <w:t>в процеса на</w:t>
            </w:r>
            <w:r w:rsidRPr="00F17CFF">
              <w:rPr>
                <w:rFonts w:ascii="Times New Roman" w:eastAsia="Times New Roman" w:hAnsi="Times New Roman"/>
                <w:sz w:val="24"/>
                <w:szCs w:val="24"/>
                <w:lang w:eastAsia="bg-BG"/>
              </w:rPr>
              <w:t xml:space="preserve"> изпълнение и  при окончателното плащане по проекта.</w:t>
            </w:r>
          </w:p>
          <w:p w14:paraId="00ED80A5" w14:textId="419BFB35" w:rsidR="00B21E78" w:rsidRPr="00F17CFF" w:rsidRDefault="007E002C" w:rsidP="006D25E0">
            <w:pPr>
              <w:shd w:val="clear" w:color="auto" w:fill="D9E2F3" w:themeFill="accent1" w:themeFillTint="33"/>
              <w:spacing w:before="120" w:after="0" w:line="240" w:lineRule="auto"/>
              <w:jc w:val="both"/>
              <w:rPr>
                <w:rFonts w:ascii="Times New Roman" w:eastAsia="Times New Roman" w:hAnsi="Times New Roman"/>
                <w:sz w:val="24"/>
                <w:szCs w:val="24"/>
                <w:lang w:eastAsia="bg-BG"/>
              </w:rPr>
            </w:pPr>
            <w:r w:rsidRPr="00F17CFF">
              <w:rPr>
                <w:rFonts w:ascii="Times New Roman" w:eastAsia="Times New Roman" w:hAnsi="Times New Roman"/>
                <w:sz w:val="24"/>
                <w:szCs w:val="24"/>
                <w:lang w:eastAsia="bg-BG"/>
              </w:rPr>
              <w:t>Всички разходи по процедурата</w:t>
            </w:r>
            <w:r w:rsidR="00EA4522" w:rsidRPr="00F17CFF">
              <w:rPr>
                <w:rFonts w:ascii="Times New Roman" w:eastAsia="Times New Roman" w:hAnsi="Times New Roman"/>
                <w:sz w:val="24"/>
                <w:szCs w:val="24"/>
                <w:lang w:eastAsia="bg-BG"/>
              </w:rPr>
              <w:t xml:space="preserve">, допринасят за изпълнение на Препоръката на Съвета за създаване на Европейска гаранция за децата, съответно за Код по измерение: Допълнителни тематични области във връзка с ЕСФ+: </w:t>
            </w:r>
            <w:r w:rsidR="00EA4522" w:rsidRPr="00F17CFF">
              <w:rPr>
                <w:rFonts w:ascii="Times New Roman" w:eastAsia="Times New Roman" w:hAnsi="Times New Roman"/>
                <w:b/>
                <w:bCs/>
                <w:sz w:val="24"/>
                <w:szCs w:val="24"/>
                <w:lang w:eastAsia="bg-BG"/>
              </w:rPr>
              <w:t>06 „Преодоляване на детската бедност“</w:t>
            </w:r>
            <w:r w:rsidR="00B21E78" w:rsidRPr="00F17CFF">
              <w:rPr>
                <w:rFonts w:ascii="Times New Roman" w:eastAsia="Times New Roman" w:hAnsi="Times New Roman"/>
                <w:b/>
                <w:bCs/>
                <w:sz w:val="24"/>
                <w:szCs w:val="24"/>
                <w:lang w:eastAsia="bg-BG"/>
              </w:rPr>
              <w:t>.</w:t>
            </w:r>
            <w:r w:rsidR="00EA4522" w:rsidRPr="00F17CFF">
              <w:rPr>
                <w:rFonts w:ascii="Times New Roman" w:eastAsia="Times New Roman" w:hAnsi="Times New Roman"/>
                <w:b/>
                <w:bCs/>
                <w:sz w:val="24"/>
                <w:szCs w:val="24"/>
                <w:lang w:eastAsia="bg-BG"/>
              </w:rPr>
              <w:t xml:space="preserve"> </w:t>
            </w:r>
          </w:p>
          <w:p w14:paraId="0A134E0C" w14:textId="2E249074" w:rsidR="00B21E78" w:rsidRPr="00F17CFF" w:rsidRDefault="00B21E78" w:rsidP="00B21E78">
            <w:pPr>
              <w:shd w:val="clear" w:color="auto" w:fill="D9E2F3" w:themeFill="accent1" w:themeFillTint="33"/>
              <w:spacing w:before="120" w:after="0" w:line="240" w:lineRule="auto"/>
              <w:jc w:val="both"/>
              <w:rPr>
                <w:rFonts w:ascii="Times New Roman" w:eastAsia="Times New Roman" w:hAnsi="Times New Roman"/>
                <w:sz w:val="24"/>
                <w:szCs w:val="24"/>
                <w:lang w:eastAsia="bg-BG"/>
              </w:rPr>
            </w:pPr>
            <w:r w:rsidRPr="00F17CFF">
              <w:rPr>
                <w:rFonts w:ascii="Times New Roman" w:eastAsia="Times New Roman" w:hAnsi="Times New Roman"/>
                <w:sz w:val="24"/>
                <w:szCs w:val="24"/>
                <w:lang w:eastAsia="bg-BG"/>
              </w:rPr>
              <w:t xml:space="preserve">Бюджетът в ИСУН следва да съответства на бюджета в представената от кандидата </w:t>
            </w:r>
            <w:r w:rsidRPr="00F17CFF">
              <w:rPr>
                <w:rFonts w:ascii="Times New Roman" w:eastAsia="Times New Roman" w:hAnsi="Times New Roman"/>
                <w:b/>
                <w:bCs/>
                <w:sz w:val="24"/>
                <w:szCs w:val="24"/>
                <w:lang w:eastAsia="bg-BG"/>
              </w:rPr>
              <w:t>Помощна таблица</w:t>
            </w:r>
            <w:r w:rsidRPr="00F17CFF">
              <w:rPr>
                <w:rFonts w:ascii="Times New Roman" w:hAnsi="Times New Roman"/>
                <w:b/>
                <w:sz w:val="24"/>
                <w:szCs w:val="24"/>
              </w:rPr>
              <w:t xml:space="preserve"> – </w:t>
            </w:r>
            <w:r w:rsidRPr="0027009E">
              <w:rPr>
                <w:rFonts w:ascii="Times New Roman" w:hAnsi="Times New Roman"/>
                <w:bCs/>
                <w:i/>
                <w:iCs/>
                <w:sz w:val="24"/>
                <w:szCs w:val="24"/>
              </w:rPr>
              <w:t xml:space="preserve">Приложение </w:t>
            </w:r>
            <w:r w:rsidR="00A936CB" w:rsidRPr="00A936CB">
              <w:rPr>
                <w:rFonts w:ascii="Times New Roman" w:hAnsi="Times New Roman"/>
                <w:bCs/>
                <w:i/>
                <w:iCs/>
                <w:sz w:val="24"/>
                <w:szCs w:val="24"/>
                <w:lang w:val="en-US"/>
              </w:rPr>
              <w:t>V</w:t>
            </w:r>
            <w:r w:rsidR="00A936CB" w:rsidRPr="00F17CFF">
              <w:rPr>
                <w:rFonts w:ascii="Times New Roman" w:hAnsi="Times New Roman"/>
                <w:b/>
                <w:i/>
                <w:iCs/>
                <w:sz w:val="24"/>
                <w:szCs w:val="24"/>
              </w:rPr>
              <w:t xml:space="preserve"> </w:t>
            </w:r>
            <w:r w:rsidRPr="00F17CFF">
              <w:rPr>
                <w:rFonts w:ascii="Times New Roman" w:hAnsi="Times New Roman"/>
                <w:bCs/>
                <w:i/>
                <w:iCs/>
                <w:sz w:val="24"/>
                <w:szCs w:val="24"/>
              </w:rPr>
              <w:t>към Условията за кандидатстване</w:t>
            </w:r>
            <w:r w:rsidRPr="00F17CFF">
              <w:rPr>
                <w:rFonts w:ascii="Times New Roman" w:hAnsi="Times New Roman"/>
                <w:b/>
                <w:sz w:val="24"/>
                <w:szCs w:val="24"/>
                <w:lang w:val="en-US"/>
              </w:rPr>
              <w:t>.</w:t>
            </w:r>
          </w:p>
          <w:p w14:paraId="4AE4DE84" w14:textId="4D53DAD8" w:rsidR="002936FF" w:rsidRPr="00F17CFF" w:rsidRDefault="00B21E78" w:rsidP="006D25E0">
            <w:pPr>
              <w:shd w:val="clear" w:color="auto" w:fill="D9E2F3" w:themeFill="accent1" w:themeFillTint="33"/>
              <w:spacing w:before="120" w:after="0" w:line="240" w:lineRule="auto"/>
              <w:jc w:val="both"/>
              <w:rPr>
                <w:rFonts w:ascii="Times New Roman" w:eastAsia="Times New Roman" w:hAnsi="Times New Roman"/>
                <w:sz w:val="24"/>
                <w:szCs w:val="24"/>
                <w:lang w:eastAsia="bg-BG"/>
              </w:rPr>
            </w:pPr>
            <w:r w:rsidRPr="00F17CFF">
              <w:rPr>
                <w:rFonts w:ascii="Times New Roman" w:eastAsia="Times New Roman" w:hAnsi="Times New Roman"/>
                <w:sz w:val="24"/>
                <w:szCs w:val="24"/>
                <w:lang w:eastAsia="bg-BG"/>
              </w:rPr>
              <w:t>При попълване</w:t>
            </w:r>
            <w:r w:rsidR="0014740C">
              <w:rPr>
                <w:rFonts w:ascii="Times New Roman" w:eastAsia="Times New Roman" w:hAnsi="Times New Roman"/>
                <w:sz w:val="24"/>
                <w:szCs w:val="24"/>
                <w:lang w:eastAsia="bg-BG"/>
              </w:rPr>
              <w:t xml:space="preserve"> на секция „Бюджет“ на формуляра за кандидатстване</w:t>
            </w:r>
            <w:r w:rsidRPr="00F17CFF">
              <w:rPr>
                <w:rFonts w:ascii="Times New Roman" w:eastAsia="Times New Roman" w:hAnsi="Times New Roman"/>
                <w:sz w:val="24"/>
                <w:szCs w:val="24"/>
                <w:lang w:eastAsia="bg-BG"/>
              </w:rPr>
              <w:t xml:space="preserve"> в ИСУН за всеки бюджетен ред от трето ниво </w:t>
            </w:r>
            <w:r w:rsidRPr="00F17CFF">
              <w:rPr>
                <w:rFonts w:ascii="Times New Roman" w:hAnsi="Times New Roman"/>
                <w:iCs/>
                <w:sz w:val="24"/>
                <w:szCs w:val="24"/>
              </w:rPr>
              <w:t xml:space="preserve">се избира и отбелязва приложимият </w:t>
            </w:r>
            <w:r w:rsidRPr="004534C3">
              <w:rPr>
                <w:rFonts w:ascii="Times New Roman" w:hAnsi="Times New Roman"/>
                <w:b/>
                <w:bCs/>
                <w:iCs/>
                <w:sz w:val="24"/>
                <w:szCs w:val="24"/>
              </w:rPr>
              <w:t>режим за</w:t>
            </w:r>
            <w:r w:rsidRPr="00F17CFF">
              <w:rPr>
                <w:rFonts w:ascii="Times New Roman" w:hAnsi="Times New Roman"/>
                <w:iCs/>
                <w:sz w:val="24"/>
                <w:szCs w:val="24"/>
              </w:rPr>
              <w:t xml:space="preserve"> </w:t>
            </w:r>
            <w:r w:rsidRPr="00F17CFF">
              <w:rPr>
                <w:rFonts w:ascii="Times New Roman" w:hAnsi="Times New Roman"/>
                <w:b/>
                <w:bCs/>
                <w:iCs/>
                <w:sz w:val="24"/>
                <w:szCs w:val="24"/>
              </w:rPr>
              <w:t>помощ</w:t>
            </w:r>
            <w:r w:rsidRPr="00F17CFF">
              <w:rPr>
                <w:rFonts w:ascii="Times New Roman" w:hAnsi="Times New Roman"/>
                <w:iCs/>
                <w:sz w:val="24"/>
                <w:szCs w:val="24"/>
              </w:rPr>
              <w:t xml:space="preserve"> съгласно цитираното в т. 16 от настоящите Условия за кандидатстване, </w:t>
            </w:r>
            <w:r w:rsidR="001436E8" w:rsidRPr="00F17CFF">
              <w:rPr>
                <w:rFonts w:ascii="Times New Roman" w:hAnsi="Times New Roman"/>
                <w:iCs/>
                <w:sz w:val="24"/>
                <w:szCs w:val="24"/>
              </w:rPr>
              <w:t xml:space="preserve">а </w:t>
            </w:r>
            <w:r w:rsidRPr="00F17CFF">
              <w:rPr>
                <w:rFonts w:ascii="Times New Roman" w:hAnsi="Times New Roman"/>
                <w:iCs/>
                <w:sz w:val="24"/>
                <w:szCs w:val="24"/>
              </w:rPr>
              <w:t xml:space="preserve">кодовете на интервенция, индикаторите и дейностите </w:t>
            </w:r>
            <w:r w:rsidR="001436E8" w:rsidRPr="00F17CFF">
              <w:rPr>
                <w:rFonts w:ascii="Times New Roman" w:hAnsi="Times New Roman"/>
                <w:iCs/>
                <w:sz w:val="24"/>
                <w:szCs w:val="24"/>
              </w:rPr>
              <w:t xml:space="preserve">са </w:t>
            </w:r>
            <w:r w:rsidRPr="00F17CFF">
              <w:rPr>
                <w:rFonts w:ascii="Times New Roman" w:hAnsi="Times New Roman"/>
                <w:iCs/>
                <w:sz w:val="24"/>
                <w:szCs w:val="24"/>
              </w:rPr>
              <w:t xml:space="preserve">съгласно </w:t>
            </w:r>
            <w:r w:rsidR="007A3808" w:rsidRPr="00F17CFF">
              <w:rPr>
                <w:rFonts w:ascii="Times New Roman" w:hAnsi="Times New Roman"/>
                <w:iCs/>
                <w:sz w:val="24"/>
                <w:szCs w:val="24"/>
              </w:rPr>
              <w:t xml:space="preserve">Приложение </w:t>
            </w:r>
            <w:r w:rsidR="001A1E30">
              <w:rPr>
                <w:rFonts w:ascii="Times New Roman" w:hAnsi="Times New Roman"/>
                <w:iCs/>
                <w:sz w:val="24"/>
                <w:szCs w:val="24"/>
                <w:lang w:val="en-US"/>
              </w:rPr>
              <w:t>V</w:t>
            </w:r>
            <w:r w:rsidR="001A1E30" w:rsidRPr="00F17CFF">
              <w:rPr>
                <w:rFonts w:ascii="Times New Roman" w:hAnsi="Times New Roman"/>
                <w:iCs/>
                <w:sz w:val="24"/>
                <w:szCs w:val="24"/>
                <w:lang w:val="en-US"/>
              </w:rPr>
              <w:t xml:space="preserve"> </w:t>
            </w:r>
            <w:r w:rsidR="007A3808" w:rsidRPr="00F17CFF">
              <w:rPr>
                <w:rFonts w:ascii="Times New Roman" w:hAnsi="Times New Roman"/>
                <w:iCs/>
                <w:sz w:val="24"/>
                <w:szCs w:val="24"/>
              </w:rPr>
              <w:t>Помощна таблица към Условията за кандидатстване</w:t>
            </w:r>
            <w:r w:rsidR="0098505C" w:rsidRPr="004534C3">
              <w:rPr>
                <w:rFonts w:ascii="Times New Roman" w:eastAsia="Times New Roman" w:hAnsi="Times New Roman"/>
                <w:sz w:val="24"/>
                <w:szCs w:val="24"/>
                <w:lang w:eastAsia="bg-BG"/>
              </w:rPr>
              <w:t>.</w:t>
            </w:r>
            <w:r w:rsidR="0098505C" w:rsidRPr="009E0A7F">
              <w:rPr>
                <w:rFonts w:ascii="Times New Roman" w:eastAsia="Times New Roman" w:hAnsi="Times New Roman"/>
                <w:sz w:val="24"/>
                <w:szCs w:val="24"/>
                <w:lang w:eastAsia="bg-BG"/>
              </w:rPr>
              <w:t xml:space="preserve"> </w:t>
            </w:r>
          </w:p>
          <w:p w14:paraId="3F42B54B" w14:textId="6DE15903" w:rsidR="002936FF" w:rsidRPr="00F17CFF" w:rsidRDefault="002936FF" w:rsidP="006D25E0">
            <w:pPr>
              <w:shd w:val="clear" w:color="auto" w:fill="D9E2F3" w:themeFill="accent1" w:themeFillTint="33"/>
              <w:spacing w:before="120" w:after="0" w:line="240" w:lineRule="auto"/>
              <w:jc w:val="both"/>
              <w:rPr>
                <w:rFonts w:ascii="Times New Roman" w:eastAsia="Times New Roman" w:hAnsi="Times New Roman"/>
                <w:b/>
                <w:bCs/>
                <w:sz w:val="24"/>
                <w:szCs w:val="24"/>
                <w:lang w:eastAsia="bg-BG"/>
              </w:rPr>
            </w:pPr>
            <w:r w:rsidRPr="00F17CFF">
              <w:rPr>
                <w:rFonts w:ascii="Times New Roman" w:eastAsia="Times New Roman" w:hAnsi="Times New Roman"/>
                <w:sz w:val="24"/>
                <w:szCs w:val="24"/>
                <w:lang w:eastAsia="bg-BG"/>
              </w:rPr>
              <w:t>Детайли за попълването на Бюджета в ИСУН са посочени в Указания за попълване на електронен формуляр за кандидатстване (</w:t>
            </w:r>
            <w:r w:rsidRPr="004534C3">
              <w:rPr>
                <w:rFonts w:ascii="Times New Roman" w:eastAsia="Times New Roman" w:hAnsi="Times New Roman"/>
                <w:i/>
                <w:iCs/>
                <w:sz w:val="24"/>
                <w:szCs w:val="24"/>
                <w:lang w:eastAsia="bg-BG"/>
              </w:rPr>
              <w:t xml:space="preserve">Приложение </w:t>
            </w:r>
            <w:r w:rsidR="00A936CB">
              <w:rPr>
                <w:rFonts w:ascii="Times New Roman" w:eastAsia="Times New Roman" w:hAnsi="Times New Roman"/>
                <w:i/>
                <w:iCs/>
                <w:sz w:val="24"/>
                <w:szCs w:val="24"/>
                <w:lang w:val="en-US" w:eastAsia="bg-BG"/>
              </w:rPr>
              <w:t xml:space="preserve">IX </w:t>
            </w:r>
            <w:r w:rsidRPr="004534C3">
              <w:rPr>
                <w:rFonts w:ascii="Times New Roman" w:eastAsia="Times New Roman" w:hAnsi="Times New Roman"/>
                <w:i/>
                <w:iCs/>
                <w:sz w:val="24"/>
                <w:szCs w:val="24"/>
                <w:lang w:eastAsia="bg-BG"/>
              </w:rPr>
              <w:t>към Условията за кандидатстване</w:t>
            </w:r>
            <w:r w:rsidRPr="00F17CFF">
              <w:rPr>
                <w:rFonts w:ascii="Times New Roman" w:eastAsia="Times New Roman" w:hAnsi="Times New Roman"/>
                <w:sz w:val="24"/>
                <w:szCs w:val="24"/>
                <w:lang w:eastAsia="bg-BG"/>
              </w:rPr>
              <w:t>).</w:t>
            </w:r>
          </w:p>
          <w:p w14:paraId="452C574E" w14:textId="0431C22D" w:rsidR="007D5BDB" w:rsidRPr="00F17CFF" w:rsidRDefault="00D01B53" w:rsidP="00043EB4">
            <w:pPr>
              <w:shd w:val="clear" w:color="auto" w:fill="DEEAF6" w:themeFill="accent5" w:themeFillTint="33"/>
              <w:spacing w:before="120" w:after="0" w:line="240" w:lineRule="auto"/>
              <w:jc w:val="both"/>
              <w:rPr>
                <w:rFonts w:ascii="Times New Roman" w:eastAsia="Times New Roman" w:hAnsi="Times New Roman"/>
                <w:sz w:val="24"/>
                <w:szCs w:val="24"/>
                <w:lang w:eastAsia="bg-BG"/>
              </w:rPr>
            </w:pPr>
            <w:r w:rsidRPr="00F17CFF">
              <w:rPr>
                <w:rFonts w:ascii="Times New Roman" w:eastAsia="Times New Roman" w:hAnsi="Times New Roman"/>
                <w:sz w:val="24"/>
                <w:szCs w:val="24"/>
                <w:lang w:eastAsia="bg-BG"/>
              </w:rPr>
              <w:t xml:space="preserve">Документите и доказателствата, които трябва да бъдат представени </w:t>
            </w:r>
            <w:r w:rsidRPr="00F17CFF">
              <w:rPr>
                <w:rFonts w:ascii="Times New Roman" w:eastAsia="Times New Roman" w:hAnsi="Times New Roman"/>
                <w:sz w:val="24"/>
                <w:szCs w:val="24"/>
                <w:u w:val="single"/>
                <w:lang w:eastAsia="bg-BG"/>
              </w:rPr>
              <w:t>на етап изпълнение на договора</w:t>
            </w:r>
            <w:r w:rsidRPr="00F17CFF">
              <w:rPr>
                <w:rFonts w:ascii="Times New Roman" w:eastAsia="Times New Roman" w:hAnsi="Times New Roman"/>
                <w:sz w:val="24"/>
                <w:szCs w:val="24"/>
                <w:lang w:eastAsia="bg-BG"/>
              </w:rPr>
              <w:t xml:space="preserve">, за да се възстановят разходите, са подробно посочени </w:t>
            </w:r>
            <w:r w:rsidRPr="009E0A7F">
              <w:rPr>
                <w:rFonts w:ascii="Times New Roman" w:eastAsia="Times New Roman" w:hAnsi="Times New Roman"/>
                <w:sz w:val="24"/>
                <w:szCs w:val="24"/>
                <w:lang w:eastAsia="bg-BG"/>
              </w:rPr>
              <w:t xml:space="preserve">в </w:t>
            </w:r>
            <w:r w:rsidRPr="004534C3">
              <w:rPr>
                <w:rFonts w:ascii="Times New Roman" w:eastAsia="Times New Roman" w:hAnsi="Times New Roman"/>
                <w:sz w:val="24"/>
                <w:szCs w:val="24"/>
                <w:lang w:eastAsia="bg-BG"/>
              </w:rPr>
              <w:t xml:space="preserve">Условия за възстановяване на разходите </w:t>
            </w:r>
            <w:r w:rsidR="00B17988" w:rsidRPr="004534C3">
              <w:rPr>
                <w:rFonts w:ascii="Times New Roman" w:eastAsia="Times New Roman" w:hAnsi="Times New Roman"/>
                <w:sz w:val="24"/>
                <w:szCs w:val="24"/>
                <w:lang w:eastAsia="bg-BG"/>
              </w:rPr>
              <w:t>(</w:t>
            </w:r>
            <w:r w:rsidRPr="004534C3">
              <w:rPr>
                <w:rFonts w:ascii="Times New Roman" w:eastAsia="Times New Roman" w:hAnsi="Times New Roman"/>
                <w:i/>
                <w:iCs/>
                <w:sz w:val="24"/>
                <w:szCs w:val="24"/>
                <w:lang w:eastAsia="bg-BG"/>
              </w:rPr>
              <w:t xml:space="preserve">Приложение  </w:t>
            </w:r>
            <w:r w:rsidR="009152F8">
              <w:rPr>
                <w:rFonts w:ascii="Times New Roman" w:eastAsia="Times New Roman" w:hAnsi="Times New Roman"/>
                <w:i/>
                <w:iCs/>
                <w:sz w:val="24"/>
                <w:szCs w:val="24"/>
                <w:lang w:val="en-US" w:eastAsia="bg-BG"/>
              </w:rPr>
              <w:t>XVI</w:t>
            </w:r>
            <w:r w:rsidR="009152F8" w:rsidRPr="004534C3">
              <w:rPr>
                <w:rFonts w:ascii="Times New Roman" w:eastAsia="Times New Roman" w:hAnsi="Times New Roman"/>
                <w:i/>
                <w:iCs/>
                <w:sz w:val="24"/>
                <w:szCs w:val="24"/>
                <w:lang w:val="en-US" w:eastAsia="bg-BG"/>
              </w:rPr>
              <w:t xml:space="preserve"> </w:t>
            </w:r>
            <w:r w:rsidRPr="004534C3">
              <w:rPr>
                <w:rFonts w:ascii="Times New Roman" w:eastAsia="Times New Roman" w:hAnsi="Times New Roman"/>
                <w:i/>
                <w:iCs/>
                <w:sz w:val="24"/>
                <w:szCs w:val="24"/>
                <w:lang w:eastAsia="bg-BG"/>
              </w:rPr>
              <w:t>към Условията за изпълнение</w:t>
            </w:r>
            <w:r w:rsidR="00B17988" w:rsidRPr="004534C3">
              <w:rPr>
                <w:rFonts w:ascii="Times New Roman" w:eastAsia="Times New Roman" w:hAnsi="Times New Roman"/>
                <w:sz w:val="24"/>
                <w:szCs w:val="24"/>
                <w:lang w:eastAsia="bg-BG"/>
              </w:rPr>
              <w:t>)</w:t>
            </w:r>
            <w:r w:rsidRPr="004534C3">
              <w:rPr>
                <w:rFonts w:ascii="Times New Roman" w:eastAsia="Times New Roman" w:hAnsi="Times New Roman"/>
                <w:sz w:val="24"/>
                <w:szCs w:val="24"/>
                <w:lang w:val="en-US" w:eastAsia="bg-BG"/>
              </w:rPr>
              <w:t>.</w:t>
            </w:r>
          </w:p>
        </w:tc>
      </w:tr>
    </w:tbl>
    <w:p w14:paraId="0DE970FD" w14:textId="77777777" w:rsidR="00CD1A81" w:rsidRPr="00F17CFF" w:rsidRDefault="00CD1A81" w:rsidP="0065595A">
      <w:pPr>
        <w:spacing w:before="120" w:after="0" w:line="240" w:lineRule="auto"/>
        <w:jc w:val="both"/>
        <w:rPr>
          <w:rFonts w:ascii="Times New Roman" w:hAnsi="Times New Roman"/>
          <w:b/>
          <w:sz w:val="24"/>
          <w:szCs w:val="24"/>
        </w:rPr>
      </w:pPr>
    </w:p>
    <w:tbl>
      <w:tblPr>
        <w:tblW w:w="1051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15"/>
      </w:tblGrid>
      <w:tr w:rsidR="00CD1A81" w:rsidRPr="00F17CFF" w14:paraId="55CC24E7" w14:textId="77777777" w:rsidTr="00046CDC">
        <w:tc>
          <w:tcPr>
            <w:tcW w:w="10515" w:type="dxa"/>
            <w:shd w:val="clear" w:color="auto" w:fill="auto"/>
          </w:tcPr>
          <w:p w14:paraId="4FA040A6" w14:textId="77777777" w:rsidR="00A92F1B" w:rsidRPr="00F17CFF" w:rsidRDefault="00CD1A81" w:rsidP="007557B0">
            <w:pPr>
              <w:spacing w:before="120" w:after="0" w:line="240" w:lineRule="auto"/>
              <w:jc w:val="both"/>
              <w:rPr>
                <w:rFonts w:ascii="Times New Roman" w:eastAsia="Times New Roman" w:hAnsi="Times New Roman"/>
                <w:b/>
                <w:bCs/>
                <w:sz w:val="24"/>
                <w:szCs w:val="24"/>
                <w:lang w:eastAsia="bg-BG"/>
              </w:rPr>
            </w:pPr>
            <w:bookmarkStart w:id="62" w:name="_Toc109373457"/>
            <w:r w:rsidRPr="00F17CFF">
              <w:rPr>
                <w:rFonts w:ascii="Times New Roman" w:eastAsia="Times New Roman" w:hAnsi="Times New Roman"/>
                <w:b/>
                <w:bCs/>
                <w:sz w:val="24"/>
                <w:szCs w:val="24"/>
                <w:lang w:eastAsia="bg-BG"/>
              </w:rPr>
              <w:t>14.3. Недопустими разходи</w:t>
            </w:r>
            <w:bookmarkEnd w:id="62"/>
            <w:r w:rsidR="00A92F1B" w:rsidRPr="00F17CFF">
              <w:rPr>
                <w:rFonts w:ascii="Times New Roman" w:eastAsia="Times New Roman" w:hAnsi="Times New Roman"/>
                <w:b/>
                <w:bCs/>
                <w:sz w:val="24"/>
                <w:szCs w:val="24"/>
                <w:lang w:eastAsia="bg-BG"/>
              </w:rPr>
              <w:t xml:space="preserve"> </w:t>
            </w:r>
          </w:p>
          <w:p w14:paraId="51DCF69F" w14:textId="5388FD61" w:rsidR="007818F9" w:rsidRPr="00F17CFF" w:rsidRDefault="0093722C" w:rsidP="00046CDC">
            <w:pPr>
              <w:spacing w:before="120" w:after="0" w:line="240" w:lineRule="auto"/>
              <w:jc w:val="both"/>
              <w:rPr>
                <w:rFonts w:ascii="Times New Roman" w:eastAsia="Times New Roman" w:hAnsi="Times New Roman"/>
                <w:sz w:val="24"/>
                <w:szCs w:val="24"/>
                <w:lang w:eastAsia="bg-BG"/>
              </w:rPr>
            </w:pPr>
            <w:r w:rsidRPr="00F17CFF">
              <w:rPr>
                <w:rFonts w:ascii="Times New Roman" w:eastAsia="Times New Roman" w:hAnsi="Times New Roman"/>
                <w:sz w:val="24"/>
                <w:szCs w:val="24"/>
                <w:lang w:eastAsia="bg-BG"/>
              </w:rPr>
              <w:t xml:space="preserve">Независимо от гореизброените условия за допустимост на разходите, за недопустими ще се считат всички разходи, които са в противоречие с правилата за </w:t>
            </w:r>
            <w:r w:rsidR="003367E2" w:rsidRPr="00F17CFF">
              <w:rPr>
                <w:rFonts w:ascii="Times New Roman" w:eastAsia="Times New Roman" w:hAnsi="Times New Roman"/>
                <w:sz w:val="24"/>
                <w:szCs w:val="24"/>
                <w:lang w:eastAsia="bg-BG"/>
              </w:rPr>
              <w:t>Европейските фондове за споделено управление</w:t>
            </w:r>
            <w:r w:rsidRPr="00F17CFF">
              <w:rPr>
                <w:rFonts w:ascii="Times New Roman" w:eastAsia="Times New Roman" w:hAnsi="Times New Roman"/>
                <w:sz w:val="24"/>
                <w:szCs w:val="24"/>
                <w:lang w:eastAsia="bg-BG"/>
              </w:rPr>
              <w:t xml:space="preserve"> (Регламент (ЕС) </w:t>
            </w:r>
            <w:r w:rsidR="003367E2" w:rsidRPr="00F17CFF">
              <w:rPr>
                <w:rFonts w:ascii="Times New Roman" w:eastAsia="Times New Roman" w:hAnsi="Times New Roman"/>
                <w:sz w:val="24"/>
                <w:szCs w:val="24"/>
                <w:lang w:eastAsia="bg-BG"/>
              </w:rPr>
              <w:t>2021</w:t>
            </w:r>
            <w:r w:rsidRPr="00F17CFF">
              <w:rPr>
                <w:rFonts w:ascii="Times New Roman" w:eastAsia="Times New Roman" w:hAnsi="Times New Roman"/>
                <w:sz w:val="24"/>
                <w:szCs w:val="24"/>
                <w:lang w:eastAsia="bg-BG"/>
              </w:rPr>
              <w:t>/</w:t>
            </w:r>
            <w:r w:rsidR="003367E2" w:rsidRPr="00F17CFF">
              <w:rPr>
                <w:rFonts w:ascii="Times New Roman" w:eastAsia="Times New Roman" w:hAnsi="Times New Roman"/>
                <w:sz w:val="24"/>
                <w:szCs w:val="24"/>
                <w:lang w:eastAsia="bg-BG"/>
              </w:rPr>
              <w:t xml:space="preserve">1057 </w:t>
            </w:r>
            <w:r w:rsidRPr="00F17CFF">
              <w:rPr>
                <w:rFonts w:ascii="Times New Roman" w:eastAsia="Times New Roman" w:hAnsi="Times New Roman"/>
                <w:sz w:val="24"/>
                <w:szCs w:val="24"/>
                <w:lang w:eastAsia="bg-BG"/>
              </w:rPr>
              <w:t xml:space="preserve">на Европейския парламент и на Съвета относно Европейския социален фонд </w:t>
            </w:r>
            <w:r w:rsidR="003367E2" w:rsidRPr="00F17CFF">
              <w:rPr>
                <w:rFonts w:ascii="Times New Roman" w:eastAsia="Times New Roman" w:hAnsi="Times New Roman"/>
                <w:sz w:val="24"/>
                <w:szCs w:val="24"/>
                <w:lang w:eastAsia="bg-BG"/>
              </w:rPr>
              <w:t>+</w:t>
            </w:r>
            <w:r w:rsidRPr="00F17CFF">
              <w:rPr>
                <w:rFonts w:ascii="Times New Roman" w:eastAsia="Times New Roman" w:hAnsi="Times New Roman"/>
                <w:sz w:val="24"/>
                <w:szCs w:val="24"/>
                <w:lang w:eastAsia="bg-BG"/>
              </w:rPr>
              <w:t xml:space="preserve">, Регламент (ЕС) </w:t>
            </w:r>
            <w:r w:rsidR="003367E2" w:rsidRPr="00F17CFF">
              <w:rPr>
                <w:rFonts w:ascii="Times New Roman" w:eastAsia="Times New Roman" w:hAnsi="Times New Roman"/>
                <w:sz w:val="24"/>
                <w:szCs w:val="24"/>
                <w:lang w:eastAsia="bg-BG"/>
              </w:rPr>
              <w:t>2021</w:t>
            </w:r>
            <w:r w:rsidRPr="00F17CFF">
              <w:rPr>
                <w:rFonts w:ascii="Times New Roman" w:eastAsia="Times New Roman" w:hAnsi="Times New Roman"/>
                <w:sz w:val="24"/>
                <w:szCs w:val="24"/>
                <w:lang w:eastAsia="bg-BG"/>
              </w:rPr>
              <w:t>/</w:t>
            </w:r>
            <w:r w:rsidR="003367E2" w:rsidRPr="00F17CFF">
              <w:rPr>
                <w:rFonts w:ascii="Times New Roman" w:eastAsia="Times New Roman" w:hAnsi="Times New Roman"/>
                <w:sz w:val="24"/>
                <w:szCs w:val="24"/>
                <w:lang w:eastAsia="bg-BG"/>
              </w:rPr>
              <w:t xml:space="preserve">1060 </w:t>
            </w:r>
            <w:r w:rsidRPr="00F17CFF">
              <w:rPr>
                <w:rFonts w:ascii="Times New Roman" w:eastAsia="Times New Roman" w:hAnsi="Times New Roman"/>
                <w:sz w:val="24"/>
                <w:szCs w:val="24"/>
                <w:lang w:eastAsia="bg-BG"/>
              </w:rPr>
              <w:t xml:space="preserve">на Съвета относно определянето на общи разпоредби за </w:t>
            </w:r>
            <w:r w:rsidR="003367E2" w:rsidRPr="00F17CFF">
              <w:rPr>
                <w:rFonts w:ascii="Times New Roman" w:eastAsia="Times New Roman" w:hAnsi="Times New Roman"/>
                <w:sz w:val="24"/>
                <w:szCs w:val="24"/>
                <w:lang w:eastAsia="bg-BG"/>
              </w:rPr>
              <w:t>ЕФСУ</w:t>
            </w:r>
            <w:r w:rsidRPr="00F17CFF">
              <w:rPr>
                <w:rFonts w:ascii="Times New Roman" w:eastAsia="Times New Roman" w:hAnsi="Times New Roman"/>
                <w:sz w:val="24"/>
                <w:szCs w:val="24"/>
                <w:lang w:eastAsia="bg-BG"/>
              </w:rPr>
              <w:t xml:space="preserve">, </w:t>
            </w:r>
            <w:r w:rsidR="003E436C" w:rsidRPr="00F17CFF">
              <w:rPr>
                <w:rFonts w:ascii="Times New Roman" w:eastAsia="Times New Roman" w:hAnsi="Times New Roman"/>
                <w:sz w:val="24"/>
                <w:szCs w:val="24"/>
                <w:lang w:eastAsia="bg-BG"/>
              </w:rPr>
              <w:t>Регламент</w:t>
            </w:r>
            <w:r w:rsidR="005D2DD3" w:rsidRPr="00F17CFF">
              <w:rPr>
                <w:rFonts w:ascii="Times New Roman" w:eastAsia="Times New Roman" w:hAnsi="Times New Roman"/>
                <w:sz w:val="24"/>
                <w:szCs w:val="24"/>
                <w:lang w:eastAsia="bg-BG"/>
              </w:rPr>
              <w:t xml:space="preserve"> (</w:t>
            </w:r>
            <w:r w:rsidR="008F656D">
              <w:rPr>
                <w:rFonts w:ascii="Times New Roman" w:eastAsia="Times New Roman" w:hAnsi="Times New Roman"/>
                <w:sz w:val="24"/>
                <w:szCs w:val="24"/>
                <w:lang w:eastAsia="bg-BG"/>
              </w:rPr>
              <w:t xml:space="preserve">ЕС, </w:t>
            </w:r>
            <w:r w:rsidR="005D2DD3" w:rsidRPr="00F17CFF">
              <w:rPr>
                <w:rFonts w:ascii="Times New Roman" w:eastAsia="Times New Roman" w:hAnsi="Times New Roman"/>
                <w:sz w:val="24"/>
                <w:szCs w:val="24"/>
                <w:lang w:eastAsia="bg-BG"/>
              </w:rPr>
              <w:t>Евратом)</w:t>
            </w:r>
            <w:r w:rsidR="003E436C" w:rsidRPr="00F17CFF">
              <w:rPr>
                <w:rFonts w:ascii="Times New Roman" w:eastAsia="Times New Roman" w:hAnsi="Times New Roman"/>
                <w:sz w:val="24"/>
                <w:szCs w:val="24"/>
                <w:lang w:eastAsia="bg-BG"/>
              </w:rPr>
              <w:t xml:space="preserve"> </w:t>
            </w:r>
            <w:r w:rsidR="008F656D">
              <w:rPr>
                <w:rFonts w:ascii="Times New Roman" w:eastAsia="Times New Roman" w:hAnsi="Times New Roman"/>
                <w:sz w:val="24"/>
                <w:szCs w:val="24"/>
                <w:lang w:eastAsia="bg-BG"/>
              </w:rPr>
              <w:t xml:space="preserve">2024/2509 </w:t>
            </w:r>
            <w:r w:rsidR="003E436C" w:rsidRPr="00F17CFF">
              <w:rPr>
                <w:rFonts w:ascii="Times New Roman" w:eastAsia="Times New Roman" w:hAnsi="Times New Roman"/>
                <w:sz w:val="24"/>
                <w:szCs w:val="24"/>
                <w:lang w:eastAsia="bg-BG"/>
              </w:rPr>
              <w:t>г.</w:t>
            </w:r>
            <w:r w:rsidR="00CE20F0" w:rsidRPr="00F17CFF">
              <w:rPr>
                <w:rFonts w:ascii="Times New Roman" w:eastAsia="Times New Roman" w:hAnsi="Times New Roman"/>
                <w:sz w:val="24"/>
                <w:szCs w:val="24"/>
                <w:lang w:eastAsia="bg-BG"/>
              </w:rPr>
              <w:t xml:space="preserve"> </w:t>
            </w:r>
            <w:r w:rsidR="005D2DD3" w:rsidRPr="00F17CFF">
              <w:rPr>
                <w:rFonts w:ascii="Times New Roman" w:eastAsia="Times New Roman" w:hAnsi="Times New Roman"/>
                <w:sz w:val="24"/>
                <w:szCs w:val="24"/>
                <w:lang w:eastAsia="bg-BG"/>
              </w:rPr>
              <w:t xml:space="preserve">от </w:t>
            </w:r>
            <w:r w:rsidR="008F656D">
              <w:rPr>
                <w:rFonts w:ascii="Times New Roman" w:eastAsia="Times New Roman" w:hAnsi="Times New Roman"/>
                <w:sz w:val="24"/>
                <w:szCs w:val="24"/>
                <w:lang w:eastAsia="bg-BG"/>
              </w:rPr>
              <w:t>23 септември 2024</w:t>
            </w:r>
            <w:r w:rsidR="005D2DD3" w:rsidRPr="00F17CFF">
              <w:rPr>
                <w:rFonts w:ascii="Times New Roman" w:eastAsia="Times New Roman" w:hAnsi="Times New Roman"/>
                <w:sz w:val="24"/>
                <w:szCs w:val="24"/>
                <w:lang w:eastAsia="bg-BG"/>
              </w:rPr>
              <w:t>г.</w:t>
            </w:r>
            <w:r w:rsidR="003E436C" w:rsidRPr="00F17CFF">
              <w:rPr>
                <w:rFonts w:ascii="Times New Roman" w:eastAsia="Times New Roman" w:hAnsi="Times New Roman"/>
                <w:sz w:val="24"/>
                <w:szCs w:val="24"/>
                <w:lang w:eastAsia="bg-BG"/>
              </w:rPr>
              <w:t xml:space="preserve">, </w:t>
            </w:r>
            <w:r w:rsidRPr="00F17CFF">
              <w:rPr>
                <w:rFonts w:ascii="Times New Roman" w:eastAsia="Times New Roman" w:hAnsi="Times New Roman"/>
                <w:sz w:val="24"/>
                <w:szCs w:val="24"/>
                <w:lang w:eastAsia="bg-BG"/>
              </w:rPr>
              <w:t>П</w:t>
            </w:r>
            <w:r w:rsidR="003E436C" w:rsidRPr="00F17CFF">
              <w:rPr>
                <w:rFonts w:ascii="Times New Roman" w:eastAsia="Times New Roman" w:hAnsi="Times New Roman"/>
                <w:sz w:val="24"/>
                <w:szCs w:val="24"/>
                <w:lang w:eastAsia="bg-BG"/>
              </w:rPr>
              <w:t>остановление</w:t>
            </w:r>
            <w:r w:rsidRPr="00F17CFF">
              <w:rPr>
                <w:rFonts w:ascii="Times New Roman" w:eastAsia="Times New Roman" w:hAnsi="Times New Roman"/>
                <w:sz w:val="24"/>
                <w:szCs w:val="24"/>
                <w:lang w:eastAsia="bg-BG"/>
              </w:rPr>
              <w:t xml:space="preserve"> №</w:t>
            </w:r>
            <w:r w:rsidR="00F444C4" w:rsidRPr="00F17CFF">
              <w:rPr>
                <w:rFonts w:ascii="Times New Roman" w:eastAsia="Times New Roman" w:hAnsi="Times New Roman"/>
                <w:sz w:val="24"/>
                <w:szCs w:val="24"/>
                <w:lang w:eastAsia="bg-BG"/>
              </w:rPr>
              <w:t> </w:t>
            </w:r>
            <w:r w:rsidR="00685C2C" w:rsidRPr="00F17CFF">
              <w:rPr>
                <w:rFonts w:ascii="Times New Roman" w:eastAsia="Times New Roman" w:hAnsi="Times New Roman"/>
                <w:sz w:val="24"/>
                <w:szCs w:val="24"/>
                <w:lang w:eastAsia="bg-BG"/>
              </w:rPr>
              <w:t xml:space="preserve">86 </w:t>
            </w:r>
            <w:r w:rsidRPr="00F17CFF">
              <w:rPr>
                <w:rFonts w:ascii="Times New Roman" w:eastAsia="Times New Roman" w:hAnsi="Times New Roman"/>
                <w:sz w:val="24"/>
                <w:szCs w:val="24"/>
                <w:lang w:eastAsia="bg-BG"/>
              </w:rPr>
              <w:t>на М</w:t>
            </w:r>
            <w:r w:rsidR="003845C9" w:rsidRPr="00F17CFF">
              <w:rPr>
                <w:rFonts w:ascii="Times New Roman" w:eastAsia="Times New Roman" w:hAnsi="Times New Roman"/>
                <w:sz w:val="24"/>
                <w:szCs w:val="24"/>
                <w:lang w:eastAsia="bg-BG"/>
              </w:rPr>
              <w:t xml:space="preserve">инистерски </w:t>
            </w:r>
            <w:r w:rsidRPr="00F17CFF">
              <w:rPr>
                <w:rFonts w:ascii="Times New Roman" w:eastAsia="Times New Roman" w:hAnsi="Times New Roman"/>
                <w:sz w:val="24"/>
                <w:szCs w:val="24"/>
                <w:lang w:eastAsia="bg-BG"/>
              </w:rPr>
              <w:t>С</w:t>
            </w:r>
            <w:r w:rsidR="003845C9" w:rsidRPr="00F17CFF">
              <w:rPr>
                <w:rFonts w:ascii="Times New Roman" w:eastAsia="Times New Roman" w:hAnsi="Times New Roman"/>
                <w:sz w:val="24"/>
                <w:szCs w:val="24"/>
                <w:lang w:eastAsia="bg-BG"/>
              </w:rPr>
              <w:t>ъвет</w:t>
            </w:r>
            <w:r w:rsidRPr="00F17CFF">
              <w:rPr>
                <w:rFonts w:ascii="Times New Roman" w:eastAsia="Times New Roman" w:hAnsi="Times New Roman"/>
                <w:sz w:val="24"/>
                <w:szCs w:val="24"/>
                <w:lang w:eastAsia="bg-BG"/>
              </w:rPr>
              <w:t xml:space="preserve"> от </w:t>
            </w:r>
            <w:r w:rsidR="00B44BAA" w:rsidRPr="00F17CFF">
              <w:rPr>
                <w:rFonts w:ascii="Times New Roman" w:eastAsia="Times New Roman" w:hAnsi="Times New Roman"/>
                <w:sz w:val="24"/>
                <w:szCs w:val="24"/>
                <w:lang w:eastAsia="bg-BG"/>
              </w:rPr>
              <w:t>0</w:t>
            </w:r>
            <w:r w:rsidR="00B44BAA" w:rsidRPr="00F17CFF">
              <w:rPr>
                <w:rFonts w:ascii="Times New Roman" w:eastAsia="Times New Roman" w:hAnsi="Times New Roman"/>
                <w:sz w:val="24"/>
                <w:szCs w:val="24"/>
                <w:lang w:val="en-US" w:eastAsia="bg-BG"/>
              </w:rPr>
              <w:t>1</w:t>
            </w:r>
            <w:r w:rsidRPr="00F17CFF">
              <w:rPr>
                <w:rFonts w:ascii="Times New Roman" w:eastAsia="Times New Roman" w:hAnsi="Times New Roman"/>
                <w:sz w:val="24"/>
                <w:szCs w:val="24"/>
                <w:lang w:eastAsia="bg-BG"/>
              </w:rPr>
              <w:t>.</w:t>
            </w:r>
            <w:r w:rsidR="00AC5C57" w:rsidRPr="00F17CFF">
              <w:rPr>
                <w:rFonts w:ascii="Times New Roman" w:eastAsia="Times New Roman" w:hAnsi="Times New Roman"/>
                <w:sz w:val="24"/>
                <w:szCs w:val="24"/>
                <w:lang w:eastAsia="bg-BG"/>
              </w:rPr>
              <w:t>06</w:t>
            </w:r>
            <w:r w:rsidRPr="00F17CFF">
              <w:rPr>
                <w:rFonts w:ascii="Times New Roman" w:eastAsia="Times New Roman" w:hAnsi="Times New Roman"/>
                <w:sz w:val="24"/>
                <w:szCs w:val="24"/>
                <w:lang w:eastAsia="bg-BG"/>
              </w:rPr>
              <w:t>.</w:t>
            </w:r>
            <w:r w:rsidR="00AC5C57" w:rsidRPr="00F17CFF">
              <w:rPr>
                <w:rFonts w:ascii="Times New Roman" w:eastAsia="Times New Roman" w:hAnsi="Times New Roman"/>
                <w:sz w:val="24"/>
                <w:szCs w:val="24"/>
                <w:lang w:eastAsia="bg-BG"/>
              </w:rPr>
              <w:t xml:space="preserve">2023 </w:t>
            </w:r>
            <w:r w:rsidRPr="00F17CFF">
              <w:rPr>
                <w:rFonts w:ascii="Times New Roman" w:eastAsia="Times New Roman" w:hAnsi="Times New Roman"/>
                <w:sz w:val="24"/>
                <w:szCs w:val="24"/>
                <w:lang w:eastAsia="bg-BG"/>
              </w:rPr>
              <w:t>г. за определяне на национални правила за допустимост на разходите по програмите, съфинансирани от европейските фондове</w:t>
            </w:r>
            <w:r w:rsidR="00AC5C57" w:rsidRPr="00F17CFF">
              <w:rPr>
                <w:rFonts w:ascii="Times New Roman" w:eastAsia="Times New Roman" w:hAnsi="Times New Roman"/>
                <w:sz w:val="24"/>
                <w:szCs w:val="24"/>
                <w:lang w:eastAsia="bg-BG"/>
              </w:rPr>
              <w:t xml:space="preserve"> за споделено управление</w:t>
            </w:r>
            <w:r w:rsidRPr="00F17CFF">
              <w:rPr>
                <w:rFonts w:ascii="Times New Roman" w:eastAsia="Times New Roman" w:hAnsi="Times New Roman"/>
                <w:sz w:val="24"/>
                <w:szCs w:val="24"/>
                <w:lang w:eastAsia="bg-BG"/>
              </w:rPr>
              <w:t xml:space="preserve">, за програмен период </w:t>
            </w:r>
            <w:r w:rsidR="00AC5C57" w:rsidRPr="00F17CFF">
              <w:rPr>
                <w:rFonts w:ascii="Times New Roman" w:eastAsia="Times New Roman" w:hAnsi="Times New Roman"/>
                <w:sz w:val="24"/>
                <w:szCs w:val="24"/>
                <w:lang w:eastAsia="bg-BG"/>
              </w:rPr>
              <w:t xml:space="preserve">2021 </w:t>
            </w:r>
            <w:r w:rsidRPr="00F17CFF">
              <w:rPr>
                <w:rFonts w:ascii="Times New Roman" w:eastAsia="Times New Roman" w:hAnsi="Times New Roman"/>
                <w:sz w:val="24"/>
                <w:szCs w:val="24"/>
                <w:lang w:eastAsia="bg-BG"/>
              </w:rPr>
              <w:t xml:space="preserve">- </w:t>
            </w:r>
            <w:r w:rsidR="00AC5C57" w:rsidRPr="00F17CFF">
              <w:rPr>
                <w:rFonts w:ascii="Times New Roman" w:eastAsia="Times New Roman" w:hAnsi="Times New Roman"/>
                <w:sz w:val="24"/>
                <w:szCs w:val="24"/>
                <w:lang w:eastAsia="bg-BG"/>
              </w:rPr>
              <w:t xml:space="preserve">2027 </w:t>
            </w:r>
            <w:r w:rsidRPr="00F17CFF">
              <w:rPr>
                <w:rFonts w:ascii="Times New Roman" w:eastAsia="Times New Roman" w:hAnsi="Times New Roman"/>
                <w:sz w:val="24"/>
                <w:szCs w:val="24"/>
                <w:lang w:eastAsia="bg-BG"/>
              </w:rPr>
              <w:t xml:space="preserve">г., Закон за управление на средствата от </w:t>
            </w:r>
            <w:r w:rsidR="005D2DD3" w:rsidRPr="00F17CFF">
              <w:rPr>
                <w:rFonts w:ascii="Times New Roman" w:eastAsia="Times New Roman" w:hAnsi="Times New Roman"/>
                <w:sz w:val="24"/>
                <w:szCs w:val="24"/>
                <w:lang w:eastAsia="bg-BG"/>
              </w:rPr>
              <w:t xml:space="preserve"> </w:t>
            </w:r>
            <w:r w:rsidR="009A1681" w:rsidRPr="00F17CFF">
              <w:rPr>
                <w:rFonts w:ascii="Times New Roman" w:eastAsia="Times New Roman" w:hAnsi="Times New Roman"/>
                <w:sz w:val="24"/>
                <w:szCs w:val="24"/>
                <w:lang w:eastAsia="bg-BG"/>
              </w:rPr>
              <w:t>Е</w:t>
            </w:r>
            <w:r w:rsidR="005D2DD3" w:rsidRPr="00F17CFF">
              <w:rPr>
                <w:rFonts w:ascii="Times New Roman" w:eastAsia="Times New Roman" w:hAnsi="Times New Roman"/>
                <w:sz w:val="24"/>
                <w:szCs w:val="24"/>
                <w:lang w:eastAsia="bg-BG"/>
              </w:rPr>
              <w:t xml:space="preserve">вропейските </w:t>
            </w:r>
            <w:r w:rsidRPr="00F17CFF">
              <w:rPr>
                <w:rFonts w:ascii="Times New Roman" w:eastAsia="Times New Roman" w:hAnsi="Times New Roman"/>
                <w:sz w:val="24"/>
                <w:szCs w:val="24"/>
                <w:lang w:eastAsia="bg-BG"/>
              </w:rPr>
              <w:t>фондове</w:t>
            </w:r>
            <w:r w:rsidR="003E436C" w:rsidRPr="00F17CFF">
              <w:rPr>
                <w:rFonts w:ascii="Times New Roman" w:eastAsia="Times New Roman" w:hAnsi="Times New Roman"/>
                <w:sz w:val="24"/>
                <w:szCs w:val="24"/>
                <w:lang w:eastAsia="bg-BG"/>
              </w:rPr>
              <w:t xml:space="preserve"> </w:t>
            </w:r>
            <w:r w:rsidR="009A1681" w:rsidRPr="00F17CFF">
              <w:rPr>
                <w:rFonts w:ascii="Times New Roman" w:eastAsia="Times New Roman" w:hAnsi="Times New Roman"/>
                <w:sz w:val="24"/>
                <w:szCs w:val="24"/>
                <w:lang w:eastAsia="bg-BG"/>
              </w:rPr>
              <w:t>при</w:t>
            </w:r>
            <w:r w:rsidR="003367E2" w:rsidRPr="00F17CFF">
              <w:rPr>
                <w:rFonts w:ascii="Times New Roman" w:eastAsia="Times New Roman" w:hAnsi="Times New Roman"/>
                <w:sz w:val="24"/>
                <w:szCs w:val="24"/>
                <w:lang w:eastAsia="bg-BG"/>
              </w:rPr>
              <w:t xml:space="preserve"> споделено управление</w:t>
            </w:r>
            <w:r w:rsidR="00571042" w:rsidRPr="00F17CFF">
              <w:rPr>
                <w:rFonts w:ascii="Times New Roman" w:eastAsia="Times New Roman" w:hAnsi="Times New Roman"/>
                <w:sz w:val="24"/>
                <w:szCs w:val="24"/>
                <w:lang w:eastAsia="bg-BG"/>
              </w:rPr>
              <w:t xml:space="preserve"> </w:t>
            </w:r>
            <w:r w:rsidR="003E436C" w:rsidRPr="00F17CFF">
              <w:rPr>
                <w:rFonts w:ascii="Times New Roman" w:eastAsia="Times New Roman" w:hAnsi="Times New Roman"/>
                <w:sz w:val="24"/>
                <w:szCs w:val="24"/>
                <w:lang w:eastAsia="bg-BG"/>
              </w:rPr>
              <w:t>(ЗУСЕ</w:t>
            </w:r>
            <w:r w:rsidR="003367E2" w:rsidRPr="00F17CFF">
              <w:rPr>
                <w:rFonts w:ascii="Times New Roman" w:eastAsia="Times New Roman" w:hAnsi="Times New Roman"/>
                <w:sz w:val="24"/>
                <w:szCs w:val="24"/>
                <w:lang w:eastAsia="bg-BG"/>
              </w:rPr>
              <w:t>Ф</w:t>
            </w:r>
            <w:r w:rsidR="003E436C" w:rsidRPr="00F17CFF">
              <w:rPr>
                <w:rFonts w:ascii="Times New Roman" w:eastAsia="Times New Roman" w:hAnsi="Times New Roman"/>
                <w:sz w:val="24"/>
                <w:szCs w:val="24"/>
                <w:lang w:eastAsia="bg-BG"/>
              </w:rPr>
              <w:t>С</w:t>
            </w:r>
            <w:r w:rsidR="003367E2" w:rsidRPr="00F17CFF">
              <w:rPr>
                <w:rFonts w:ascii="Times New Roman" w:eastAsia="Times New Roman" w:hAnsi="Times New Roman"/>
                <w:sz w:val="24"/>
                <w:szCs w:val="24"/>
                <w:lang w:eastAsia="bg-BG"/>
              </w:rPr>
              <w:t>У</w:t>
            </w:r>
            <w:r w:rsidR="003E436C" w:rsidRPr="00F17CFF">
              <w:rPr>
                <w:rFonts w:ascii="Times New Roman" w:eastAsia="Times New Roman" w:hAnsi="Times New Roman"/>
                <w:sz w:val="24"/>
                <w:szCs w:val="24"/>
                <w:lang w:eastAsia="bg-BG"/>
              </w:rPr>
              <w:t>)</w:t>
            </w:r>
            <w:r w:rsidRPr="00F17CFF">
              <w:rPr>
                <w:rFonts w:ascii="Times New Roman" w:eastAsia="Times New Roman" w:hAnsi="Times New Roman"/>
                <w:sz w:val="24"/>
                <w:szCs w:val="24"/>
                <w:lang w:eastAsia="bg-BG"/>
              </w:rPr>
              <w:t>.</w:t>
            </w:r>
            <w:r w:rsidR="007818F9" w:rsidRPr="00F17CFF">
              <w:rPr>
                <w:rFonts w:ascii="Times New Roman" w:eastAsia="Times New Roman" w:hAnsi="Times New Roman"/>
                <w:sz w:val="24"/>
                <w:szCs w:val="24"/>
                <w:lang w:eastAsia="bg-BG"/>
              </w:rPr>
              <w:t xml:space="preserve"> </w:t>
            </w:r>
          </w:p>
          <w:p w14:paraId="24EE1532" w14:textId="567638CA" w:rsidR="007818F9" w:rsidRPr="00F17CFF" w:rsidRDefault="0093722C" w:rsidP="00046CDC">
            <w:pPr>
              <w:spacing w:before="120" w:after="0" w:line="240" w:lineRule="auto"/>
              <w:jc w:val="both"/>
              <w:rPr>
                <w:rFonts w:ascii="Times New Roman" w:eastAsia="Times New Roman" w:hAnsi="Times New Roman"/>
                <w:sz w:val="24"/>
                <w:szCs w:val="24"/>
                <w:lang w:eastAsia="bg-BG"/>
              </w:rPr>
            </w:pPr>
            <w:r w:rsidRPr="00F17CFF">
              <w:rPr>
                <w:rFonts w:ascii="Times New Roman" w:eastAsia="Times New Roman" w:hAnsi="Times New Roman"/>
                <w:sz w:val="24"/>
                <w:szCs w:val="24"/>
                <w:lang w:eastAsia="bg-BG"/>
              </w:rPr>
              <w:lastRenderedPageBreak/>
              <w:t xml:space="preserve">В допълнение към общите недопустими разходи съгласно приложимото законодателство, по настоящата процедура </w:t>
            </w:r>
            <w:r w:rsidR="008432FC" w:rsidRPr="00F17CFF">
              <w:rPr>
                <w:rFonts w:ascii="Times New Roman" w:eastAsia="Times New Roman" w:hAnsi="Times New Roman"/>
                <w:sz w:val="24"/>
                <w:szCs w:val="24"/>
                <w:lang w:eastAsia="bg-BG"/>
              </w:rPr>
              <w:t xml:space="preserve">за </w:t>
            </w:r>
            <w:r w:rsidRPr="00F17CFF">
              <w:rPr>
                <w:rFonts w:ascii="Times New Roman" w:eastAsia="Times New Roman" w:hAnsi="Times New Roman"/>
                <w:sz w:val="24"/>
                <w:szCs w:val="24"/>
                <w:lang w:eastAsia="bg-BG"/>
              </w:rPr>
              <w:t>предоставяне на безвъзмездна помощ за недопустими се считат и следните видове разходи:</w:t>
            </w:r>
            <w:r w:rsidR="007818F9" w:rsidRPr="00F17CFF">
              <w:rPr>
                <w:rFonts w:ascii="Times New Roman" w:eastAsia="Times New Roman" w:hAnsi="Times New Roman"/>
                <w:sz w:val="24"/>
                <w:szCs w:val="24"/>
                <w:lang w:eastAsia="bg-BG"/>
              </w:rPr>
              <w:t xml:space="preserve"> </w:t>
            </w:r>
          </w:p>
          <w:p w14:paraId="5CAFD410" w14:textId="3A165A54" w:rsidR="007818F9" w:rsidRPr="00F17CFF" w:rsidRDefault="0093722C" w:rsidP="00046CDC">
            <w:pPr>
              <w:spacing w:before="120" w:after="0" w:line="240" w:lineRule="auto"/>
              <w:jc w:val="both"/>
              <w:rPr>
                <w:rFonts w:ascii="Times New Roman" w:eastAsia="Times New Roman" w:hAnsi="Times New Roman"/>
                <w:sz w:val="24"/>
                <w:szCs w:val="24"/>
                <w:lang w:eastAsia="bg-BG"/>
              </w:rPr>
            </w:pPr>
            <w:r w:rsidRPr="00F17CFF">
              <w:rPr>
                <w:rFonts w:ascii="Times New Roman" w:eastAsia="Times New Roman" w:hAnsi="Times New Roman"/>
                <w:sz w:val="24"/>
                <w:szCs w:val="24"/>
                <w:lang w:eastAsia="bg-BG"/>
              </w:rPr>
              <w:t>• разходи за дълготрайни материални и нематериални активи;</w:t>
            </w:r>
            <w:r w:rsidR="007818F9" w:rsidRPr="00F17CFF">
              <w:rPr>
                <w:rFonts w:ascii="Times New Roman" w:eastAsia="Times New Roman" w:hAnsi="Times New Roman"/>
                <w:sz w:val="24"/>
                <w:szCs w:val="24"/>
                <w:lang w:eastAsia="bg-BG"/>
              </w:rPr>
              <w:t xml:space="preserve"> </w:t>
            </w:r>
          </w:p>
          <w:p w14:paraId="60674CCB" w14:textId="77777777" w:rsidR="007818F9" w:rsidRPr="00F17CFF" w:rsidRDefault="0093722C" w:rsidP="00046CDC">
            <w:pPr>
              <w:spacing w:before="120" w:after="0" w:line="240" w:lineRule="auto"/>
              <w:jc w:val="both"/>
              <w:rPr>
                <w:rFonts w:ascii="Times New Roman" w:eastAsia="Times New Roman" w:hAnsi="Times New Roman"/>
                <w:sz w:val="24"/>
                <w:szCs w:val="24"/>
                <w:lang w:eastAsia="bg-BG"/>
              </w:rPr>
            </w:pPr>
            <w:r w:rsidRPr="00F17CFF">
              <w:rPr>
                <w:rFonts w:ascii="Times New Roman" w:eastAsia="Times New Roman" w:hAnsi="Times New Roman"/>
                <w:sz w:val="24"/>
                <w:szCs w:val="24"/>
                <w:lang w:eastAsia="bg-BG"/>
              </w:rPr>
              <w:t>• разходи за комисионни, както и лихви по дългове;</w:t>
            </w:r>
            <w:r w:rsidR="007818F9" w:rsidRPr="00F17CFF">
              <w:rPr>
                <w:rFonts w:ascii="Times New Roman" w:eastAsia="Times New Roman" w:hAnsi="Times New Roman"/>
                <w:sz w:val="24"/>
                <w:szCs w:val="24"/>
                <w:lang w:eastAsia="bg-BG"/>
              </w:rPr>
              <w:t xml:space="preserve"> </w:t>
            </w:r>
          </w:p>
          <w:p w14:paraId="75F9DF8F" w14:textId="77777777" w:rsidR="007818F9" w:rsidRPr="00F17CFF" w:rsidRDefault="0093722C" w:rsidP="00046CDC">
            <w:pPr>
              <w:spacing w:before="120" w:after="0" w:line="240" w:lineRule="auto"/>
              <w:jc w:val="both"/>
              <w:rPr>
                <w:rFonts w:ascii="Times New Roman" w:eastAsia="Times New Roman" w:hAnsi="Times New Roman"/>
                <w:sz w:val="24"/>
                <w:szCs w:val="24"/>
                <w:lang w:eastAsia="bg-BG"/>
              </w:rPr>
            </w:pPr>
            <w:r w:rsidRPr="00F17CFF">
              <w:rPr>
                <w:rFonts w:ascii="Times New Roman" w:eastAsia="Times New Roman" w:hAnsi="Times New Roman"/>
                <w:sz w:val="24"/>
                <w:szCs w:val="24"/>
                <w:lang w:eastAsia="bg-BG"/>
              </w:rPr>
              <w:t>• непредвидени разходи;</w:t>
            </w:r>
            <w:r w:rsidR="007818F9" w:rsidRPr="00F17CFF">
              <w:rPr>
                <w:rFonts w:ascii="Times New Roman" w:eastAsia="Times New Roman" w:hAnsi="Times New Roman"/>
                <w:sz w:val="24"/>
                <w:szCs w:val="24"/>
                <w:lang w:eastAsia="bg-BG"/>
              </w:rPr>
              <w:t xml:space="preserve"> </w:t>
            </w:r>
          </w:p>
          <w:p w14:paraId="0E026CA9" w14:textId="77777777" w:rsidR="007818F9" w:rsidRPr="00F17CFF" w:rsidRDefault="0093722C" w:rsidP="00046CDC">
            <w:pPr>
              <w:spacing w:before="120" w:after="0" w:line="240" w:lineRule="auto"/>
              <w:jc w:val="both"/>
              <w:rPr>
                <w:rFonts w:ascii="Times New Roman" w:eastAsia="Times New Roman" w:hAnsi="Times New Roman"/>
                <w:sz w:val="24"/>
                <w:szCs w:val="24"/>
                <w:lang w:eastAsia="bg-BG"/>
              </w:rPr>
            </w:pPr>
            <w:r w:rsidRPr="00F17CFF">
              <w:rPr>
                <w:rFonts w:ascii="Times New Roman" w:eastAsia="Times New Roman" w:hAnsi="Times New Roman"/>
                <w:sz w:val="24"/>
                <w:szCs w:val="24"/>
                <w:lang w:eastAsia="bg-BG"/>
              </w:rPr>
              <w:t>• разходи за закупуване на земя и сгради;</w:t>
            </w:r>
            <w:r w:rsidR="007818F9" w:rsidRPr="00F17CFF">
              <w:rPr>
                <w:rFonts w:ascii="Times New Roman" w:eastAsia="Times New Roman" w:hAnsi="Times New Roman"/>
                <w:sz w:val="24"/>
                <w:szCs w:val="24"/>
                <w:lang w:eastAsia="bg-BG"/>
              </w:rPr>
              <w:t xml:space="preserve"> </w:t>
            </w:r>
          </w:p>
          <w:p w14:paraId="0E0F3EAD" w14:textId="77777777" w:rsidR="007818F9" w:rsidRPr="00F17CFF" w:rsidRDefault="0093722C" w:rsidP="00046CDC">
            <w:pPr>
              <w:spacing w:before="120" w:after="0" w:line="240" w:lineRule="auto"/>
              <w:jc w:val="both"/>
              <w:rPr>
                <w:rFonts w:ascii="Times New Roman" w:eastAsia="Times New Roman" w:hAnsi="Times New Roman"/>
                <w:sz w:val="24"/>
                <w:szCs w:val="24"/>
                <w:lang w:eastAsia="bg-BG"/>
              </w:rPr>
            </w:pPr>
            <w:r w:rsidRPr="00F17CFF">
              <w:rPr>
                <w:rFonts w:ascii="Times New Roman" w:eastAsia="Times New Roman" w:hAnsi="Times New Roman"/>
                <w:sz w:val="24"/>
                <w:szCs w:val="24"/>
                <w:lang w:eastAsia="bg-BG"/>
              </w:rPr>
              <w:t xml:space="preserve">• разходи за транспортни услуги, подлежащи на компенсиране съгласно Наредбата за условията и реда за предоставяне на средства за компенсиране на намалените приходи от прилагането на цени за обществени пътнически превози по автомобилния транспорт, предвидени в нормативните актове за определени категории пътници, за субсидиране на обществени пътнически превози по нерентабилни автобусни линии във вътрешноградския транспорт и транспорта в планински и други райони и за издаване на превозни документи за извършване на превозите, приета с ПМС № 163 от 29.03.2015 г., обн., ДВ, бр. 51 от 7.07.2015 г.; </w:t>
            </w:r>
          </w:p>
          <w:p w14:paraId="79E43DEC" w14:textId="77777777" w:rsidR="007818F9" w:rsidRPr="00F17CFF" w:rsidRDefault="0093722C" w:rsidP="00046CDC">
            <w:pPr>
              <w:spacing w:before="120" w:after="0" w:line="240" w:lineRule="auto"/>
              <w:jc w:val="both"/>
              <w:rPr>
                <w:rFonts w:ascii="Times New Roman" w:eastAsia="Times New Roman" w:hAnsi="Times New Roman"/>
                <w:sz w:val="24"/>
                <w:szCs w:val="24"/>
                <w:lang w:eastAsia="bg-BG"/>
              </w:rPr>
            </w:pPr>
            <w:r w:rsidRPr="00F17CFF">
              <w:rPr>
                <w:rFonts w:ascii="Times New Roman" w:eastAsia="Times New Roman" w:hAnsi="Times New Roman"/>
                <w:sz w:val="24"/>
                <w:szCs w:val="24"/>
                <w:lang w:eastAsia="bg-BG"/>
              </w:rPr>
              <w:t>• разходи за консултантски услуги за разработване на проектното предложение;</w:t>
            </w:r>
            <w:r w:rsidR="007818F9" w:rsidRPr="00F17CFF">
              <w:rPr>
                <w:rFonts w:ascii="Times New Roman" w:eastAsia="Times New Roman" w:hAnsi="Times New Roman"/>
                <w:sz w:val="24"/>
                <w:szCs w:val="24"/>
                <w:lang w:eastAsia="bg-BG"/>
              </w:rPr>
              <w:t xml:space="preserve"> </w:t>
            </w:r>
          </w:p>
          <w:p w14:paraId="44288716" w14:textId="77777777" w:rsidR="007818F9" w:rsidRPr="00F17CFF" w:rsidRDefault="0093722C" w:rsidP="00046CDC">
            <w:pPr>
              <w:spacing w:before="120" w:after="0" w:line="240" w:lineRule="auto"/>
              <w:jc w:val="both"/>
              <w:rPr>
                <w:rFonts w:ascii="Times New Roman" w:eastAsia="Times New Roman" w:hAnsi="Times New Roman"/>
                <w:sz w:val="24"/>
                <w:szCs w:val="24"/>
                <w:lang w:eastAsia="bg-BG"/>
              </w:rPr>
            </w:pPr>
            <w:r w:rsidRPr="00F17CFF">
              <w:rPr>
                <w:rFonts w:ascii="Times New Roman" w:eastAsia="Times New Roman" w:hAnsi="Times New Roman"/>
                <w:sz w:val="24"/>
                <w:szCs w:val="24"/>
                <w:lang w:eastAsia="bg-BG"/>
              </w:rPr>
              <w:t>• принос в натура;</w:t>
            </w:r>
            <w:r w:rsidR="007818F9" w:rsidRPr="00F17CFF">
              <w:rPr>
                <w:rFonts w:ascii="Times New Roman" w:eastAsia="Times New Roman" w:hAnsi="Times New Roman"/>
                <w:sz w:val="24"/>
                <w:szCs w:val="24"/>
                <w:lang w:eastAsia="bg-BG"/>
              </w:rPr>
              <w:t xml:space="preserve"> </w:t>
            </w:r>
          </w:p>
          <w:p w14:paraId="61D336AD" w14:textId="77777777" w:rsidR="007818F9" w:rsidRPr="00F17CFF" w:rsidRDefault="0093722C" w:rsidP="00046CDC">
            <w:pPr>
              <w:spacing w:before="120" w:after="0" w:line="240" w:lineRule="auto"/>
              <w:jc w:val="both"/>
              <w:rPr>
                <w:rFonts w:ascii="Times New Roman" w:eastAsia="Times New Roman" w:hAnsi="Times New Roman"/>
                <w:sz w:val="24"/>
                <w:szCs w:val="24"/>
                <w:lang w:eastAsia="bg-BG"/>
              </w:rPr>
            </w:pPr>
            <w:r w:rsidRPr="00F17CFF">
              <w:rPr>
                <w:rFonts w:ascii="Times New Roman" w:eastAsia="Times New Roman" w:hAnsi="Times New Roman"/>
                <w:sz w:val="24"/>
                <w:szCs w:val="24"/>
                <w:lang w:eastAsia="bg-BG"/>
              </w:rPr>
              <w:t>• загуби от обмяна на валута;</w:t>
            </w:r>
            <w:r w:rsidR="007818F9" w:rsidRPr="00F17CFF">
              <w:rPr>
                <w:rFonts w:ascii="Times New Roman" w:eastAsia="Times New Roman" w:hAnsi="Times New Roman"/>
                <w:sz w:val="24"/>
                <w:szCs w:val="24"/>
                <w:lang w:eastAsia="bg-BG"/>
              </w:rPr>
              <w:t xml:space="preserve"> </w:t>
            </w:r>
          </w:p>
          <w:p w14:paraId="7EE562F6" w14:textId="5EB9CC94" w:rsidR="007818F9" w:rsidRPr="00F17CFF" w:rsidRDefault="0093722C" w:rsidP="00046CDC">
            <w:pPr>
              <w:spacing w:before="120" w:after="0" w:line="240" w:lineRule="auto"/>
              <w:jc w:val="both"/>
              <w:rPr>
                <w:rFonts w:ascii="Times New Roman" w:eastAsia="Times New Roman" w:hAnsi="Times New Roman"/>
                <w:sz w:val="24"/>
                <w:szCs w:val="24"/>
                <w:lang w:eastAsia="bg-BG"/>
              </w:rPr>
            </w:pPr>
            <w:r w:rsidRPr="00F17CFF">
              <w:rPr>
                <w:rFonts w:ascii="Times New Roman" w:eastAsia="Times New Roman" w:hAnsi="Times New Roman"/>
                <w:sz w:val="24"/>
                <w:szCs w:val="24"/>
                <w:lang w:eastAsia="bg-BG"/>
              </w:rPr>
              <w:t>• разходи за възстановим ДДС</w:t>
            </w:r>
            <w:r w:rsidR="004F379F" w:rsidRPr="00F17CFF">
              <w:rPr>
                <w:rFonts w:ascii="Times New Roman" w:eastAsia="Times New Roman" w:hAnsi="Times New Roman"/>
                <w:sz w:val="24"/>
                <w:szCs w:val="24"/>
                <w:lang w:eastAsia="bg-BG"/>
              </w:rPr>
              <w:t xml:space="preserve"> (</w:t>
            </w:r>
            <w:r w:rsidR="002A6A82" w:rsidRPr="00F17CFF">
              <w:rPr>
                <w:rFonts w:ascii="Times New Roman" w:eastAsia="Times New Roman" w:hAnsi="Times New Roman"/>
                <w:sz w:val="24"/>
                <w:szCs w:val="24"/>
                <w:lang w:eastAsia="bg-BG"/>
              </w:rPr>
              <w:t>съгласно чл. 8 и по смисъла на § 1, т. 2 от Допълнителните разпоредби на ПМС № 86/2023 г.</w:t>
            </w:r>
            <w:r w:rsidR="004F379F" w:rsidRPr="00F17CFF">
              <w:rPr>
                <w:rFonts w:ascii="Times New Roman" w:eastAsia="Times New Roman" w:hAnsi="Times New Roman"/>
                <w:sz w:val="24"/>
                <w:szCs w:val="24"/>
                <w:lang w:eastAsia="bg-BG"/>
              </w:rPr>
              <w:t>)</w:t>
            </w:r>
            <w:r w:rsidRPr="00F17CFF">
              <w:rPr>
                <w:rFonts w:ascii="Times New Roman" w:eastAsia="Times New Roman" w:hAnsi="Times New Roman"/>
                <w:sz w:val="24"/>
                <w:szCs w:val="24"/>
                <w:lang w:eastAsia="bg-BG"/>
              </w:rPr>
              <w:t>;</w:t>
            </w:r>
            <w:r w:rsidR="007818F9" w:rsidRPr="00F17CFF">
              <w:rPr>
                <w:rFonts w:ascii="Times New Roman" w:eastAsia="Times New Roman" w:hAnsi="Times New Roman"/>
                <w:sz w:val="24"/>
                <w:szCs w:val="24"/>
                <w:lang w:eastAsia="bg-BG"/>
              </w:rPr>
              <w:t xml:space="preserve"> </w:t>
            </w:r>
          </w:p>
          <w:p w14:paraId="41126896" w14:textId="77777777" w:rsidR="007818F9" w:rsidRPr="00F17CFF" w:rsidRDefault="007818F9" w:rsidP="00046CDC">
            <w:pPr>
              <w:spacing w:before="120" w:after="0" w:line="240" w:lineRule="auto"/>
              <w:jc w:val="both"/>
              <w:rPr>
                <w:rFonts w:ascii="Times New Roman" w:eastAsia="Times New Roman" w:hAnsi="Times New Roman"/>
                <w:sz w:val="24"/>
                <w:szCs w:val="24"/>
                <w:lang w:eastAsia="bg-BG"/>
              </w:rPr>
            </w:pPr>
            <w:r w:rsidRPr="00F17CFF">
              <w:rPr>
                <w:rFonts w:ascii="Times New Roman" w:eastAsia="Times New Roman" w:hAnsi="Times New Roman"/>
                <w:sz w:val="24"/>
                <w:szCs w:val="24"/>
                <w:lang w:eastAsia="bg-BG"/>
              </w:rPr>
              <w:t xml:space="preserve">• </w:t>
            </w:r>
            <w:r w:rsidR="0093722C" w:rsidRPr="00F17CFF">
              <w:rPr>
                <w:rFonts w:ascii="Times New Roman" w:eastAsia="Times New Roman" w:hAnsi="Times New Roman"/>
                <w:sz w:val="24"/>
                <w:szCs w:val="24"/>
                <w:lang w:eastAsia="bg-BG"/>
              </w:rPr>
              <w:t>разходи за покриване на възможни бъдещи загуби или дългове;</w:t>
            </w:r>
            <w:r w:rsidRPr="00F17CFF">
              <w:rPr>
                <w:rFonts w:ascii="Times New Roman" w:eastAsia="Times New Roman" w:hAnsi="Times New Roman"/>
                <w:sz w:val="24"/>
                <w:szCs w:val="24"/>
                <w:lang w:eastAsia="bg-BG"/>
              </w:rPr>
              <w:t xml:space="preserve"> </w:t>
            </w:r>
          </w:p>
          <w:p w14:paraId="7A4307A6" w14:textId="77777777" w:rsidR="007818F9" w:rsidRPr="00F17CFF" w:rsidRDefault="0093722C" w:rsidP="00046CDC">
            <w:pPr>
              <w:spacing w:before="120" w:after="0" w:line="240" w:lineRule="auto"/>
              <w:jc w:val="both"/>
              <w:rPr>
                <w:rFonts w:ascii="Times New Roman" w:eastAsia="Times New Roman" w:hAnsi="Times New Roman"/>
                <w:sz w:val="24"/>
                <w:szCs w:val="24"/>
                <w:lang w:eastAsia="bg-BG"/>
              </w:rPr>
            </w:pPr>
            <w:r w:rsidRPr="00F17CFF">
              <w:rPr>
                <w:rFonts w:ascii="Times New Roman" w:eastAsia="Times New Roman" w:hAnsi="Times New Roman"/>
                <w:sz w:val="24"/>
                <w:szCs w:val="24"/>
                <w:lang w:eastAsia="bg-BG"/>
              </w:rPr>
              <w:t>• глоби, имуществени санкции и разходи по правни спорове;</w:t>
            </w:r>
            <w:r w:rsidR="007818F9" w:rsidRPr="00F17CFF">
              <w:rPr>
                <w:rFonts w:ascii="Times New Roman" w:eastAsia="Times New Roman" w:hAnsi="Times New Roman"/>
                <w:sz w:val="24"/>
                <w:szCs w:val="24"/>
                <w:lang w:eastAsia="bg-BG"/>
              </w:rPr>
              <w:t xml:space="preserve"> </w:t>
            </w:r>
          </w:p>
          <w:p w14:paraId="78895E3E" w14:textId="17B36823" w:rsidR="007818F9" w:rsidRPr="00F17CFF" w:rsidRDefault="0093722C" w:rsidP="00046CDC">
            <w:pPr>
              <w:spacing w:before="120" w:after="0" w:line="240" w:lineRule="auto"/>
              <w:jc w:val="both"/>
              <w:rPr>
                <w:rFonts w:ascii="Times New Roman" w:eastAsia="Times New Roman" w:hAnsi="Times New Roman"/>
                <w:sz w:val="24"/>
                <w:szCs w:val="24"/>
                <w:lang w:eastAsia="bg-BG"/>
              </w:rPr>
            </w:pPr>
            <w:r w:rsidRPr="00F17CFF">
              <w:rPr>
                <w:rFonts w:ascii="Times New Roman" w:eastAsia="Times New Roman" w:hAnsi="Times New Roman"/>
                <w:sz w:val="24"/>
                <w:szCs w:val="24"/>
                <w:lang w:eastAsia="bg-BG"/>
              </w:rPr>
              <w:t xml:space="preserve">• разходи за дейности, </w:t>
            </w:r>
            <w:r w:rsidR="00D176F9" w:rsidRPr="00F17CFF">
              <w:rPr>
                <w:rFonts w:ascii="Times New Roman" w:eastAsia="Times New Roman" w:hAnsi="Times New Roman"/>
                <w:sz w:val="24"/>
                <w:szCs w:val="24"/>
                <w:lang w:eastAsia="bg-BG"/>
              </w:rPr>
              <w:t>които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w:t>
            </w:r>
            <w:r w:rsidR="003845C9" w:rsidRPr="00F17CFF">
              <w:rPr>
                <w:rFonts w:ascii="Times New Roman" w:eastAsia="Times New Roman" w:hAnsi="Times New Roman"/>
                <w:sz w:val="24"/>
                <w:szCs w:val="24"/>
                <w:lang w:eastAsia="bg-BG"/>
              </w:rPr>
              <w:t>,</w:t>
            </w:r>
            <w:r w:rsidR="003845C9" w:rsidRPr="00F17CFF">
              <w:t xml:space="preserve"> </w:t>
            </w:r>
            <w:r w:rsidR="003845C9" w:rsidRPr="00F17CFF">
              <w:rPr>
                <w:rFonts w:ascii="Times New Roman" w:eastAsia="Times New Roman" w:hAnsi="Times New Roman"/>
                <w:sz w:val="24"/>
                <w:szCs w:val="24"/>
                <w:lang w:eastAsia="bg-BG"/>
              </w:rPr>
              <w:t>освен в случаите на чл. 59а от ЗУСЕФСУ</w:t>
            </w:r>
            <w:r w:rsidRPr="00F17CFF">
              <w:rPr>
                <w:rFonts w:ascii="Times New Roman" w:eastAsia="Times New Roman" w:hAnsi="Times New Roman"/>
                <w:sz w:val="24"/>
                <w:szCs w:val="24"/>
                <w:lang w:eastAsia="bg-BG"/>
              </w:rPr>
              <w:t>;</w:t>
            </w:r>
            <w:r w:rsidR="007818F9" w:rsidRPr="00F17CFF">
              <w:rPr>
                <w:rFonts w:ascii="Times New Roman" w:eastAsia="Times New Roman" w:hAnsi="Times New Roman"/>
                <w:sz w:val="24"/>
                <w:szCs w:val="24"/>
                <w:lang w:eastAsia="bg-BG"/>
              </w:rPr>
              <w:t xml:space="preserve"> </w:t>
            </w:r>
          </w:p>
          <w:p w14:paraId="48F162F0" w14:textId="77777777" w:rsidR="0093722C" w:rsidRPr="00F17CFF" w:rsidRDefault="0093722C" w:rsidP="00046CDC">
            <w:pPr>
              <w:spacing w:before="120" w:after="0" w:line="240" w:lineRule="auto"/>
              <w:jc w:val="both"/>
              <w:rPr>
                <w:rFonts w:ascii="Times New Roman" w:eastAsia="Times New Roman" w:hAnsi="Times New Roman"/>
                <w:sz w:val="24"/>
                <w:szCs w:val="24"/>
                <w:lang w:eastAsia="bg-BG"/>
              </w:rPr>
            </w:pPr>
            <w:r w:rsidRPr="00F17CFF">
              <w:rPr>
                <w:rFonts w:ascii="Times New Roman" w:eastAsia="Times New Roman" w:hAnsi="Times New Roman"/>
                <w:sz w:val="24"/>
                <w:szCs w:val="24"/>
                <w:lang w:eastAsia="bg-BG"/>
              </w:rPr>
              <w:t xml:space="preserve">• всички разходи, които не попадат в обхвата на допустимите дейности по настоящата процедура, вкл. разходи за дейности, които не са описани във </w:t>
            </w:r>
            <w:r w:rsidR="00EE7BF3" w:rsidRPr="00F17CFF">
              <w:rPr>
                <w:rFonts w:ascii="Times New Roman" w:eastAsia="Times New Roman" w:hAnsi="Times New Roman"/>
                <w:sz w:val="24"/>
                <w:szCs w:val="24"/>
                <w:lang w:eastAsia="bg-BG"/>
              </w:rPr>
              <w:t>Ф</w:t>
            </w:r>
            <w:r w:rsidRPr="00F17CFF">
              <w:rPr>
                <w:rFonts w:ascii="Times New Roman" w:eastAsia="Times New Roman" w:hAnsi="Times New Roman"/>
                <w:sz w:val="24"/>
                <w:szCs w:val="24"/>
                <w:lang w:eastAsia="bg-BG"/>
              </w:rPr>
              <w:t>ормуляра за кандидатстване или за които от представеното описание не може да се прецени за коя дейност се отнасят и дали тя е допустима.</w:t>
            </w:r>
            <w:r w:rsidR="007818F9" w:rsidRPr="00F17CFF">
              <w:rPr>
                <w:rFonts w:ascii="Times New Roman" w:eastAsia="Times New Roman" w:hAnsi="Times New Roman"/>
                <w:sz w:val="24"/>
                <w:szCs w:val="24"/>
                <w:lang w:eastAsia="bg-BG"/>
              </w:rPr>
              <w:t xml:space="preserve"> </w:t>
            </w:r>
          </w:p>
          <w:p w14:paraId="6F6D791C" w14:textId="586D3472" w:rsidR="00CA3B31" w:rsidRPr="00F17CFF" w:rsidRDefault="007818F9" w:rsidP="00046CDC">
            <w:pPr>
              <w:spacing w:before="120" w:after="0" w:line="240" w:lineRule="auto"/>
              <w:jc w:val="both"/>
              <w:rPr>
                <w:rFonts w:ascii="Times New Roman" w:eastAsia="Times New Roman" w:hAnsi="Times New Roman"/>
                <w:sz w:val="24"/>
                <w:szCs w:val="24"/>
                <w:lang w:eastAsia="bg-BG"/>
              </w:rPr>
            </w:pPr>
            <w:r w:rsidRPr="00F17CFF">
              <w:rPr>
                <w:rFonts w:ascii="Times New Roman" w:eastAsia="Times New Roman" w:hAnsi="Times New Roman"/>
                <w:sz w:val="24"/>
                <w:szCs w:val="24"/>
                <w:lang w:eastAsia="bg-BG"/>
              </w:rPr>
              <w:t>Управляващият орган може да нанесе корекции в бюджета на проекта (</w:t>
            </w:r>
            <w:r w:rsidR="003A2BD1" w:rsidRPr="00F17CFF">
              <w:rPr>
                <w:rFonts w:ascii="Times New Roman" w:eastAsia="Times New Roman" w:hAnsi="Times New Roman"/>
                <w:sz w:val="24"/>
                <w:szCs w:val="24"/>
                <w:lang w:eastAsia="bg-BG"/>
              </w:rPr>
              <w:t>секция</w:t>
            </w:r>
            <w:r w:rsidRPr="00F17CFF">
              <w:rPr>
                <w:rFonts w:ascii="Times New Roman" w:eastAsia="Times New Roman" w:hAnsi="Times New Roman"/>
                <w:sz w:val="24"/>
                <w:szCs w:val="24"/>
                <w:lang w:eastAsia="bg-BG"/>
              </w:rPr>
              <w:t xml:space="preserve"> </w:t>
            </w:r>
            <w:r w:rsidR="003D4101" w:rsidRPr="00F17CFF">
              <w:rPr>
                <w:rFonts w:ascii="Times New Roman" w:eastAsia="Times New Roman" w:hAnsi="Times New Roman"/>
                <w:sz w:val="24"/>
                <w:szCs w:val="24"/>
                <w:lang w:eastAsia="bg-BG"/>
              </w:rPr>
              <w:t>7</w:t>
            </w:r>
            <w:r w:rsidR="00B44BAA" w:rsidRPr="00F17CFF">
              <w:rPr>
                <w:rFonts w:ascii="Times New Roman" w:eastAsia="Times New Roman" w:hAnsi="Times New Roman"/>
                <w:sz w:val="24"/>
                <w:szCs w:val="24"/>
                <w:lang w:val="en-US" w:eastAsia="bg-BG"/>
              </w:rPr>
              <w:t xml:space="preserve"> </w:t>
            </w:r>
            <w:r w:rsidRPr="00F17CFF">
              <w:rPr>
                <w:rFonts w:ascii="Times New Roman" w:eastAsia="Times New Roman" w:hAnsi="Times New Roman"/>
                <w:sz w:val="24"/>
                <w:szCs w:val="24"/>
                <w:lang w:eastAsia="bg-BG"/>
              </w:rPr>
              <w:t>от Формуляра за кандидатстване) във връзка с установени в процеса на оценката недопустими дейности и разходи</w:t>
            </w:r>
            <w:r w:rsidR="00157BF2" w:rsidRPr="00F17CFF">
              <w:rPr>
                <w:rFonts w:ascii="Times New Roman" w:eastAsia="Times New Roman" w:hAnsi="Times New Roman"/>
                <w:sz w:val="24"/>
                <w:szCs w:val="24"/>
                <w:lang w:eastAsia="bg-BG"/>
              </w:rPr>
              <w:t xml:space="preserve"> и/или несъответствия между предвидените дейности и видовете заложени разходи и/или дублиране на разходи и/или неспазване на заложените в </w:t>
            </w:r>
            <w:r w:rsidR="0043203D" w:rsidRPr="00F17CFF">
              <w:rPr>
                <w:rFonts w:ascii="Times New Roman" w:eastAsia="Times New Roman" w:hAnsi="Times New Roman"/>
                <w:sz w:val="24"/>
                <w:szCs w:val="24"/>
                <w:lang w:eastAsia="bg-BG"/>
              </w:rPr>
              <w:t>настоящите условия за кандидатстване</w:t>
            </w:r>
            <w:r w:rsidR="00157BF2" w:rsidRPr="00F17CFF">
              <w:rPr>
                <w:rFonts w:ascii="Times New Roman" w:eastAsia="Times New Roman" w:hAnsi="Times New Roman"/>
                <w:sz w:val="24"/>
                <w:szCs w:val="24"/>
                <w:lang w:val="en-GB" w:eastAsia="bg-BG"/>
              </w:rPr>
              <w:t> </w:t>
            </w:r>
            <w:r w:rsidR="00157BF2" w:rsidRPr="00F17CFF">
              <w:rPr>
                <w:rFonts w:ascii="Times New Roman" w:eastAsia="Times New Roman" w:hAnsi="Times New Roman"/>
                <w:sz w:val="24"/>
                <w:szCs w:val="24"/>
                <w:lang w:eastAsia="bg-BG"/>
              </w:rPr>
              <w:t>правила или ограничения по отношение на заложени процентни съотношения</w:t>
            </w:r>
            <w:r w:rsidR="0043203D" w:rsidRPr="00F17CFF">
              <w:rPr>
                <w:rFonts w:ascii="Times New Roman" w:eastAsia="Times New Roman" w:hAnsi="Times New Roman"/>
                <w:sz w:val="24"/>
                <w:szCs w:val="24"/>
                <w:lang w:eastAsia="bg-BG"/>
              </w:rPr>
              <w:t xml:space="preserve"> и </w:t>
            </w:r>
            <w:r w:rsidR="00157BF2" w:rsidRPr="00F17CFF">
              <w:rPr>
                <w:rFonts w:ascii="Times New Roman" w:eastAsia="Times New Roman" w:hAnsi="Times New Roman"/>
                <w:sz w:val="24"/>
                <w:szCs w:val="24"/>
                <w:lang w:eastAsia="bg-BG"/>
              </w:rPr>
              <w:t>прагове на разходите</w:t>
            </w:r>
            <w:r w:rsidR="0043203D" w:rsidRPr="00F17CFF">
              <w:rPr>
                <w:rFonts w:ascii="Times New Roman" w:eastAsia="Times New Roman" w:hAnsi="Times New Roman"/>
                <w:sz w:val="24"/>
                <w:szCs w:val="24"/>
                <w:lang w:eastAsia="bg-BG"/>
              </w:rPr>
              <w:t xml:space="preserve"> и/или</w:t>
            </w:r>
            <w:r w:rsidR="00157BF2" w:rsidRPr="00F17CFF">
              <w:rPr>
                <w:rFonts w:ascii="Times New Roman" w:eastAsia="Times New Roman" w:hAnsi="Times New Roman"/>
                <w:sz w:val="24"/>
                <w:szCs w:val="24"/>
                <w:lang w:eastAsia="bg-BG"/>
              </w:rPr>
              <w:t xml:space="preserve"> несъответствие с правилата за </w:t>
            </w:r>
            <w:r w:rsidR="0043203D" w:rsidRPr="00F17CFF">
              <w:rPr>
                <w:rFonts w:ascii="Times New Roman" w:eastAsia="Times New Roman" w:hAnsi="Times New Roman"/>
                <w:sz w:val="24"/>
                <w:szCs w:val="24"/>
                <w:lang w:eastAsia="bg-BG"/>
              </w:rPr>
              <w:t>минималните помощи</w:t>
            </w:r>
            <w:r w:rsidRPr="00F17CFF">
              <w:rPr>
                <w:rFonts w:ascii="Times New Roman" w:eastAsia="Times New Roman" w:hAnsi="Times New Roman"/>
                <w:sz w:val="24"/>
                <w:szCs w:val="24"/>
                <w:lang w:eastAsia="bg-BG"/>
              </w:rPr>
              <w:t>.</w:t>
            </w:r>
          </w:p>
        </w:tc>
      </w:tr>
    </w:tbl>
    <w:p w14:paraId="75C37098" w14:textId="5F5D3ED7" w:rsidR="004410A6" w:rsidRPr="00F17CFF" w:rsidRDefault="004410A6" w:rsidP="00504A3F">
      <w:pPr>
        <w:pStyle w:val="Heading1"/>
        <w:rPr>
          <w:rFonts w:ascii="Times New Roman" w:hAnsi="Times New Roman"/>
          <w:b/>
          <w:sz w:val="24"/>
          <w:szCs w:val="24"/>
        </w:rPr>
      </w:pPr>
      <w:bookmarkStart w:id="63" w:name="_Toc109373458"/>
      <w:bookmarkStart w:id="64" w:name="_Toc203550647"/>
      <w:r w:rsidRPr="00F17CFF">
        <w:rPr>
          <w:rFonts w:ascii="Times New Roman" w:eastAsiaTheme="majorEastAsia" w:hAnsi="Times New Roman"/>
          <w:b/>
          <w:color w:val="auto"/>
          <w:sz w:val="24"/>
          <w:szCs w:val="24"/>
        </w:rPr>
        <w:lastRenderedPageBreak/>
        <w:t>15. Допустими целеви групи</w:t>
      </w:r>
      <w:bookmarkEnd w:id="63"/>
      <w:bookmarkEnd w:id="64"/>
    </w:p>
    <w:p w14:paraId="23C25811" w14:textId="15709815" w:rsidR="00E71E5C" w:rsidRDefault="00E71E5C" w:rsidP="004410A6">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eastAsia="bg-BG"/>
        </w:rPr>
      </w:pPr>
      <w:r w:rsidRPr="00E71E5C">
        <w:rPr>
          <w:rFonts w:ascii="Times New Roman" w:hAnsi="Times New Roman"/>
          <w:sz w:val="24"/>
          <w:szCs w:val="24"/>
          <w:lang w:eastAsia="bg-BG"/>
        </w:rPr>
        <w:t>• Участниците в образователния процес:</w:t>
      </w:r>
    </w:p>
    <w:p w14:paraId="65C37D90" w14:textId="08664A4B" w:rsidR="000D7BEC" w:rsidRPr="00F17CFF" w:rsidRDefault="008679C4" w:rsidP="004410A6">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b/>
          <w:sz w:val="24"/>
          <w:szCs w:val="24"/>
        </w:rPr>
      </w:pPr>
      <w:r w:rsidRPr="00F17CFF">
        <w:rPr>
          <w:rFonts w:ascii="Times New Roman" w:hAnsi="Times New Roman"/>
          <w:sz w:val="24"/>
          <w:szCs w:val="24"/>
          <w:lang w:eastAsia="bg-BG"/>
        </w:rPr>
        <w:t xml:space="preserve">- </w:t>
      </w:r>
      <w:r w:rsidR="00E71E5C" w:rsidRPr="00E71E5C">
        <w:rPr>
          <w:rFonts w:ascii="Times New Roman" w:hAnsi="Times New Roman"/>
          <w:sz w:val="24"/>
          <w:szCs w:val="24"/>
          <w:lang w:eastAsia="bg-BG"/>
        </w:rPr>
        <w:t>Ученици, вкл. с агресивно поведение, такива без агресивно поведение, ученици изпитали тормоз, насилие, агресия в училище, ученици свидетели, наблюдатели на агресивно поведение, тормоз и насилие, както и ученици от уязвими групи и такива от неуязвими групи</w:t>
      </w:r>
      <w:r w:rsidR="00B55DB2" w:rsidRPr="00F17CFF">
        <w:rPr>
          <w:rFonts w:ascii="Times New Roman" w:hAnsi="Times New Roman"/>
          <w:sz w:val="24"/>
          <w:szCs w:val="24"/>
          <w:lang w:eastAsia="bg-BG"/>
        </w:rPr>
        <w:t>;</w:t>
      </w:r>
    </w:p>
    <w:p w14:paraId="17B4F161" w14:textId="607B1875" w:rsidR="000D7BEC" w:rsidRPr="00F17CFF" w:rsidRDefault="008679C4" w:rsidP="004410A6">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b/>
          <w:sz w:val="24"/>
          <w:szCs w:val="24"/>
        </w:rPr>
      </w:pPr>
      <w:r w:rsidRPr="00F17CFF">
        <w:rPr>
          <w:rFonts w:ascii="Times New Roman" w:hAnsi="Times New Roman"/>
          <w:sz w:val="24"/>
          <w:szCs w:val="24"/>
          <w:lang w:eastAsia="bg-BG"/>
        </w:rPr>
        <w:t xml:space="preserve">- </w:t>
      </w:r>
      <w:r w:rsidR="00B55DB2" w:rsidRPr="00F17CFF">
        <w:rPr>
          <w:rFonts w:ascii="Times New Roman" w:hAnsi="Times New Roman"/>
          <w:sz w:val="24"/>
          <w:szCs w:val="24"/>
          <w:lang w:eastAsia="bg-BG"/>
        </w:rPr>
        <w:t>Родители</w:t>
      </w:r>
      <w:r w:rsidR="00E71E5C" w:rsidRPr="00E71E5C">
        <w:t xml:space="preserve"> </w:t>
      </w:r>
      <w:r w:rsidR="00E71E5C" w:rsidRPr="00E71E5C">
        <w:rPr>
          <w:rFonts w:ascii="Times New Roman" w:hAnsi="Times New Roman"/>
          <w:sz w:val="24"/>
          <w:szCs w:val="24"/>
          <w:lang w:eastAsia="bg-BG"/>
        </w:rPr>
        <w:t>на посочените ученици</w:t>
      </w:r>
      <w:r w:rsidR="00B55DB2" w:rsidRPr="00F17CFF">
        <w:rPr>
          <w:rFonts w:ascii="Times New Roman" w:hAnsi="Times New Roman"/>
          <w:sz w:val="24"/>
          <w:szCs w:val="24"/>
          <w:lang w:eastAsia="bg-BG"/>
        </w:rPr>
        <w:t>;</w:t>
      </w:r>
      <w:r w:rsidRPr="00F17CFF">
        <w:rPr>
          <w:rFonts w:ascii="Times New Roman" w:hAnsi="Times New Roman"/>
          <w:sz w:val="24"/>
          <w:szCs w:val="24"/>
          <w:lang w:eastAsia="bg-BG"/>
        </w:rPr>
        <w:t xml:space="preserve"> </w:t>
      </w:r>
    </w:p>
    <w:p w14:paraId="44239F9B" w14:textId="77777777" w:rsidR="00E71E5C" w:rsidRDefault="008679C4" w:rsidP="00E71E5C">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eastAsia="bg-BG"/>
        </w:rPr>
      </w:pPr>
      <w:r w:rsidRPr="00F17CFF">
        <w:rPr>
          <w:rFonts w:ascii="Times New Roman" w:hAnsi="Times New Roman"/>
          <w:sz w:val="24"/>
          <w:szCs w:val="24"/>
          <w:lang w:eastAsia="bg-BG"/>
        </w:rPr>
        <w:t xml:space="preserve">- </w:t>
      </w:r>
      <w:r w:rsidR="00E71E5C" w:rsidRPr="00E71E5C">
        <w:rPr>
          <w:rFonts w:ascii="Times New Roman" w:hAnsi="Times New Roman"/>
          <w:sz w:val="24"/>
          <w:szCs w:val="24"/>
          <w:lang w:eastAsia="bg-BG"/>
        </w:rPr>
        <w:t xml:space="preserve">Учители, директори, други педагогически специалисти (психолози, педагогически съветници, възпитатели, ресурсни учители и други лица, свързани с обучението, възпитанието и със </w:t>
      </w:r>
      <w:r w:rsidR="00E71E5C" w:rsidRPr="00E71E5C">
        <w:rPr>
          <w:rFonts w:ascii="Times New Roman" w:hAnsi="Times New Roman"/>
          <w:sz w:val="24"/>
          <w:szCs w:val="24"/>
          <w:lang w:eastAsia="bg-BG"/>
        </w:rPr>
        <w:lastRenderedPageBreak/>
        <w:t>социализацията, както и с подкрепата за личностно развитие на децата и учениците в училищата и центровете за подкрепа за личностно развитие съгласно чл.211 от ЗПУО)</w:t>
      </w:r>
      <w:r w:rsidR="00276B5D" w:rsidRPr="00F17CFF">
        <w:rPr>
          <w:rFonts w:ascii="Times New Roman" w:hAnsi="Times New Roman"/>
          <w:sz w:val="24"/>
          <w:szCs w:val="24"/>
          <w:lang w:eastAsia="bg-BG"/>
        </w:rPr>
        <w:t>;</w:t>
      </w:r>
      <w:bookmarkStart w:id="65" w:name="_Hlk198892293"/>
    </w:p>
    <w:p w14:paraId="4D95873F" w14:textId="4AB651EF" w:rsidR="00E71E5C" w:rsidRPr="00E94AC8" w:rsidRDefault="00E71E5C" w:rsidP="00E94AC8">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eastAsia="bg-BG"/>
        </w:rPr>
      </w:pPr>
      <w:r w:rsidRPr="00E71E5C">
        <w:rPr>
          <w:rFonts w:ascii="Times New Roman" w:hAnsi="Times New Roman"/>
          <w:sz w:val="24"/>
          <w:szCs w:val="24"/>
          <w:lang w:eastAsia="bg-BG"/>
        </w:rPr>
        <w:t xml:space="preserve">• </w:t>
      </w:r>
      <w:r w:rsidRPr="00E71E5C">
        <w:rPr>
          <w:rFonts w:ascii="Times New Roman" w:eastAsia="TimesNewRomanPSMT" w:hAnsi="Times New Roman"/>
          <w:sz w:val="24"/>
          <w:szCs w:val="24"/>
          <w:lang w:eastAsia="bg-BG"/>
        </w:rPr>
        <w:t>непедагогически персонал в училище, вкл. образователни медиатори, социални работници, охранители, училищна администрация и друг училищен непедагогически персонал</w:t>
      </w:r>
      <w:bookmarkEnd w:id="65"/>
      <w:r w:rsidR="00E94AC8">
        <w:rPr>
          <w:rFonts w:ascii="Times New Roman" w:eastAsia="TimesNewRomanPSMT" w:hAnsi="Times New Roman"/>
          <w:sz w:val="24"/>
          <w:szCs w:val="24"/>
          <w:lang w:eastAsia="bg-BG"/>
        </w:rPr>
        <w:t>.</w:t>
      </w:r>
    </w:p>
    <w:p w14:paraId="3CD1B87E" w14:textId="77777777" w:rsidR="00E71E5C" w:rsidRPr="00F17CFF" w:rsidRDefault="00E71E5C" w:rsidP="004534C3">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eastAsia="bg-BG"/>
        </w:rPr>
      </w:pPr>
    </w:p>
    <w:p w14:paraId="43393929" w14:textId="76A8625F" w:rsidR="00037987" w:rsidRPr="00F17CFF" w:rsidRDefault="007E567C" w:rsidP="008532A5">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eastAsia="bg-BG"/>
        </w:rPr>
      </w:pPr>
      <w:r w:rsidRPr="00F17CFF">
        <w:rPr>
          <w:rFonts w:ascii="Times New Roman" w:hAnsi="Times New Roman"/>
          <w:sz w:val="24"/>
          <w:szCs w:val="24"/>
          <w:lang w:eastAsia="bg-BG"/>
        </w:rPr>
        <w:t xml:space="preserve">В </w:t>
      </w:r>
      <w:r w:rsidR="003A2BD1" w:rsidRPr="00F17CFF">
        <w:rPr>
          <w:rFonts w:ascii="Times New Roman" w:hAnsi="Times New Roman"/>
          <w:sz w:val="24"/>
          <w:szCs w:val="24"/>
          <w:lang w:eastAsia="bg-BG"/>
        </w:rPr>
        <w:t>секция</w:t>
      </w:r>
      <w:r w:rsidRPr="00F17CFF">
        <w:rPr>
          <w:rFonts w:ascii="Times New Roman" w:hAnsi="Times New Roman"/>
          <w:sz w:val="24"/>
          <w:szCs w:val="24"/>
          <w:lang w:eastAsia="bg-BG"/>
        </w:rPr>
        <w:t xml:space="preserve"> </w:t>
      </w:r>
      <w:r w:rsidR="00B1759D" w:rsidRPr="00F17CFF">
        <w:rPr>
          <w:rFonts w:ascii="Times New Roman" w:hAnsi="Times New Roman"/>
          <w:sz w:val="24"/>
          <w:szCs w:val="24"/>
          <w:lang w:eastAsia="bg-BG"/>
        </w:rPr>
        <w:t>1</w:t>
      </w:r>
      <w:r w:rsidR="00B1759D" w:rsidRPr="00F17CFF">
        <w:rPr>
          <w:rFonts w:ascii="Times New Roman" w:hAnsi="Times New Roman"/>
          <w:sz w:val="24"/>
          <w:szCs w:val="24"/>
          <w:lang w:val="en-US" w:eastAsia="bg-BG"/>
        </w:rPr>
        <w:t>1</w:t>
      </w:r>
      <w:r w:rsidR="00B1759D" w:rsidRPr="00F17CFF">
        <w:rPr>
          <w:rFonts w:ascii="Times New Roman" w:hAnsi="Times New Roman"/>
          <w:sz w:val="24"/>
          <w:szCs w:val="24"/>
          <w:lang w:eastAsia="bg-BG"/>
        </w:rPr>
        <w:t xml:space="preserve"> </w:t>
      </w:r>
      <w:r w:rsidRPr="00F17CFF">
        <w:rPr>
          <w:rFonts w:ascii="Times New Roman" w:hAnsi="Times New Roman"/>
          <w:sz w:val="24"/>
          <w:szCs w:val="24"/>
          <w:lang w:eastAsia="bg-BG"/>
        </w:rPr>
        <w:t>„Допълнителна информация необходима за оценка на проектното предложение“, поле</w:t>
      </w:r>
      <w:r w:rsidR="00B92931" w:rsidRPr="00F17CFF">
        <w:rPr>
          <w:rFonts w:ascii="Times New Roman" w:hAnsi="Times New Roman"/>
          <w:sz w:val="24"/>
          <w:szCs w:val="24"/>
          <w:lang w:eastAsia="bg-BG"/>
        </w:rPr>
        <w:t xml:space="preserve"> „</w:t>
      </w:r>
      <w:r w:rsidR="00534EBA" w:rsidRPr="00F17CFF">
        <w:rPr>
          <w:rFonts w:ascii="Times New Roman" w:hAnsi="Times New Roman"/>
          <w:sz w:val="24"/>
          <w:szCs w:val="24"/>
          <w:lang w:eastAsia="bg-BG"/>
        </w:rPr>
        <w:t xml:space="preserve">Описание на целевите </w:t>
      </w:r>
      <w:r w:rsidR="00B92931" w:rsidRPr="00F17CFF">
        <w:rPr>
          <w:rFonts w:ascii="Times New Roman" w:hAnsi="Times New Roman"/>
          <w:sz w:val="24"/>
          <w:szCs w:val="24"/>
          <w:lang w:eastAsia="bg-BG"/>
        </w:rPr>
        <w:t xml:space="preserve">групи“ от </w:t>
      </w:r>
      <w:r w:rsidR="001D39DA" w:rsidRPr="00F17CFF">
        <w:rPr>
          <w:rFonts w:ascii="Times New Roman" w:hAnsi="Times New Roman"/>
          <w:sz w:val="24"/>
          <w:szCs w:val="24"/>
          <w:lang w:eastAsia="bg-BG"/>
        </w:rPr>
        <w:t xml:space="preserve">Формуляра </w:t>
      </w:r>
      <w:r w:rsidR="00B92931" w:rsidRPr="00F17CFF">
        <w:rPr>
          <w:rFonts w:ascii="Times New Roman" w:hAnsi="Times New Roman"/>
          <w:sz w:val="24"/>
          <w:szCs w:val="24"/>
          <w:lang w:eastAsia="bg-BG"/>
        </w:rPr>
        <w:t>за кандидатстване</w:t>
      </w:r>
      <w:r w:rsidRPr="00F17CFF">
        <w:rPr>
          <w:rFonts w:ascii="Times New Roman" w:hAnsi="Times New Roman"/>
          <w:sz w:val="24"/>
          <w:szCs w:val="24"/>
          <w:lang w:eastAsia="bg-BG"/>
        </w:rPr>
        <w:t xml:space="preserve"> кандидатът</w:t>
      </w:r>
      <w:r w:rsidR="00276B5D" w:rsidRPr="00F17CFF">
        <w:rPr>
          <w:rFonts w:ascii="Times New Roman" w:hAnsi="Times New Roman"/>
          <w:sz w:val="24"/>
          <w:szCs w:val="24"/>
          <w:lang w:eastAsia="bg-BG"/>
        </w:rPr>
        <w:t xml:space="preserve"> – конкретен </w:t>
      </w:r>
      <w:proofErr w:type="spellStart"/>
      <w:r w:rsidR="00276B5D" w:rsidRPr="00F17CFF">
        <w:rPr>
          <w:rFonts w:ascii="Times New Roman" w:hAnsi="Times New Roman"/>
          <w:sz w:val="24"/>
          <w:szCs w:val="24"/>
          <w:lang w:eastAsia="bg-BG"/>
        </w:rPr>
        <w:t>бенефицент</w:t>
      </w:r>
      <w:proofErr w:type="spellEnd"/>
      <w:r w:rsidRPr="00F17CFF">
        <w:rPr>
          <w:rFonts w:ascii="Times New Roman" w:hAnsi="Times New Roman"/>
          <w:sz w:val="24"/>
          <w:szCs w:val="24"/>
          <w:lang w:eastAsia="bg-BG"/>
        </w:rPr>
        <w:t xml:space="preserve"> предостав</w:t>
      </w:r>
      <w:r w:rsidR="00B92931" w:rsidRPr="00F17CFF">
        <w:rPr>
          <w:rFonts w:ascii="Times New Roman" w:hAnsi="Times New Roman"/>
          <w:sz w:val="24"/>
          <w:szCs w:val="24"/>
          <w:lang w:eastAsia="bg-BG"/>
        </w:rPr>
        <w:t>я</w:t>
      </w:r>
      <w:r w:rsidRPr="00F17CFF">
        <w:rPr>
          <w:rFonts w:ascii="Times New Roman" w:hAnsi="Times New Roman"/>
          <w:sz w:val="24"/>
          <w:szCs w:val="24"/>
          <w:lang w:eastAsia="bg-BG"/>
        </w:rPr>
        <w:t xml:space="preserve"> информация</w:t>
      </w:r>
      <w:r w:rsidRPr="00F17CFF">
        <w:t xml:space="preserve"> </w:t>
      </w:r>
      <w:r w:rsidRPr="00F17CFF">
        <w:rPr>
          <w:rFonts w:ascii="Times New Roman" w:hAnsi="Times New Roman"/>
          <w:sz w:val="24"/>
          <w:szCs w:val="24"/>
          <w:lang w:eastAsia="bg-BG"/>
        </w:rPr>
        <w:t xml:space="preserve">относно </w:t>
      </w:r>
      <w:r w:rsidR="00B55DB2" w:rsidRPr="00F17CFF">
        <w:rPr>
          <w:rFonts w:ascii="Times New Roman" w:hAnsi="Times New Roman"/>
          <w:sz w:val="24"/>
          <w:szCs w:val="24"/>
          <w:lang w:eastAsia="bg-BG"/>
        </w:rPr>
        <w:t xml:space="preserve">идентифицираните </w:t>
      </w:r>
      <w:r w:rsidR="00B92931" w:rsidRPr="00F17CFF">
        <w:rPr>
          <w:rFonts w:ascii="Times New Roman" w:hAnsi="Times New Roman"/>
          <w:sz w:val="24"/>
          <w:szCs w:val="24"/>
          <w:lang w:eastAsia="bg-BG"/>
        </w:rPr>
        <w:t xml:space="preserve">целеви групи </w:t>
      </w:r>
      <w:r w:rsidRPr="00F17CFF">
        <w:rPr>
          <w:rFonts w:ascii="Times New Roman" w:hAnsi="Times New Roman"/>
          <w:sz w:val="24"/>
          <w:szCs w:val="24"/>
          <w:lang w:eastAsia="bg-BG"/>
        </w:rPr>
        <w:t>и начина, по който ще бъдат включени в дейностите по проекта</w:t>
      </w:r>
      <w:r w:rsidR="004C3664" w:rsidRPr="00F17CFF">
        <w:rPr>
          <w:rFonts w:ascii="Times New Roman" w:hAnsi="Times New Roman"/>
          <w:sz w:val="24"/>
          <w:szCs w:val="24"/>
          <w:lang w:eastAsia="bg-BG"/>
        </w:rPr>
        <w:t>.</w:t>
      </w:r>
      <w:r w:rsidR="00B55DB2" w:rsidRPr="00F17CFF">
        <w:rPr>
          <w:rFonts w:ascii="Times New Roman" w:hAnsi="Times New Roman"/>
          <w:sz w:val="24"/>
          <w:szCs w:val="24"/>
          <w:lang w:eastAsia="bg-BG"/>
        </w:rPr>
        <w:t xml:space="preserve"> </w:t>
      </w:r>
      <w:r w:rsidRPr="00F17CFF">
        <w:rPr>
          <w:rFonts w:ascii="Times New Roman" w:hAnsi="Times New Roman"/>
          <w:sz w:val="24"/>
          <w:szCs w:val="24"/>
          <w:lang w:eastAsia="bg-BG"/>
        </w:rPr>
        <w:t xml:space="preserve">Нуждите </w:t>
      </w:r>
      <w:r w:rsidR="00B92931" w:rsidRPr="00F17CFF">
        <w:rPr>
          <w:rFonts w:ascii="Times New Roman" w:hAnsi="Times New Roman"/>
          <w:sz w:val="24"/>
          <w:szCs w:val="24"/>
          <w:lang w:eastAsia="bg-BG"/>
        </w:rPr>
        <w:t>на целевите групи</w:t>
      </w:r>
      <w:r w:rsidRPr="00F17CFF">
        <w:rPr>
          <w:rFonts w:ascii="Times New Roman" w:hAnsi="Times New Roman"/>
          <w:sz w:val="24"/>
          <w:szCs w:val="24"/>
          <w:lang w:eastAsia="bg-BG"/>
        </w:rPr>
        <w:t xml:space="preserve"> </w:t>
      </w:r>
      <w:r w:rsidR="005044BF" w:rsidRPr="00F17CFF">
        <w:rPr>
          <w:rFonts w:ascii="Times New Roman" w:hAnsi="Times New Roman"/>
          <w:sz w:val="24"/>
          <w:szCs w:val="24"/>
          <w:lang w:eastAsia="bg-BG"/>
        </w:rPr>
        <w:t xml:space="preserve">следва да </w:t>
      </w:r>
      <w:r w:rsidRPr="00F17CFF">
        <w:rPr>
          <w:rFonts w:ascii="Times New Roman" w:hAnsi="Times New Roman"/>
          <w:sz w:val="24"/>
          <w:szCs w:val="24"/>
          <w:lang w:eastAsia="bg-BG"/>
        </w:rPr>
        <w:t>са ясно идентифицирани и описани</w:t>
      </w:r>
      <w:r w:rsidR="00B92931" w:rsidRPr="00F17CFF">
        <w:rPr>
          <w:rFonts w:ascii="Times New Roman" w:hAnsi="Times New Roman"/>
          <w:sz w:val="24"/>
          <w:szCs w:val="24"/>
          <w:lang w:eastAsia="bg-BG"/>
        </w:rPr>
        <w:t xml:space="preserve"> </w:t>
      </w:r>
      <w:bookmarkStart w:id="66" w:name="_Hlk139452402"/>
      <w:r w:rsidR="00B92931" w:rsidRPr="00F17CFF">
        <w:rPr>
          <w:rFonts w:ascii="Times New Roman" w:hAnsi="Times New Roman"/>
          <w:sz w:val="24"/>
          <w:szCs w:val="24"/>
          <w:lang w:eastAsia="bg-BG"/>
        </w:rPr>
        <w:t xml:space="preserve">в съответствие </w:t>
      </w:r>
      <w:r w:rsidR="00AF54A9" w:rsidRPr="00F17CFF">
        <w:rPr>
          <w:rFonts w:ascii="Times New Roman" w:hAnsi="Times New Roman"/>
          <w:sz w:val="24"/>
          <w:szCs w:val="24"/>
          <w:lang w:eastAsia="bg-BG"/>
        </w:rPr>
        <w:t xml:space="preserve">и </w:t>
      </w:r>
      <w:r w:rsidR="00B92931" w:rsidRPr="00F17CFF">
        <w:rPr>
          <w:rFonts w:ascii="Times New Roman" w:hAnsi="Times New Roman"/>
          <w:sz w:val="24"/>
          <w:szCs w:val="24"/>
          <w:lang w:eastAsia="bg-BG"/>
        </w:rPr>
        <w:t xml:space="preserve">с представения </w:t>
      </w:r>
      <w:r w:rsidR="00B55DB2" w:rsidRPr="00F17CFF">
        <w:rPr>
          <w:rFonts w:ascii="Times New Roman" w:hAnsi="Times New Roman"/>
          <w:b/>
          <w:bCs/>
          <w:sz w:val="24"/>
          <w:szCs w:val="24"/>
          <w:lang w:eastAsia="bg-BG"/>
        </w:rPr>
        <w:t>Анализ</w:t>
      </w:r>
      <w:r w:rsidR="00E1596F" w:rsidRPr="00F17CFF">
        <w:rPr>
          <w:rFonts w:ascii="Times New Roman" w:hAnsi="Times New Roman"/>
          <w:b/>
          <w:bCs/>
          <w:sz w:val="24"/>
          <w:szCs w:val="24"/>
          <w:lang w:eastAsia="bg-BG"/>
        </w:rPr>
        <w:t>-Декларация</w:t>
      </w:r>
      <w:r w:rsidR="00B55DB2" w:rsidRPr="00F17CFF">
        <w:rPr>
          <w:rFonts w:ascii="Times New Roman" w:hAnsi="Times New Roman"/>
          <w:b/>
          <w:bCs/>
          <w:sz w:val="24"/>
          <w:szCs w:val="24"/>
          <w:lang w:eastAsia="bg-BG"/>
        </w:rPr>
        <w:t xml:space="preserve"> от директора на </w:t>
      </w:r>
      <w:bookmarkEnd w:id="66"/>
      <w:r w:rsidR="00276B5D" w:rsidRPr="00F17CFF">
        <w:rPr>
          <w:rFonts w:ascii="Times New Roman" w:hAnsi="Times New Roman"/>
          <w:b/>
          <w:bCs/>
          <w:sz w:val="24"/>
          <w:szCs w:val="24"/>
          <w:lang w:eastAsia="bg-BG"/>
        </w:rPr>
        <w:t>училище</w:t>
      </w:r>
      <w:r w:rsidR="001611FE">
        <w:rPr>
          <w:rFonts w:ascii="Times New Roman" w:hAnsi="Times New Roman"/>
          <w:b/>
          <w:bCs/>
          <w:sz w:val="24"/>
          <w:szCs w:val="24"/>
          <w:lang w:eastAsia="bg-BG"/>
        </w:rPr>
        <w:t>то</w:t>
      </w:r>
      <w:r w:rsidR="00B55DB2" w:rsidRPr="00F17CFF">
        <w:rPr>
          <w:rFonts w:ascii="Times New Roman" w:hAnsi="Times New Roman"/>
          <w:sz w:val="24"/>
          <w:szCs w:val="24"/>
          <w:lang w:eastAsia="bg-BG"/>
        </w:rPr>
        <w:t xml:space="preserve">, </w:t>
      </w:r>
      <w:r w:rsidR="00276B5D" w:rsidRPr="00F17CFF">
        <w:rPr>
          <w:rFonts w:ascii="Times New Roman" w:hAnsi="Times New Roman"/>
          <w:sz w:val="24"/>
          <w:szCs w:val="24"/>
          <w:lang w:eastAsia="bg-BG"/>
        </w:rPr>
        <w:t xml:space="preserve">включено </w:t>
      </w:r>
      <w:r w:rsidR="00B55DB2" w:rsidRPr="00F17CFF">
        <w:rPr>
          <w:rFonts w:ascii="Times New Roman" w:hAnsi="Times New Roman"/>
          <w:sz w:val="24"/>
          <w:szCs w:val="24"/>
          <w:lang w:eastAsia="bg-BG"/>
        </w:rPr>
        <w:t>в проектното предложение, че целевите групи от образователна</w:t>
      </w:r>
      <w:r w:rsidR="00276B5D" w:rsidRPr="00F17CFF">
        <w:rPr>
          <w:rFonts w:ascii="Times New Roman" w:hAnsi="Times New Roman"/>
          <w:sz w:val="24"/>
          <w:szCs w:val="24"/>
          <w:lang w:eastAsia="bg-BG"/>
        </w:rPr>
        <w:t>та</w:t>
      </w:r>
      <w:r w:rsidR="00B55DB2" w:rsidRPr="00F17CFF">
        <w:rPr>
          <w:rFonts w:ascii="Times New Roman" w:hAnsi="Times New Roman"/>
          <w:sz w:val="24"/>
          <w:szCs w:val="24"/>
          <w:lang w:eastAsia="bg-BG"/>
        </w:rPr>
        <w:t xml:space="preserve"> институция са идентифицирани</w:t>
      </w:r>
      <w:r w:rsidR="00B92931" w:rsidRPr="00F17CFF">
        <w:rPr>
          <w:rFonts w:ascii="Times New Roman" w:hAnsi="Times New Roman"/>
          <w:sz w:val="24"/>
          <w:szCs w:val="24"/>
          <w:lang w:eastAsia="bg-BG"/>
        </w:rPr>
        <w:t xml:space="preserve">, приложен в секция 13. </w:t>
      </w:r>
      <w:bookmarkStart w:id="67" w:name="_Hlk137217975"/>
      <w:r w:rsidR="00B92931" w:rsidRPr="00F17CFF">
        <w:rPr>
          <w:rFonts w:ascii="Times New Roman" w:hAnsi="Times New Roman"/>
          <w:sz w:val="24"/>
          <w:szCs w:val="24"/>
          <w:lang w:eastAsia="bg-BG"/>
        </w:rPr>
        <w:t>„Прикачени документи“ от формуляра за кандидатстване</w:t>
      </w:r>
      <w:bookmarkEnd w:id="67"/>
      <w:r w:rsidR="00B92931" w:rsidRPr="00F17CFF">
        <w:rPr>
          <w:rFonts w:ascii="Times New Roman" w:hAnsi="Times New Roman"/>
          <w:sz w:val="24"/>
          <w:szCs w:val="24"/>
          <w:lang w:eastAsia="bg-BG"/>
        </w:rPr>
        <w:t>.</w:t>
      </w:r>
      <w:r w:rsidR="00AF54A9" w:rsidRPr="00F17CFF">
        <w:rPr>
          <w:rFonts w:ascii="Times New Roman" w:hAnsi="Times New Roman"/>
          <w:sz w:val="24"/>
          <w:szCs w:val="24"/>
          <w:lang w:eastAsia="bg-BG"/>
        </w:rPr>
        <w:t xml:space="preserve"> Представената информация </w:t>
      </w:r>
      <w:r w:rsidR="00276B5D" w:rsidRPr="00F17CFF">
        <w:rPr>
          <w:rFonts w:ascii="Times New Roman" w:hAnsi="Times New Roman"/>
          <w:sz w:val="24"/>
          <w:szCs w:val="24"/>
          <w:lang w:eastAsia="bg-BG"/>
        </w:rPr>
        <w:t xml:space="preserve">е обект на оценка </w:t>
      </w:r>
      <w:r w:rsidR="00CE0280" w:rsidRPr="00F17CFF">
        <w:rPr>
          <w:rFonts w:ascii="Times New Roman" w:hAnsi="Times New Roman"/>
          <w:sz w:val="24"/>
          <w:szCs w:val="24"/>
          <w:lang w:eastAsia="bg-BG"/>
        </w:rPr>
        <w:t>като на етапа на изпълнение се следи за спазването й.</w:t>
      </w:r>
    </w:p>
    <w:p w14:paraId="40468E55" w14:textId="33925FC4" w:rsidR="004410A6" w:rsidRPr="00F17CFF" w:rsidRDefault="004410A6" w:rsidP="00504A3F">
      <w:pPr>
        <w:pStyle w:val="Heading1"/>
        <w:rPr>
          <w:rFonts w:ascii="Times New Roman" w:eastAsiaTheme="majorEastAsia" w:hAnsi="Times New Roman"/>
          <w:b/>
          <w:sz w:val="24"/>
          <w:szCs w:val="24"/>
        </w:rPr>
      </w:pPr>
      <w:bookmarkStart w:id="68" w:name="_Toc109373459"/>
      <w:bookmarkStart w:id="69" w:name="_Toc203550648"/>
      <w:r w:rsidRPr="00F17CFF">
        <w:rPr>
          <w:rFonts w:ascii="Times New Roman" w:eastAsiaTheme="majorEastAsia" w:hAnsi="Times New Roman"/>
          <w:b/>
          <w:color w:val="auto"/>
          <w:sz w:val="24"/>
          <w:szCs w:val="24"/>
        </w:rPr>
        <w:t>16. Приложим режим на държавни помощи (ако е приложимо)</w:t>
      </w:r>
      <w:bookmarkEnd w:id="68"/>
      <w:bookmarkEnd w:id="69"/>
    </w:p>
    <w:p w14:paraId="30B9FD4A" w14:textId="77777777" w:rsidR="00B44BAA" w:rsidRPr="00F17CFF" w:rsidRDefault="00B44BAA" w:rsidP="00B44BAA">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eastAsia="bg-BG"/>
        </w:rPr>
      </w:pPr>
      <w:r w:rsidRPr="00F17CFF">
        <w:rPr>
          <w:rFonts w:ascii="Times New Roman" w:hAnsi="Times New Roman"/>
          <w:sz w:val="24"/>
          <w:szCs w:val="24"/>
          <w:lang w:eastAsia="bg-BG"/>
        </w:rPr>
        <w:t xml:space="preserve">По настоящата процедура предоставянето на безвъзмездната финансова помощ се отпуска при следните условия: </w:t>
      </w:r>
    </w:p>
    <w:p w14:paraId="6A36C27E" w14:textId="553F06AB" w:rsidR="00B44BAA" w:rsidRPr="00F17CFF" w:rsidRDefault="00B44BAA" w:rsidP="00B44BAA">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eastAsia="bg-BG"/>
        </w:rPr>
      </w:pPr>
      <w:r w:rsidRPr="00F17CFF">
        <w:rPr>
          <w:rFonts w:ascii="Times New Roman" w:hAnsi="Times New Roman"/>
          <w:sz w:val="24"/>
          <w:szCs w:val="24"/>
          <w:lang w:eastAsia="bg-BG"/>
        </w:rPr>
        <w:t xml:space="preserve">1. </w:t>
      </w:r>
      <w:r w:rsidRPr="00F17CFF">
        <w:rPr>
          <w:rFonts w:ascii="Times New Roman" w:hAnsi="Times New Roman"/>
          <w:b/>
          <w:bCs/>
          <w:sz w:val="24"/>
          <w:szCs w:val="24"/>
          <w:lang w:eastAsia="bg-BG"/>
        </w:rPr>
        <w:t>Режим „</w:t>
      </w:r>
      <w:proofErr w:type="spellStart"/>
      <w:r w:rsidRPr="00F17CFF">
        <w:rPr>
          <w:rFonts w:ascii="Times New Roman" w:hAnsi="Times New Roman"/>
          <w:b/>
          <w:bCs/>
          <w:sz w:val="24"/>
          <w:szCs w:val="24"/>
          <w:lang w:eastAsia="bg-BG"/>
        </w:rPr>
        <w:t>непомощ</w:t>
      </w:r>
      <w:proofErr w:type="spellEnd"/>
      <w:r w:rsidRPr="00F17CFF">
        <w:rPr>
          <w:rFonts w:ascii="Times New Roman" w:hAnsi="Times New Roman"/>
          <w:b/>
          <w:bCs/>
          <w:sz w:val="24"/>
          <w:szCs w:val="24"/>
          <w:lang w:eastAsia="bg-BG"/>
        </w:rPr>
        <w:t>“</w:t>
      </w:r>
      <w:r w:rsidRPr="00F17CFF">
        <w:rPr>
          <w:rFonts w:ascii="Times New Roman" w:hAnsi="Times New Roman"/>
          <w:sz w:val="24"/>
          <w:szCs w:val="24"/>
          <w:lang w:eastAsia="bg-BG"/>
        </w:rPr>
        <w:t xml:space="preserve"> съгласно Известие на Комисията относно понятието за държавна помощ, посочено в член 107, параграф 1 от Договора за функционирането на Европейския съюз (2016/C 262/01)</w:t>
      </w:r>
      <w:r w:rsidR="003B5867" w:rsidRPr="00F17CFF">
        <w:rPr>
          <w:rStyle w:val="FootnoteReference"/>
          <w:rFonts w:ascii="Times New Roman" w:hAnsi="Times New Roman"/>
          <w:sz w:val="24"/>
          <w:szCs w:val="24"/>
          <w:lang w:eastAsia="bg-BG"/>
        </w:rPr>
        <w:footnoteReference w:id="31"/>
      </w:r>
      <w:r w:rsidRPr="00F17CFF">
        <w:rPr>
          <w:rFonts w:ascii="Times New Roman" w:hAnsi="Times New Roman"/>
          <w:sz w:val="24"/>
          <w:szCs w:val="24"/>
          <w:lang w:eastAsia="bg-BG"/>
        </w:rPr>
        <w:t>.</w:t>
      </w:r>
    </w:p>
    <w:p w14:paraId="1609ED68" w14:textId="496D658D" w:rsidR="00B44BAA" w:rsidRPr="00F17CFF" w:rsidRDefault="00B44BAA" w:rsidP="00B44BAA">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eastAsia="bg-BG"/>
        </w:rPr>
      </w:pPr>
      <w:r w:rsidRPr="00F17CFF">
        <w:rPr>
          <w:rFonts w:ascii="Times New Roman" w:hAnsi="Times New Roman"/>
          <w:sz w:val="24"/>
          <w:szCs w:val="24"/>
          <w:lang w:eastAsia="bg-BG"/>
        </w:rPr>
        <w:t xml:space="preserve">2. </w:t>
      </w:r>
      <w:r w:rsidRPr="00F17CFF">
        <w:rPr>
          <w:rFonts w:ascii="Times New Roman" w:hAnsi="Times New Roman"/>
          <w:b/>
          <w:bCs/>
          <w:sz w:val="24"/>
          <w:szCs w:val="24"/>
          <w:lang w:eastAsia="bg-BG"/>
        </w:rPr>
        <w:t>Режим на минимална помощ</w:t>
      </w:r>
      <w:r w:rsidRPr="00F17CFF">
        <w:rPr>
          <w:rFonts w:ascii="Times New Roman" w:hAnsi="Times New Roman"/>
          <w:sz w:val="24"/>
          <w:szCs w:val="24"/>
          <w:lang w:eastAsia="bg-BG"/>
        </w:rPr>
        <w:t xml:space="preserve"> съгласно </w:t>
      </w:r>
      <w:bookmarkStart w:id="70" w:name="_Hlk169619766"/>
      <w:r w:rsidRPr="00F17CFF">
        <w:rPr>
          <w:rFonts w:ascii="Times New Roman" w:hAnsi="Times New Roman"/>
          <w:sz w:val="24"/>
          <w:szCs w:val="24"/>
          <w:lang w:eastAsia="bg-BG"/>
        </w:rPr>
        <w:t xml:space="preserve">Регламент (ЕС)  </w:t>
      </w:r>
      <w:r w:rsidR="00292800" w:rsidRPr="00F17CFF">
        <w:rPr>
          <w:rFonts w:ascii="Times New Roman" w:hAnsi="Times New Roman"/>
          <w:sz w:val="24"/>
          <w:szCs w:val="24"/>
          <w:lang w:eastAsia="bg-BG"/>
        </w:rPr>
        <w:t>2023</w:t>
      </w:r>
      <w:r w:rsidRPr="00F17CFF">
        <w:rPr>
          <w:rFonts w:ascii="Times New Roman" w:hAnsi="Times New Roman"/>
          <w:sz w:val="24"/>
          <w:szCs w:val="24"/>
          <w:lang w:eastAsia="bg-BG"/>
        </w:rPr>
        <w:t>/</w:t>
      </w:r>
      <w:r w:rsidR="00292800" w:rsidRPr="00F17CFF">
        <w:rPr>
          <w:rFonts w:ascii="Times New Roman" w:hAnsi="Times New Roman"/>
          <w:sz w:val="24"/>
          <w:szCs w:val="24"/>
          <w:lang w:eastAsia="bg-BG"/>
        </w:rPr>
        <w:t xml:space="preserve">2831 </w:t>
      </w:r>
      <w:r w:rsidRPr="00F17CFF">
        <w:rPr>
          <w:rFonts w:ascii="Times New Roman" w:hAnsi="Times New Roman"/>
          <w:sz w:val="24"/>
          <w:szCs w:val="24"/>
          <w:lang w:eastAsia="bg-BG"/>
        </w:rPr>
        <w:t xml:space="preserve">на Комисията от </w:t>
      </w:r>
      <w:r w:rsidR="00292800" w:rsidRPr="00F17CFF">
        <w:rPr>
          <w:rFonts w:ascii="Times New Roman" w:hAnsi="Times New Roman"/>
          <w:sz w:val="24"/>
          <w:szCs w:val="24"/>
          <w:lang w:eastAsia="bg-BG"/>
        </w:rPr>
        <w:t xml:space="preserve">13 </w:t>
      </w:r>
      <w:r w:rsidRPr="00F17CFF">
        <w:rPr>
          <w:rFonts w:ascii="Times New Roman" w:hAnsi="Times New Roman"/>
          <w:sz w:val="24"/>
          <w:szCs w:val="24"/>
          <w:lang w:eastAsia="bg-BG"/>
        </w:rPr>
        <w:t xml:space="preserve">декември </w:t>
      </w:r>
      <w:r w:rsidR="00292800" w:rsidRPr="00F17CFF">
        <w:rPr>
          <w:rFonts w:ascii="Times New Roman" w:hAnsi="Times New Roman"/>
          <w:sz w:val="24"/>
          <w:szCs w:val="24"/>
          <w:lang w:eastAsia="bg-BG"/>
        </w:rPr>
        <w:t xml:space="preserve">2023 </w:t>
      </w:r>
      <w:r w:rsidRPr="00F17CFF">
        <w:rPr>
          <w:rFonts w:ascii="Times New Roman" w:hAnsi="Times New Roman"/>
          <w:sz w:val="24"/>
          <w:szCs w:val="24"/>
          <w:lang w:eastAsia="bg-BG"/>
        </w:rPr>
        <w:t xml:space="preserve">година относно прилагането на членове 107 и 108 от Договора за функционирането на Европейския съюз към помощта </w:t>
      </w:r>
      <w:proofErr w:type="spellStart"/>
      <w:r w:rsidRPr="00F17CFF">
        <w:rPr>
          <w:rFonts w:ascii="Times New Roman" w:hAnsi="Times New Roman"/>
          <w:i/>
          <w:iCs/>
          <w:sz w:val="24"/>
          <w:szCs w:val="24"/>
          <w:lang w:eastAsia="bg-BG"/>
        </w:rPr>
        <w:t>de</w:t>
      </w:r>
      <w:proofErr w:type="spellEnd"/>
      <w:r w:rsidRPr="00F17CFF">
        <w:rPr>
          <w:rFonts w:ascii="Times New Roman" w:hAnsi="Times New Roman"/>
          <w:i/>
          <w:iCs/>
          <w:sz w:val="24"/>
          <w:szCs w:val="24"/>
          <w:lang w:eastAsia="bg-BG"/>
        </w:rPr>
        <w:t xml:space="preserve"> </w:t>
      </w:r>
      <w:proofErr w:type="spellStart"/>
      <w:r w:rsidRPr="00F17CFF">
        <w:rPr>
          <w:rFonts w:ascii="Times New Roman" w:hAnsi="Times New Roman"/>
          <w:i/>
          <w:iCs/>
          <w:sz w:val="24"/>
          <w:szCs w:val="24"/>
          <w:lang w:eastAsia="bg-BG"/>
        </w:rPr>
        <w:t>minimis</w:t>
      </w:r>
      <w:proofErr w:type="spellEnd"/>
      <w:r w:rsidR="00292800" w:rsidRPr="00F17CFF">
        <w:rPr>
          <w:rFonts w:ascii="Times New Roman" w:hAnsi="Times New Roman"/>
          <w:i/>
          <w:iCs/>
          <w:sz w:val="24"/>
          <w:szCs w:val="24"/>
          <w:lang w:eastAsia="bg-BG"/>
        </w:rPr>
        <w:t xml:space="preserve"> </w:t>
      </w:r>
      <w:bookmarkEnd w:id="70"/>
      <w:r w:rsidR="00292800" w:rsidRPr="00F17CFF">
        <w:rPr>
          <w:rFonts w:ascii="Times New Roman" w:hAnsi="Times New Roman"/>
          <w:i/>
          <w:iCs/>
          <w:sz w:val="24"/>
          <w:szCs w:val="24"/>
          <w:lang w:eastAsia="bg-BG"/>
        </w:rPr>
        <w:t>(текст от значение за ЕИП)</w:t>
      </w:r>
      <w:r w:rsidRPr="00F17CFF">
        <w:rPr>
          <w:rFonts w:ascii="Times New Roman" w:hAnsi="Times New Roman"/>
          <w:sz w:val="24"/>
          <w:szCs w:val="24"/>
          <w:lang w:eastAsia="bg-BG"/>
        </w:rPr>
        <w:t xml:space="preserve">. </w:t>
      </w:r>
    </w:p>
    <w:p w14:paraId="69E48527" w14:textId="685247CA" w:rsidR="00331FD4" w:rsidRPr="00F17CFF" w:rsidRDefault="00331FD4" w:rsidP="00B44BAA">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eastAsia="bg-BG"/>
        </w:rPr>
      </w:pPr>
      <w:r w:rsidRPr="00F17CFF">
        <w:rPr>
          <w:rFonts w:ascii="Times New Roman" w:hAnsi="Times New Roman"/>
          <w:sz w:val="24"/>
          <w:szCs w:val="24"/>
          <w:lang w:eastAsia="bg-BG"/>
        </w:rPr>
        <w:t xml:space="preserve">Съгласно постоянната съдебна практика на Съда на ЕС квалифицирането на дадена операция като „държавна помощ“ по смисъла на чл.107, § 1 от ДФЕС изисква кумулативно да са изпълнени следните условия: да има подкрепа от страна на държавата, да се засяга търговията между държавите – членки, </w:t>
      </w:r>
      <w:bookmarkStart w:id="71" w:name="_Hlk150344739"/>
      <w:r w:rsidRPr="00F17CFF">
        <w:rPr>
          <w:rFonts w:ascii="Times New Roman" w:hAnsi="Times New Roman"/>
          <w:sz w:val="24"/>
          <w:szCs w:val="24"/>
          <w:lang w:eastAsia="bg-BG"/>
        </w:rPr>
        <w:t>да се предоставя селективно предимство на бенефициентите, да се нарушава/ заплашва конкуренцията</w:t>
      </w:r>
      <w:bookmarkEnd w:id="71"/>
      <w:r w:rsidRPr="00F17CFF">
        <w:rPr>
          <w:rFonts w:ascii="Times New Roman" w:hAnsi="Times New Roman"/>
          <w:sz w:val="24"/>
          <w:szCs w:val="24"/>
          <w:lang w:eastAsia="bg-BG"/>
        </w:rPr>
        <w:t>.</w:t>
      </w:r>
    </w:p>
    <w:p w14:paraId="5E07F108" w14:textId="56578195" w:rsidR="00E84548" w:rsidRPr="00F17CFF" w:rsidRDefault="001B4B71" w:rsidP="003D1658">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val="en-US" w:eastAsia="bg-BG"/>
        </w:rPr>
      </w:pPr>
      <w:r w:rsidRPr="00F17CFF">
        <w:rPr>
          <w:rFonts w:ascii="Times New Roman" w:hAnsi="Times New Roman"/>
          <w:sz w:val="24"/>
          <w:szCs w:val="24"/>
          <w:lang w:eastAsia="bg-BG"/>
        </w:rPr>
        <w:t xml:space="preserve">Предвид крайната цел на операцията, а именно </w:t>
      </w:r>
      <w:r w:rsidR="00741B2F" w:rsidRPr="00741B2F">
        <w:rPr>
          <w:rFonts w:ascii="Times New Roman" w:hAnsi="Times New Roman"/>
          <w:sz w:val="24"/>
          <w:szCs w:val="24"/>
          <w:lang w:eastAsia="bg-BG"/>
        </w:rPr>
        <w:t xml:space="preserve">формиране на благоприятна училищна среда за пълноценно личностно израстване на учениците </w:t>
      </w:r>
      <w:r w:rsidRPr="00F17CFF">
        <w:rPr>
          <w:rFonts w:ascii="Times New Roman" w:hAnsi="Times New Roman"/>
          <w:sz w:val="24"/>
          <w:szCs w:val="24"/>
          <w:lang w:eastAsia="bg-BG"/>
        </w:rPr>
        <w:t xml:space="preserve">, дейностите, които не могат да бъдат дефинирани като такива с </w:t>
      </w:r>
      <w:r w:rsidR="003E5883">
        <w:rPr>
          <w:rFonts w:ascii="Times New Roman" w:hAnsi="Times New Roman"/>
          <w:sz w:val="24"/>
          <w:szCs w:val="24"/>
          <w:lang w:eastAsia="bg-BG"/>
        </w:rPr>
        <w:t>икономически</w:t>
      </w:r>
      <w:r w:rsidR="003E5883" w:rsidRPr="00F17CFF">
        <w:rPr>
          <w:rFonts w:ascii="Times New Roman" w:hAnsi="Times New Roman"/>
          <w:sz w:val="24"/>
          <w:szCs w:val="24"/>
          <w:lang w:eastAsia="bg-BG"/>
        </w:rPr>
        <w:t xml:space="preserve"> </w:t>
      </w:r>
      <w:r w:rsidRPr="00F17CFF">
        <w:rPr>
          <w:rFonts w:ascii="Times New Roman" w:hAnsi="Times New Roman"/>
          <w:sz w:val="24"/>
          <w:szCs w:val="24"/>
          <w:lang w:eastAsia="bg-BG"/>
        </w:rPr>
        <w:t>характер</w:t>
      </w:r>
      <w:r w:rsidR="00492942" w:rsidRPr="00F17CFF">
        <w:rPr>
          <w:rFonts w:ascii="Times New Roman" w:hAnsi="Times New Roman"/>
          <w:sz w:val="24"/>
          <w:szCs w:val="24"/>
          <w:lang w:eastAsia="bg-BG"/>
        </w:rPr>
        <w:t xml:space="preserve"> -</w:t>
      </w:r>
      <w:r w:rsidRPr="00F17CFF">
        <w:rPr>
          <w:rFonts w:ascii="Times New Roman" w:hAnsi="Times New Roman"/>
          <w:sz w:val="24"/>
          <w:szCs w:val="24"/>
          <w:lang w:eastAsia="bg-BG"/>
        </w:rPr>
        <w:t xml:space="preserve"> съгласно </w:t>
      </w:r>
      <w:r w:rsidR="0052381D" w:rsidRPr="00F17CFF">
        <w:rPr>
          <w:rFonts w:ascii="Times New Roman" w:hAnsi="Times New Roman"/>
          <w:sz w:val="24"/>
          <w:szCs w:val="24"/>
          <w:lang w:eastAsia="bg-BG"/>
        </w:rPr>
        <w:t>т.</w:t>
      </w:r>
      <w:r w:rsidR="00E1596F" w:rsidRPr="00F17CFF">
        <w:rPr>
          <w:rFonts w:ascii="Times New Roman" w:hAnsi="Times New Roman"/>
          <w:sz w:val="24"/>
          <w:szCs w:val="24"/>
          <w:lang w:eastAsia="bg-BG"/>
        </w:rPr>
        <w:t> </w:t>
      </w:r>
      <w:r w:rsidR="0052381D" w:rsidRPr="00F17CFF">
        <w:rPr>
          <w:rFonts w:ascii="Times New Roman" w:hAnsi="Times New Roman"/>
          <w:sz w:val="24"/>
          <w:szCs w:val="24"/>
          <w:lang w:eastAsia="bg-BG"/>
        </w:rPr>
        <w:t xml:space="preserve">17, </w:t>
      </w:r>
      <w:r w:rsidRPr="00F17CFF">
        <w:rPr>
          <w:rFonts w:ascii="Times New Roman" w:hAnsi="Times New Roman"/>
          <w:sz w:val="24"/>
          <w:szCs w:val="24"/>
          <w:lang w:eastAsia="bg-BG"/>
        </w:rPr>
        <w:t>т.</w:t>
      </w:r>
      <w:r w:rsidR="00E1596F" w:rsidRPr="00F17CFF">
        <w:rPr>
          <w:rFonts w:ascii="Times New Roman" w:hAnsi="Times New Roman"/>
          <w:sz w:val="24"/>
          <w:szCs w:val="24"/>
          <w:lang w:eastAsia="bg-BG"/>
        </w:rPr>
        <w:t xml:space="preserve"> </w:t>
      </w:r>
      <w:r w:rsidRPr="00F17CFF">
        <w:rPr>
          <w:rFonts w:ascii="Times New Roman" w:hAnsi="Times New Roman"/>
          <w:sz w:val="24"/>
          <w:szCs w:val="24"/>
          <w:lang w:eastAsia="bg-BG"/>
        </w:rPr>
        <w:t>28-29 от Известие</w:t>
      </w:r>
      <w:r w:rsidR="00492942" w:rsidRPr="00F17CFF">
        <w:rPr>
          <w:rFonts w:ascii="Times New Roman" w:hAnsi="Times New Roman"/>
          <w:sz w:val="24"/>
          <w:szCs w:val="24"/>
          <w:lang w:eastAsia="bg-BG"/>
        </w:rPr>
        <w:t>то</w:t>
      </w:r>
      <w:r w:rsidRPr="00F17CFF">
        <w:rPr>
          <w:rFonts w:ascii="Times New Roman" w:hAnsi="Times New Roman"/>
          <w:sz w:val="24"/>
          <w:szCs w:val="24"/>
          <w:lang w:eastAsia="bg-BG"/>
        </w:rPr>
        <w:t xml:space="preserve"> на Ком</w:t>
      </w:r>
      <w:r w:rsidR="00BE12B1" w:rsidRPr="00F17CFF">
        <w:rPr>
          <w:rFonts w:ascii="Times New Roman" w:hAnsi="Times New Roman"/>
          <w:sz w:val="24"/>
          <w:szCs w:val="24"/>
          <w:lang w:eastAsia="bg-BG"/>
        </w:rPr>
        <w:t>и</w:t>
      </w:r>
      <w:r w:rsidRPr="00F17CFF">
        <w:rPr>
          <w:rFonts w:ascii="Times New Roman" w:hAnsi="Times New Roman"/>
          <w:sz w:val="24"/>
          <w:szCs w:val="24"/>
          <w:lang w:eastAsia="bg-BG"/>
        </w:rPr>
        <w:t>сията</w:t>
      </w:r>
      <w:r w:rsidR="00492942" w:rsidRPr="00F17CFF">
        <w:rPr>
          <w:rFonts w:ascii="Times New Roman" w:hAnsi="Times New Roman"/>
          <w:sz w:val="24"/>
          <w:szCs w:val="24"/>
          <w:lang w:eastAsia="bg-BG"/>
        </w:rPr>
        <w:t xml:space="preserve"> и приложимото национално законодателство в сферата на образованието</w:t>
      </w:r>
      <w:r w:rsidRPr="00F17CFF">
        <w:rPr>
          <w:rFonts w:ascii="Times New Roman" w:hAnsi="Times New Roman"/>
          <w:sz w:val="24"/>
          <w:szCs w:val="24"/>
          <w:lang w:eastAsia="bg-BG"/>
        </w:rPr>
        <w:t xml:space="preserve">, се изпълняват </w:t>
      </w:r>
      <w:r w:rsidRPr="00F17CFF">
        <w:rPr>
          <w:rFonts w:ascii="Times New Roman" w:hAnsi="Times New Roman"/>
          <w:sz w:val="24"/>
          <w:szCs w:val="24"/>
          <w:u w:val="single"/>
          <w:lang w:eastAsia="bg-BG"/>
        </w:rPr>
        <w:t xml:space="preserve">в режим </w:t>
      </w:r>
      <w:r w:rsidR="002630AC" w:rsidRPr="00F17CFF">
        <w:rPr>
          <w:rFonts w:ascii="Times New Roman" w:hAnsi="Times New Roman"/>
          <w:sz w:val="24"/>
          <w:szCs w:val="24"/>
          <w:u w:val="single"/>
          <w:lang w:eastAsia="bg-BG"/>
        </w:rPr>
        <w:t>„</w:t>
      </w:r>
      <w:proofErr w:type="spellStart"/>
      <w:r w:rsidRPr="00F17CFF">
        <w:rPr>
          <w:rFonts w:ascii="Times New Roman" w:hAnsi="Times New Roman"/>
          <w:sz w:val="24"/>
          <w:szCs w:val="24"/>
          <w:u w:val="single"/>
          <w:lang w:eastAsia="bg-BG"/>
        </w:rPr>
        <w:t>непомощ</w:t>
      </w:r>
      <w:proofErr w:type="spellEnd"/>
      <w:r w:rsidR="002630AC" w:rsidRPr="00F17CFF">
        <w:rPr>
          <w:rFonts w:ascii="Times New Roman" w:hAnsi="Times New Roman"/>
          <w:sz w:val="24"/>
          <w:szCs w:val="24"/>
          <w:u w:val="single"/>
          <w:lang w:eastAsia="bg-BG"/>
        </w:rPr>
        <w:t>“</w:t>
      </w:r>
      <w:r w:rsidRPr="00F17CFF">
        <w:rPr>
          <w:rFonts w:ascii="Times New Roman" w:hAnsi="Times New Roman"/>
          <w:sz w:val="24"/>
          <w:szCs w:val="24"/>
          <w:lang w:eastAsia="bg-BG"/>
        </w:rPr>
        <w:t>, тъй като не биха могли да доведат до нарушаване на конкуренцията като елемент от фактическия състав на понятието „държавна помощ”. Дейностите, които се дефинират като икономически</w:t>
      </w:r>
      <w:r w:rsidR="00492942" w:rsidRPr="00F17CFF">
        <w:rPr>
          <w:rFonts w:ascii="Times New Roman" w:hAnsi="Times New Roman"/>
          <w:sz w:val="24"/>
          <w:szCs w:val="24"/>
          <w:lang w:eastAsia="bg-BG"/>
        </w:rPr>
        <w:t xml:space="preserve"> </w:t>
      </w:r>
      <w:r w:rsidRPr="00F17CFF">
        <w:rPr>
          <w:rFonts w:ascii="Times New Roman" w:hAnsi="Times New Roman"/>
          <w:sz w:val="24"/>
          <w:szCs w:val="24"/>
          <w:lang w:eastAsia="bg-BG"/>
        </w:rPr>
        <w:t>съгласно приложимата нормативна уредба</w:t>
      </w:r>
      <w:r w:rsidR="00E1596F" w:rsidRPr="00F17CFF">
        <w:rPr>
          <w:rFonts w:ascii="Times New Roman" w:hAnsi="Times New Roman"/>
          <w:sz w:val="24"/>
          <w:szCs w:val="24"/>
          <w:lang w:eastAsia="bg-BG"/>
        </w:rPr>
        <w:t xml:space="preserve"> </w:t>
      </w:r>
      <w:r w:rsidR="00492942" w:rsidRPr="00F17CFF">
        <w:rPr>
          <w:rFonts w:ascii="Times New Roman" w:hAnsi="Times New Roman"/>
          <w:sz w:val="24"/>
          <w:szCs w:val="24"/>
          <w:lang w:eastAsia="bg-BG"/>
        </w:rPr>
        <w:t>–</w:t>
      </w:r>
      <w:r w:rsidR="00E1596F" w:rsidRPr="00F17CFF">
        <w:rPr>
          <w:rFonts w:ascii="Times New Roman" w:hAnsi="Times New Roman"/>
          <w:sz w:val="24"/>
          <w:szCs w:val="24"/>
          <w:lang w:eastAsia="bg-BG"/>
        </w:rPr>
        <w:t xml:space="preserve"> </w:t>
      </w:r>
      <w:r w:rsidR="00492942" w:rsidRPr="00F17CFF">
        <w:rPr>
          <w:rFonts w:ascii="Times New Roman" w:hAnsi="Times New Roman"/>
          <w:sz w:val="24"/>
          <w:szCs w:val="24"/>
          <w:lang w:eastAsia="bg-BG"/>
        </w:rPr>
        <w:t>т.</w:t>
      </w:r>
      <w:r w:rsidR="007E4E5F" w:rsidRPr="00F17CFF">
        <w:rPr>
          <w:rFonts w:ascii="Times New Roman" w:hAnsi="Times New Roman"/>
          <w:sz w:val="24"/>
          <w:szCs w:val="24"/>
          <w:lang w:eastAsia="bg-BG"/>
        </w:rPr>
        <w:t> </w:t>
      </w:r>
      <w:r w:rsidR="00492942" w:rsidRPr="00F17CFF">
        <w:rPr>
          <w:rFonts w:ascii="Times New Roman" w:hAnsi="Times New Roman"/>
          <w:sz w:val="24"/>
          <w:szCs w:val="24"/>
          <w:lang w:eastAsia="bg-BG"/>
        </w:rPr>
        <w:t>30 от Известието на Комисията и националното законодателство в сферата на образованието,</w:t>
      </w:r>
      <w:r w:rsidRPr="00F17CFF">
        <w:rPr>
          <w:rFonts w:ascii="Times New Roman" w:hAnsi="Times New Roman"/>
          <w:sz w:val="24"/>
          <w:szCs w:val="24"/>
          <w:lang w:eastAsia="bg-BG"/>
        </w:rPr>
        <w:t xml:space="preserve"> </w:t>
      </w:r>
      <w:r w:rsidR="003E5883">
        <w:rPr>
          <w:rFonts w:ascii="Times New Roman" w:hAnsi="Times New Roman"/>
          <w:sz w:val="24"/>
          <w:szCs w:val="24"/>
          <w:lang w:eastAsia="bg-BG"/>
        </w:rPr>
        <w:t xml:space="preserve">могат да </w:t>
      </w:r>
      <w:r w:rsidRPr="00F17CFF">
        <w:rPr>
          <w:rFonts w:ascii="Times New Roman" w:hAnsi="Times New Roman"/>
          <w:sz w:val="24"/>
          <w:szCs w:val="24"/>
          <w:lang w:eastAsia="bg-BG"/>
        </w:rPr>
        <w:t xml:space="preserve">се изпълняват </w:t>
      </w:r>
      <w:r w:rsidRPr="00F17CFF">
        <w:rPr>
          <w:rFonts w:ascii="Times New Roman" w:hAnsi="Times New Roman"/>
          <w:sz w:val="24"/>
          <w:szCs w:val="24"/>
          <w:u w:val="single"/>
          <w:lang w:eastAsia="bg-BG"/>
        </w:rPr>
        <w:t>в режим на минимална помощ</w:t>
      </w:r>
      <w:r w:rsidRPr="00F17CFF">
        <w:rPr>
          <w:rFonts w:ascii="Times New Roman" w:hAnsi="Times New Roman"/>
          <w:sz w:val="24"/>
          <w:szCs w:val="24"/>
          <w:lang w:eastAsia="bg-BG"/>
        </w:rPr>
        <w:t>.</w:t>
      </w:r>
    </w:p>
    <w:p w14:paraId="288E6AF1" w14:textId="2FF7A787" w:rsidR="00A43536" w:rsidRDefault="00A43536" w:rsidP="003D1658">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b/>
          <w:bCs/>
          <w:sz w:val="24"/>
          <w:szCs w:val="24"/>
          <w:u w:val="single"/>
          <w:lang w:eastAsia="bg-BG"/>
        </w:rPr>
      </w:pPr>
      <w:r w:rsidRPr="00F17CFF">
        <w:rPr>
          <w:rFonts w:ascii="Times New Roman" w:hAnsi="Times New Roman"/>
          <w:b/>
          <w:bCs/>
          <w:sz w:val="24"/>
          <w:szCs w:val="24"/>
          <w:u w:val="single"/>
          <w:lang w:eastAsia="bg-BG"/>
        </w:rPr>
        <w:t xml:space="preserve">Режим </w:t>
      </w:r>
      <w:r w:rsidR="00FF2AAF" w:rsidRPr="00F17CFF">
        <w:rPr>
          <w:rFonts w:ascii="Times New Roman" w:hAnsi="Times New Roman"/>
          <w:b/>
          <w:bCs/>
          <w:sz w:val="24"/>
          <w:szCs w:val="24"/>
          <w:u w:val="single"/>
          <w:lang w:eastAsia="bg-BG"/>
        </w:rPr>
        <w:t>„</w:t>
      </w:r>
      <w:proofErr w:type="spellStart"/>
      <w:r w:rsidRPr="00F17CFF">
        <w:rPr>
          <w:rFonts w:ascii="Times New Roman" w:hAnsi="Times New Roman"/>
          <w:b/>
          <w:bCs/>
          <w:sz w:val="24"/>
          <w:szCs w:val="24"/>
          <w:u w:val="single"/>
          <w:lang w:eastAsia="bg-BG"/>
        </w:rPr>
        <w:t>непомощ</w:t>
      </w:r>
      <w:proofErr w:type="spellEnd"/>
      <w:r w:rsidR="00FF2AAF" w:rsidRPr="00F17CFF">
        <w:rPr>
          <w:rFonts w:ascii="Times New Roman" w:hAnsi="Times New Roman"/>
          <w:b/>
          <w:bCs/>
          <w:sz w:val="24"/>
          <w:szCs w:val="24"/>
          <w:u w:val="single"/>
          <w:lang w:eastAsia="bg-BG"/>
        </w:rPr>
        <w:t>“</w:t>
      </w:r>
    </w:p>
    <w:p w14:paraId="4AE2B072" w14:textId="276E50CA" w:rsidR="00581286" w:rsidRPr="00F17CFF" w:rsidRDefault="00581286" w:rsidP="003D1658">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b/>
          <w:bCs/>
          <w:sz w:val="24"/>
          <w:szCs w:val="24"/>
          <w:u w:val="single"/>
          <w:lang w:eastAsia="bg-BG"/>
        </w:rPr>
      </w:pPr>
      <w:r>
        <w:rPr>
          <w:rFonts w:ascii="Times New Roman" w:hAnsi="Times New Roman"/>
          <w:b/>
          <w:bCs/>
          <w:sz w:val="24"/>
          <w:szCs w:val="24"/>
          <w:u w:val="single"/>
          <w:lang w:eastAsia="bg-BG"/>
        </w:rPr>
        <w:t>Държавни и общински училища</w:t>
      </w:r>
    </w:p>
    <w:p w14:paraId="03DA2DE1" w14:textId="0D97470E" w:rsidR="003621B0" w:rsidRPr="00F17CFF" w:rsidRDefault="005B2D3E" w:rsidP="003D1658">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val="en-US" w:eastAsia="bg-BG"/>
        </w:rPr>
      </w:pPr>
      <w:bookmarkStart w:id="72" w:name="_Hlk150523210"/>
      <w:r w:rsidRPr="00F17CFF">
        <w:rPr>
          <w:rFonts w:ascii="Times New Roman" w:hAnsi="Times New Roman"/>
          <w:sz w:val="24"/>
          <w:szCs w:val="24"/>
          <w:lang w:eastAsia="bg-BG"/>
        </w:rPr>
        <w:t>Режим „</w:t>
      </w:r>
      <w:proofErr w:type="spellStart"/>
      <w:r w:rsidRPr="00F17CFF">
        <w:rPr>
          <w:rFonts w:ascii="Times New Roman" w:hAnsi="Times New Roman"/>
          <w:sz w:val="24"/>
          <w:szCs w:val="24"/>
          <w:lang w:eastAsia="bg-BG"/>
        </w:rPr>
        <w:t>непомощ</w:t>
      </w:r>
      <w:proofErr w:type="spellEnd"/>
      <w:r w:rsidRPr="00F17CFF">
        <w:rPr>
          <w:rFonts w:ascii="Times New Roman" w:hAnsi="Times New Roman"/>
          <w:sz w:val="24"/>
          <w:szCs w:val="24"/>
          <w:lang w:eastAsia="bg-BG"/>
        </w:rPr>
        <w:t xml:space="preserve">“ съгласно т. 17 от Известието, се прилага, когато публично-правни субекти действат „в качеството си на публични органи“, каквито са държавните и общински училища,  които са в рамките на контролираната от държавата национална образователна система по смисъла на т. 28 – 29 от Известието. </w:t>
      </w:r>
      <w:r w:rsidR="000D1E30" w:rsidRPr="000D1E30">
        <w:rPr>
          <w:rFonts w:ascii="Times New Roman" w:hAnsi="Times New Roman"/>
          <w:sz w:val="24"/>
          <w:szCs w:val="24"/>
          <w:lang w:eastAsia="bg-BG"/>
        </w:rPr>
        <w:t xml:space="preserve">Съдът е приел, че държавата: „създавайки и поддържайки такава система на </w:t>
      </w:r>
      <w:r w:rsidR="000D1E30" w:rsidRPr="000D1E30">
        <w:rPr>
          <w:rFonts w:ascii="Times New Roman" w:hAnsi="Times New Roman"/>
          <w:sz w:val="24"/>
          <w:szCs w:val="24"/>
          <w:lang w:eastAsia="bg-BG"/>
        </w:rPr>
        <w:lastRenderedPageBreak/>
        <w:t xml:space="preserve">публично образование, която се финансира поначало (изцяло или преимуществено)  от държавния бюджет, а не от учениците или от техните родители, […] не цели да се ангажира с платени дейности, а изпълнява своята мисия по отношение на населението в социалната, културната и образователната </w:t>
      </w:r>
      <w:proofErr w:type="spellStart"/>
      <w:r w:rsidR="000D1E30" w:rsidRPr="000D1E30">
        <w:rPr>
          <w:rFonts w:ascii="Times New Roman" w:hAnsi="Times New Roman"/>
          <w:sz w:val="24"/>
          <w:szCs w:val="24"/>
          <w:lang w:eastAsia="bg-BG"/>
        </w:rPr>
        <w:t>сфера“.</w:t>
      </w:r>
      <w:r w:rsidR="00390F7F" w:rsidRPr="00390F7F">
        <w:rPr>
          <w:rFonts w:ascii="Times New Roman" w:hAnsi="Times New Roman"/>
          <w:sz w:val="24"/>
          <w:szCs w:val="24"/>
          <w:lang w:eastAsia="bg-BG"/>
        </w:rPr>
        <w:t>Държавните</w:t>
      </w:r>
      <w:proofErr w:type="spellEnd"/>
      <w:r w:rsidR="00390F7F" w:rsidRPr="00390F7F">
        <w:rPr>
          <w:rFonts w:ascii="Times New Roman" w:hAnsi="Times New Roman"/>
          <w:sz w:val="24"/>
          <w:szCs w:val="24"/>
          <w:lang w:eastAsia="bg-BG"/>
        </w:rPr>
        <w:t xml:space="preserve"> и общински училища – кандидати, съгласно Закона за предучилищното и училищното образование (ЗПУО) са публични субекти, които изпълняват държавната политика в сферата на образованието и не се считат за предприятия по смисъла на и за целите на чл. 107, параграф 1 от Договора за функциониране на Европейския съюз (ДФЕС). </w:t>
      </w:r>
      <w:r w:rsidRPr="00F17CFF">
        <w:rPr>
          <w:rFonts w:ascii="Times New Roman" w:hAnsi="Times New Roman"/>
          <w:sz w:val="24"/>
          <w:szCs w:val="24"/>
          <w:lang w:eastAsia="bg-BG"/>
        </w:rPr>
        <w:t>Съгласно чл. 25 от ЗПУО училището е институция в системата на образованието, в която се обучават, възпитават и социализират ученици</w:t>
      </w:r>
      <w:r w:rsidR="00120844">
        <w:rPr>
          <w:rFonts w:ascii="Times New Roman" w:hAnsi="Times New Roman"/>
          <w:sz w:val="24"/>
          <w:szCs w:val="24"/>
          <w:lang w:eastAsia="bg-BG"/>
        </w:rPr>
        <w:t xml:space="preserve">. По реда на чл.185 от ЗПУО училищата са длъжни да осъществяват </w:t>
      </w:r>
      <w:r w:rsidR="00120844" w:rsidRPr="00120844">
        <w:rPr>
          <w:rFonts w:ascii="Times New Roman" w:hAnsi="Times New Roman"/>
          <w:sz w:val="24"/>
          <w:szCs w:val="24"/>
          <w:lang w:eastAsia="bg-BG"/>
        </w:rPr>
        <w:t>дейности по превенция на тормоза и насилието, както и дейности за мотивация и преодоляване на проблемното поведение, които са израз на общата воля и на координираните усилия на всички участници в образователния процес</w:t>
      </w:r>
      <w:r w:rsidR="00120844">
        <w:rPr>
          <w:rFonts w:ascii="Times New Roman" w:hAnsi="Times New Roman"/>
          <w:sz w:val="24"/>
          <w:szCs w:val="24"/>
          <w:lang w:eastAsia="bg-BG"/>
        </w:rPr>
        <w:t>. Съгласно чл.263, ал.4, т. 8 стратегията за р</w:t>
      </w:r>
      <w:r w:rsidR="003E5883">
        <w:rPr>
          <w:rFonts w:ascii="Times New Roman" w:hAnsi="Times New Roman"/>
          <w:sz w:val="24"/>
          <w:szCs w:val="24"/>
          <w:lang w:eastAsia="bg-BG"/>
        </w:rPr>
        <w:t>а</w:t>
      </w:r>
      <w:r w:rsidR="00120844">
        <w:rPr>
          <w:rFonts w:ascii="Times New Roman" w:hAnsi="Times New Roman"/>
          <w:sz w:val="24"/>
          <w:szCs w:val="24"/>
          <w:lang w:eastAsia="bg-BG"/>
        </w:rPr>
        <w:t xml:space="preserve">звитие на училището задължително обхваща мерки за </w:t>
      </w:r>
      <w:r w:rsidR="00120844" w:rsidRPr="00120844">
        <w:rPr>
          <w:rFonts w:ascii="Times New Roman" w:hAnsi="Times New Roman"/>
          <w:sz w:val="24"/>
          <w:szCs w:val="24"/>
          <w:lang w:eastAsia="bg-BG"/>
        </w:rPr>
        <w:t>противодействие на тормоза и насилието</w:t>
      </w:r>
      <w:r w:rsidR="00120844">
        <w:rPr>
          <w:rFonts w:ascii="Times New Roman" w:hAnsi="Times New Roman"/>
          <w:sz w:val="24"/>
          <w:szCs w:val="24"/>
          <w:lang w:eastAsia="bg-BG"/>
        </w:rPr>
        <w:t xml:space="preserve">. В </w:t>
      </w:r>
      <w:proofErr w:type="spellStart"/>
      <w:r w:rsidR="00120844">
        <w:rPr>
          <w:rFonts w:ascii="Times New Roman" w:hAnsi="Times New Roman"/>
          <w:sz w:val="24"/>
          <w:szCs w:val="24"/>
          <w:lang w:eastAsia="bg-BG"/>
        </w:rPr>
        <w:t>изпълннеие</w:t>
      </w:r>
      <w:proofErr w:type="spellEnd"/>
      <w:r w:rsidR="00120844">
        <w:rPr>
          <w:rFonts w:ascii="Times New Roman" w:hAnsi="Times New Roman"/>
          <w:sz w:val="24"/>
          <w:szCs w:val="24"/>
          <w:lang w:eastAsia="bg-BG"/>
        </w:rPr>
        <w:t xml:space="preserve"> на цитираните разпоредби в Наредба за приобщаващото образование детайлно са разписани конкретни разпоредби в състава на общата подкрепа за личностно развитие, които обхващат учениц</w:t>
      </w:r>
      <w:r w:rsidR="000D1E30">
        <w:rPr>
          <w:rFonts w:ascii="Times New Roman" w:hAnsi="Times New Roman"/>
          <w:sz w:val="24"/>
          <w:szCs w:val="24"/>
          <w:lang w:eastAsia="bg-BG"/>
        </w:rPr>
        <w:t>и</w:t>
      </w:r>
      <w:r w:rsidR="00120844">
        <w:rPr>
          <w:rFonts w:ascii="Times New Roman" w:hAnsi="Times New Roman"/>
          <w:sz w:val="24"/>
          <w:szCs w:val="24"/>
          <w:lang w:eastAsia="bg-BG"/>
        </w:rPr>
        <w:t xml:space="preserve">, родители, педагози. </w:t>
      </w:r>
      <w:r w:rsidR="00120844" w:rsidRPr="00120844">
        <w:rPr>
          <w:rFonts w:ascii="Times New Roman" w:hAnsi="Times New Roman"/>
          <w:sz w:val="24"/>
          <w:szCs w:val="24"/>
          <w:lang w:eastAsia="bg-BG"/>
        </w:rPr>
        <w:t xml:space="preserve">Дейностите по превенция и интервенция на тормоза и насилието </w:t>
      </w:r>
      <w:r w:rsidR="00120844">
        <w:rPr>
          <w:rFonts w:ascii="Times New Roman" w:hAnsi="Times New Roman"/>
          <w:sz w:val="24"/>
          <w:szCs w:val="24"/>
          <w:lang w:eastAsia="bg-BG"/>
        </w:rPr>
        <w:t xml:space="preserve">в училище </w:t>
      </w:r>
      <w:r w:rsidR="00120844" w:rsidRPr="00120844">
        <w:rPr>
          <w:rFonts w:ascii="Times New Roman" w:hAnsi="Times New Roman"/>
          <w:sz w:val="24"/>
          <w:szCs w:val="24"/>
          <w:lang w:eastAsia="bg-BG"/>
        </w:rPr>
        <w:t>се разработват въз основа на Механизъм за противодействие на тормоза и насилието в институциите в системата на предучилищното и училищното образование</w:t>
      </w:r>
      <w:r w:rsidR="0060663C">
        <w:rPr>
          <w:rStyle w:val="FootnoteReference"/>
          <w:rFonts w:ascii="Times New Roman" w:hAnsi="Times New Roman"/>
          <w:sz w:val="24"/>
          <w:szCs w:val="24"/>
          <w:lang w:eastAsia="bg-BG"/>
        </w:rPr>
        <w:footnoteReference w:id="32"/>
      </w:r>
      <w:r w:rsidR="00120844" w:rsidRPr="00120844">
        <w:rPr>
          <w:rFonts w:ascii="Times New Roman" w:hAnsi="Times New Roman"/>
          <w:sz w:val="24"/>
          <w:szCs w:val="24"/>
          <w:lang w:eastAsia="bg-BG"/>
        </w:rPr>
        <w:t xml:space="preserve"> и на алгоритъм за неговото прилагане, утвърдени със заповед от министъра на образованието и наукат</w:t>
      </w:r>
      <w:r w:rsidR="00120844">
        <w:rPr>
          <w:rFonts w:ascii="Times New Roman" w:hAnsi="Times New Roman"/>
          <w:sz w:val="24"/>
          <w:szCs w:val="24"/>
          <w:lang w:eastAsia="bg-BG"/>
        </w:rPr>
        <w:t>а</w:t>
      </w:r>
      <w:r w:rsidRPr="00F17CFF">
        <w:rPr>
          <w:rFonts w:ascii="Times New Roman" w:hAnsi="Times New Roman"/>
          <w:sz w:val="24"/>
          <w:szCs w:val="24"/>
          <w:lang w:eastAsia="bg-BG"/>
        </w:rPr>
        <w:t xml:space="preserve">. Дейностите могат да се считат за </w:t>
      </w:r>
      <w:r w:rsidR="003E5883">
        <w:rPr>
          <w:rFonts w:ascii="Times New Roman" w:hAnsi="Times New Roman"/>
          <w:sz w:val="24"/>
          <w:szCs w:val="24"/>
          <w:lang w:eastAsia="bg-BG"/>
        </w:rPr>
        <w:t>неиконом</w:t>
      </w:r>
      <w:r w:rsidR="00282DB2">
        <w:rPr>
          <w:rFonts w:ascii="Times New Roman" w:hAnsi="Times New Roman"/>
          <w:sz w:val="24"/>
          <w:szCs w:val="24"/>
          <w:lang w:eastAsia="bg-BG"/>
        </w:rPr>
        <w:t>и</w:t>
      </w:r>
      <w:r w:rsidR="003E5883">
        <w:rPr>
          <w:rFonts w:ascii="Times New Roman" w:hAnsi="Times New Roman"/>
          <w:sz w:val="24"/>
          <w:szCs w:val="24"/>
          <w:lang w:eastAsia="bg-BG"/>
        </w:rPr>
        <w:t>чески</w:t>
      </w:r>
      <w:r w:rsidRPr="00F17CFF">
        <w:rPr>
          <w:rFonts w:ascii="Times New Roman" w:hAnsi="Times New Roman"/>
          <w:sz w:val="24"/>
          <w:szCs w:val="24"/>
          <w:lang w:eastAsia="bg-BG"/>
        </w:rPr>
        <w:t xml:space="preserve">, когато в нормативен акт същите са посочени като такива, които следва да бъдат изпълнявани от структури на Министерството на образованието и науката, </w:t>
      </w:r>
      <w:proofErr w:type="spellStart"/>
      <w:r w:rsidRPr="00F17CFF">
        <w:rPr>
          <w:rFonts w:ascii="Times New Roman" w:hAnsi="Times New Roman"/>
          <w:sz w:val="24"/>
          <w:szCs w:val="24"/>
          <w:lang w:eastAsia="bg-BG"/>
        </w:rPr>
        <w:t>т.к</w:t>
      </w:r>
      <w:proofErr w:type="spellEnd"/>
      <w:r w:rsidRPr="00F17CFF">
        <w:rPr>
          <w:rFonts w:ascii="Times New Roman" w:hAnsi="Times New Roman"/>
          <w:sz w:val="24"/>
          <w:szCs w:val="24"/>
          <w:lang w:eastAsia="bg-BG"/>
        </w:rPr>
        <w:t>. са „дейности, които са  обект на държавна политика“ съгласно §1, т. 5 от Допълнителните разпоредби на ЗПУО и са в съответствие с т. 28 - 29 от Известието. В тази връзка, за държавните и общински училища – кандидати се прилага режим „</w:t>
      </w:r>
      <w:proofErr w:type="spellStart"/>
      <w:r w:rsidRPr="00F17CFF">
        <w:rPr>
          <w:rFonts w:ascii="Times New Roman" w:hAnsi="Times New Roman"/>
          <w:sz w:val="24"/>
          <w:szCs w:val="24"/>
          <w:lang w:eastAsia="bg-BG"/>
        </w:rPr>
        <w:t>непомощ</w:t>
      </w:r>
      <w:proofErr w:type="spellEnd"/>
      <w:r w:rsidRPr="00F17CFF">
        <w:rPr>
          <w:rFonts w:ascii="Times New Roman" w:hAnsi="Times New Roman"/>
          <w:sz w:val="24"/>
          <w:szCs w:val="24"/>
          <w:lang w:eastAsia="bg-BG"/>
        </w:rPr>
        <w:t xml:space="preserve">“ за всички дейности по настоящата </w:t>
      </w:r>
      <w:r w:rsidR="004F170C">
        <w:rPr>
          <w:rFonts w:ascii="Times New Roman" w:hAnsi="Times New Roman"/>
          <w:sz w:val="24"/>
          <w:szCs w:val="24"/>
          <w:lang w:eastAsia="bg-BG"/>
        </w:rPr>
        <w:t>процедура,</w:t>
      </w:r>
      <w:r w:rsidR="004F170C" w:rsidRPr="004F170C">
        <w:rPr>
          <w:rFonts w:ascii="Times New Roman" w:hAnsi="Times New Roman"/>
          <w:sz w:val="24"/>
          <w:szCs w:val="24"/>
          <w:lang w:eastAsia="bg-BG"/>
        </w:rPr>
        <w:t xml:space="preserve"> </w:t>
      </w:r>
      <w:r w:rsidR="004F170C" w:rsidRPr="00F17CFF">
        <w:rPr>
          <w:rFonts w:ascii="Times New Roman" w:hAnsi="Times New Roman"/>
          <w:sz w:val="24"/>
          <w:szCs w:val="24"/>
          <w:lang w:eastAsia="bg-BG"/>
        </w:rPr>
        <w:t>които може да се считат за не</w:t>
      </w:r>
      <w:r w:rsidR="003E5883">
        <w:rPr>
          <w:rFonts w:ascii="Times New Roman" w:hAnsi="Times New Roman"/>
          <w:sz w:val="24"/>
          <w:szCs w:val="24"/>
          <w:lang w:eastAsia="bg-BG"/>
        </w:rPr>
        <w:t>икономически</w:t>
      </w:r>
      <w:r w:rsidR="004F170C" w:rsidRPr="00F17CFF">
        <w:rPr>
          <w:rFonts w:ascii="Times New Roman" w:hAnsi="Times New Roman"/>
          <w:sz w:val="24"/>
          <w:szCs w:val="24"/>
          <w:lang w:eastAsia="bg-BG"/>
        </w:rPr>
        <w:t xml:space="preserve"> дейности съгласно правната рамка за държавна помощ и образование, включително дерогациите от Известието на Комисията</w:t>
      </w:r>
      <w:r w:rsidRPr="00F17CFF">
        <w:rPr>
          <w:rFonts w:ascii="Times New Roman" w:hAnsi="Times New Roman"/>
          <w:sz w:val="24"/>
          <w:szCs w:val="24"/>
          <w:lang w:eastAsia="bg-BG"/>
        </w:rPr>
        <w:t>.</w:t>
      </w:r>
      <w:bookmarkEnd w:id="72"/>
    </w:p>
    <w:p w14:paraId="34CB4413" w14:textId="60F202C2" w:rsidR="000815AA" w:rsidRPr="00F17CFF" w:rsidRDefault="000815AA" w:rsidP="000815AA">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eastAsia="bg-BG"/>
        </w:rPr>
      </w:pPr>
      <w:bookmarkStart w:id="73" w:name="_Hlk150513227"/>
      <w:r w:rsidRPr="00F17CFF">
        <w:rPr>
          <w:rFonts w:ascii="Times New Roman" w:hAnsi="Times New Roman"/>
          <w:sz w:val="24"/>
          <w:szCs w:val="24"/>
          <w:lang w:eastAsia="bg-BG"/>
        </w:rPr>
        <w:t xml:space="preserve">За допустими дейности или част от тях, за които има хипотетична възможност да са с </w:t>
      </w:r>
      <w:r w:rsidR="00C060D1">
        <w:rPr>
          <w:rFonts w:ascii="Times New Roman" w:hAnsi="Times New Roman"/>
          <w:sz w:val="24"/>
          <w:szCs w:val="24"/>
          <w:lang w:eastAsia="bg-BG"/>
        </w:rPr>
        <w:t>икономически</w:t>
      </w:r>
      <w:r w:rsidR="00C060D1" w:rsidRPr="00F17CFF">
        <w:rPr>
          <w:rFonts w:ascii="Times New Roman" w:hAnsi="Times New Roman"/>
          <w:sz w:val="24"/>
          <w:szCs w:val="24"/>
          <w:lang w:eastAsia="bg-BG"/>
        </w:rPr>
        <w:t xml:space="preserve"> </w:t>
      </w:r>
      <w:r w:rsidRPr="00F17CFF">
        <w:rPr>
          <w:rFonts w:ascii="Times New Roman" w:hAnsi="Times New Roman"/>
          <w:sz w:val="24"/>
          <w:szCs w:val="24"/>
          <w:lang w:eastAsia="bg-BG"/>
        </w:rPr>
        <w:t xml:space="preserve">характер (напр. </w:t>
      </w:r>
      <w:r w:rsidR="005B2D3E" w:rsidRPr="00F17CFF">
        <w:rPr>
          <w:rFonts w:ascii="Times New Roman" w:hAnsi="Times New Roman"/>
          <w:sz w:val="24"/>
          <w:szCs w:val="24"/>
          <w:lang w:eastAsia="bg-BG"/>
        </w:rPr>
        <w:t>информационни кампании,</w:t>
      </w:r>
      <w:r w:rsidR="00501E58" w:rsidRPr="00501E58">
        <w:t xml:space="preserve"> </w:t>
      </w:r>
      <w:r w:rsidR="00501E58" w:rsidRPr="00501E58">
        <w:rPr>
          <w:rFonts w:ascii="Times New Roman" w:hAnsi="Times New Roman"/>
          <w:sz w:val="24"/>
          <w:szCs w:val="24"/>
          <w:lang w:eastAsia="bg-BG"/>
        </w:rPr>
        <w:t xml:space="preserve">кампании за прилагане на </w:t>
      </w:r>
      <w:proofErr w:type="spellStart"/>
      <w:r w:rsidR="00501E58" w:rsidRPr="00501E58">
        <w:rPr>
          <w:rFonts w:ascii="Times New Roman" w:hAnsi="Times New Roman"/>
          <w:sz w:val="24"/>
          <w:szCs w:val="24"/>
          <w:lang w:eastAsia="bg-BG"/>
        </w:rPr>
        <w:t>промотивно</w:t>
      </w:r>
      <w:proofErr w:type="spellEnd"/>
      <w:r w:rsidR="00501E58" w:rsidRPr="00501E58">
        <w:rPr>
          <w:rFonts w:ascii="Times New Roman" w:hAnsi="Times New Roman"/>
          <w:sz w:val="24"/>
          <w:szCs w:val="24"/>
          <w:lang w:eastAsia="bg-BG"/>
        </w:rPr>
        <w:t>-превантивни програми</w:t>
      </w:r>
      <w:r w:rsidR="00501E58">
        <w:rPr>
          <w:rFonts w:ascii="Times New Roman" w:hAnsi="Times New Roman"/>
          <w:sz w:val="24"/>
          <w:szCs w:val="24"/>
          <w:lang w:eastAsia="bg-BG"/>
        </w:rPr>
        <w:t xml:space="preserve"> и </w:t>
      </w:r>
      <w:r w:rsidR="00E65ACC">
        <w:rPr>
          <w:rFonts w:ascii="Times New Roman" w:hAnsi="Times New Roman"/>
          <w:sz w:val="24"/>
          <w:szCs w:val="24"/>
          <w:lang w:eastAsia="bg-BG"/>
        </w:rPr>
        <w:t>други</w:t>
      </w:r>
      <w:r w:rsidR="00501E58">
        <w:rPr>
          <w:rFonts w:ascii="Times New Roman" w:hAnsi="Times New Roman"/>
          <w:sz w:val="24"/>
          <w:szCs w:val="24"/>
          <w:lang w:eastAsia="bg-BG"/>
        </w:rPr>
        <w:t>)</w:t>
      </w:r>
      <w:r w:rsidRPr="00F17CFF">
        <w:rPr>
          <w:rFonts w:ascii="Times New Roman" w:hAnsi="Times New Roman"/>
          <w:sz w:val="24"/>
          <w:szCs w:val="24"/>
          <w:lang w:eastAsia="bg-BG"/>
        </w:rPr>
        <w:t>държавните и общинските училища</w:t>
      </w:r>
      <w:r w:rsidR="00171ED3" w:rsidRPr="00F17CFF">
        <w:rPr>
          <w:rFonts w:ascii="Times New Roman" w:hAnsi="Times New Roman"/>
          <w:sz w:val="24"/>
          <w:szCs w:val="24"/>
          <w:lang w:eastAsia="bg-BG"/>
        </w:rPr>
        <w:t xml:space="preserve"> </w:t>
      </w:r>
      <w:r w:rsidRPr="00F17CFF">
        <w:rPr>
          <w:rFonts w:ascii="Times New Roman" w:hAnsi="Times New Roman"/>
          <w:sz w:val="24"/>
          <w:szCs w:val="24"/>
          <w:lang w:eastAsia="bg-BG"/>
        </w:rPr>
        <w:t xml:space="preserve">следва да прилагат процедура по смисъла на т.89-96 от цитираното Известие на Комисията, за да се считат тези разходи в режим </w:t>
      </w:r>
      <w:r w:rsidR="00FF2AAF" w:rsidRPr="00F17CFF">
        <w:rPr>
          <w:rFonts w:ascii="Times New Roman" w:hAnsi="Times New Roman"/>
          <w:sz w:val="24"/>
          <w:szCs w:val="24"/>
          <w:lang w:eastAsia="bg-BG"/>
        </w:rPr>
        <w:t>„</w:t>
      </w:r>
      <w:proofErr w:type="spellStart"/>
      <w:r w:rsidRPr="00F17CFF">
        <w:rPr>
          <w:rFonts w:ascii="Times New Roman" w:hAnsi="Times New Roman"/>
          <w:sz w:val="24"/>
          <w:szCs w:val="24"/>
          <w:lang w:eastAsia="bg-BG"/>
        </w:rPr>
        <w:t>непомощ</w:t>
      </w:r>
      <w:proofErr w:type="spellEnd"/>
      <w:r w:rsidR="00FF2AAF" w:rsidRPr="00F17CFF">
        <w:rPr>
          <w:rFonts w:ascii="Times New Roman" w:hAnsi="Times New Roman"/>
          <w:sz w:val="24"/>
          <w:szCs w:val="24"/>
          <w:lang w:eastAsia="bg-BG"/>
        </w:rPr>
        <w:t>“</w:t>
      </w:r>
      <w:r w:rsidRPr="00F17CFF">
        <w:rPr>
          <w:rFonts w:ascii="Times New Roman" w:hAnsi="Times New Roman"/>
          <w:sz w:val="24"/>
          <w:szCs w:val="24"/>
          <w:lang w:eastAsia="bg-BG"/>
        </w:rPr>
        <w:t>.</w:t>
      </w:r>
    </w:p>
    <w:p w14:paraId="4F0017F6" w14:textId="32B81479" w:rsidR="00C26115" w:rsidRPr="00F17CFF" w:rsidRDefault="00C26115" w:rsidP="007935BF">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b/>
          <w:bCs/>
          <w:sz w:val="24"/>
          <w:szCs w:val="24"/>
          <w:lang w:eastAsia="bg-BG"/>
        </w:rPr>
      </w:pPr>
      <w:bookmarkStart w:id="74" w:name="_Hlk150513350"/>
      <w:bookmarkStart w:id="75" w:name="_Hlk111734072"/>
      <w:bookmarkEnd w:id="73"/>
      <w:r w:rsidRPr="00F17CFF">
        <w:rPr>
          <w:rFonts w:ascii="Times New Roman" w:hAnsi="Times New Roman"/>
          <w:b/>
          <w:bCs/>
          <w:sz w:val="24"/>
          <w:szCs w:val="24"/>
          <w:lang w:eastAsia="bg-BG"/>
        </w:rPr>
        <w:t>Външни експерти ЕОД</w:t>
      </w:r>
    </w:p>
    <w:p w14:paraId="2027ECC8" w14:textId="4C55836A" w:rsidR="00581286" w:rsidRPr="00F17CFF" w:rsidRDefault="00ED7250" w:rsidP="007935BF">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eastAsia="bg-BG"/>
        </w:rPr>
      </w:pPr>
      <w:r w:rsidRPr="00F17CFF">
        <w:rPr>
          <w:rFonts w:ascii="Times New Roman" w:hAnsi="Times New Roman"/>
          <w:sz w:val="24"/>
          <w:szCs w:val="24"/>
          <w:lang w:eastAsia="bg-BG"/>
        </w:rPr>
        <w:t>В ра</w:t>
      </w:r>
      <w:r w:rsidR="00016872" w:rsidRPr="00F17CFF">
        <w:rPr>
          <w:rFonts w:ascii="Times New Roman" w:hAnsi="Times New Roman"/>
          <w:sz w:val="24"/>
          <w:szCs w:val="24"/>
          <w:lang w:eastAsia="bg-BG"/>
        </w:rPr>
        <w:t>м</w:t>
      </w:r>
      <w:r w:rsidRPr="00F17CFF">
        <w:rPr>
          <w:rFonts w:ascii="Times New Roman" w:hAnsi="Times New Roman"/>
          <w:sz w:val="24"/>
          <w:szCs w:val="24"/>
          <w:lang w:eastAsia="bg-BG"/>
        </w:rPr>
        <w:t>ките на процедурата</w:t>
      </w:r>
      <w:r w:rsidR="00016872" w:rsidRPr="00F17CFF">
        <w:rPr>
          <w:rFonts w:ascii="Times New Roman" w:hAnsi="Times New Roman"/>
          <w:sz w:val="24"/>
          <w:szCs w:val="24"/>
          <w:lang w:eastAsia="bg-BG"/>
        </w:rPr>
        <w:t xml:space="preserve"> се предвижда участието на външни </w:t>
      </w:r>
      <w:r w:rsidR="000569FC" w:rsidRPr="00F17CFF">
        <w:rPr>
          <w:rFonts w:ascii="Times New Roman" w:hAnsi="Times New Roman"/>
          <w:sz w:val="24"/>
          <w:szCs w:val="24"/>
          <w:lang w:eastAsia="bg-BG"/>
        </w:rPr>
        <w:t xml:space="preserve">за училището </w:t>
      </w:r>
      <w:r w:rsidR="00016872" w:rsidRPr="00F17CFF">
        <w:rPr>
          <w:rFonts w:ascii="Times New Roman" w:hAnsi="Times New Roman"/>
          <w:sz w:val="24"/>
          <w:szCs w:val="24"/>
          <w:lang w:eastAsia="bg-BG"/>
        </w:rPr>
        <w:t>експерти образователни дейности (ЕОД)</w:t>
      </w:r>
      <w:r w:rsidR="0052763D" w:rsidRPr="00F17CFF">
        <w:rPr>
          <w:rFonts w:ascii="Times New Roman" w:hAnsi="Times New Roman"/>
          <w:sz w:val="24"/>
          <w:szCs w:val="24"/>
          <w:lang w:eastAsia="bg-BG"/>
        </w:rPr>
        <w:t>, като за тях се изплащат разходи за персонал.</w:t>
      </w:r>
      <w:r w:rsidR="00C26115" w:rsidRPr="00F17CFF">
        <w:rPr>
          <w:rFonts w:ascii="Times New Roman" w:hAnsi="Times New Roman"/>
          <w:sz w:val="24"/>
          <w:szCs w:val="24"/>
          <w:lang w:eastAsia="bg-BG"/>
        </w:rPr>
        <w:t xml:space="preserve"> Същите </w:t>
      </w:r>
      <w:r w:rsidR="002839B9" w:rsidRPr="00F17CFF">
        <w:rPr>
          <w:rFonts w:ascii="Times New Roman" w:hAnsi="Times New Roman"/>
          <w:sz w:val="24"/>
          <w:szCs w:val="24"/>
          <w:lang w:eastAsia="bg-BG"/>
        </w:rPr>
        <w:t xml:space="preserve">са физически лица, </w:t>
      </w:r>
      <w:r w:rsidR="00C26115" w:rsidRPr="00F17CFF">
        <w:rPr>
          <w:rFonts w:ascii="Times New Roman" w:hAnsi="Times New Roman"/>
          <w:sz w:val="24"/>
          <w:szCs w:val="24"/>
          <w:lang w:eastAsia="bg-BG"/>
        </w:rPr>
        <w:t>не са стопански субекти, не попадат в обхвата на определението за „предприятие“ по т. 7 от Известието на Комисията.</w:t>
      </w:r>
      <w:r w:rsidR="002839B9" w:rsidRPr="00F17CFF">
        <w:rPr>
          <w:rFonts w:ascii="Times New Roman" w:hAnsi="Times New Roman"/>
          <w:sz w:val="24"/>
          <w:szCs w:val="24"/>
          <w:lang w:eastAsia="bg-BG"/>
        </w:rPr>
        <w:t xml:space="preserve"> </w:t>
      </w:r>
      <w:r w:rsidR="000569FC" w:rsidRPr="00F17CFF">
        <w:rPr>
          <w:rFonts w:ascii="Times New Roman" w:hAnsi="Times New Roman"/>
          <w:sz w:val="24"/>
          <w:szCs w:val="24"/>
          <w:lang w:eastAsia="bg-BG"/>
        </w:rPr>
        <w:t>Когато с</w:t>
      </w:r>
      <w:r w:rsidR="002839B9" w:rsidRPr="00F17CFF">
        <w:rPr>
          <w:rFonts w:ascii="Times New Roman" w:hAnsi="Times New Roman"/>
          <w:sz w:val="24"/>
          <w:szCs w:val="24"/>
          <w:lang w:eastAsia="bg-BG"/>
        </w:rPr>
        <w:t xml:space="preserve"> външни</w:t>
      </w:r>
      <w:r w:rsidR="000569FC" w:rsidRPr="00F17CFF">
        <w:rPr>
          <w:rFonts w:ascii="Times New Roman" w:hAnsi="Times New Roman"/>
          <w:sz w:val="24"/>
          <w:szCs w:val="24"/>
          <w:lang w:eastAsia="bg-BG"/>
        </w:rPr>
        <w:t>те</w:t>
      </w:r>
      <w:r w:rsidR="002839B9" w:rsidRPr="00F17CFF">
        <w:rPr>
          <w:rFonts w:ascii="Times New Roman" w:hAnsi="Times New Roman"/>
          <w:sz w:val="24"/>
          <w:szCs w:val="24"/>
          <w:lang w:eastAsia="bg-BG"/>
        </w:rPr>
        <w:t xml:space="preserve"> експерти ЕОД</w:t>
      </w:r>
      <w:r w:rsidR="002839B9" w:rsidRPr="00F17CFF">
        <w:rPr>
          <w:rFonts w:ascii="Times New Roman" w:hAnsi="Times New Roman"/>
          <w:b/>
          <w:bCs/>
          <w:sz w:val="24"/>
          <w:szCs w:val="24"/>
          <w:lang w:eastAsia="bg-BG"/>
        </w:rPr>
        <w:t xml:space="preserve"> </w:t>
      </w:r>
      <w:r w:rsidR="002839B9" w:rsidRPr="00F17CFF">
        <w:rPr>
          <w:rFonts w:ascii="Times New Roman" w:hAnsi="Times New Roman"/>
          <w:sz w:val="24"/>
          <w:szCs w:val="24"/>
          <w:lang w:eastAsia="bg-BG"/>
        </w:rPr>
        <w:t>с</w:t>
      </w:r>
      <w:r w:rsidR="000569FC" w:rsidRPr="00F17CFF">
        <w:rPr>
          <w:rFonts w:ascii="Times New Roman" w:hAnsi="Times New Roman"/>
          <w:sz w:val="24"/>
          <w:szCs w:val="24"/>
          <w:lang w:eastAsia="bg-BG"/>
        </w:rPr>
        <w:t>а сключени</w:t>
      </w:r>
      <w:r w:rsidR="000124CA" w:rsidRPr="00F17CFF">
        <w:rPr>
          <w:rFonts w:ascii="Times New Roman" w:hAnsi="Times New Roman"/>
          <w:sz w:val="24"/>
          <w:szCs w:val="24"/>
          <w:lang w:eastAsia="bg-BG"/>
        </w:rPr>
        <w:t xml:space="preserve"> </w:t>
      </w:r>
      <w:r w:rsidR="000569FC" w:rsidRPr="00F17CFF">
        <w:rPr>
          <w:rFonts w:ascii="Times New Roman" w:hAnsi="Times New Roman"/>
          <w:sz w:val="24"/>
          <w:szCs w:val="24"/>
          <w:u w:val="single"/>
          <w:lang w:eastAsia="bg-BG"/>
        </w:rPr>
        <w:t>договори</w:t>
      </w:r>
      <w:r w:rsidR="009A7AF4" w:rsidRPr="00F17CFF">
        <w:rPr>
          <w:rFonts w:ascii="Times New Roman" w:hAnsi="Times New Roman"/>
          <w:sz w:val="24"/>
          <w:szCs w:val="24"/>
          <w:u w:val="single"/>
          <w:lang w:eastAsia="bg-BG"/>
        </w:rPr>
        <w:t xml:space="preserve"> в съответ</w:t>
      </w:r>
      <w:r w:rsidR="00625225" w:rsidRPr="00F17CFF">
        <w:rPr>
          <w:rFonts w:ascii="Times New Roman" w:hAnsi="Times New Roman"/>
          <w:sz w:val="24"/>
          <w:szCs w:val="24"/>
          <w:u w:val="single"/>
          <w:lang w:eastAsia="bg-BG"/>
        </w:rPr>
        <w:t>ст</w:t>
      </w:r>
      <w:r w:rsidR="009A7AF4" w:rsidRPr="00F17CFF">
        <w:rPr>
          <w:rFonts w:ascii="Times New Roman" w:hAnsi="Times New Roman"/>
          <w:sz w:val="24"/>
          <w:szCs w:val="24"/>
          <w:u w:val="single"/>
          <w:lang w:eastAsia="bg-BG"/>
        </w:rPr>
        <w:t>вие с дейс</w:t>
      </w:r>
      <w:r w:rsidR="00777C71" w:rsidRPr="00F17CFF">
        <w:rPr>
          <w:rFonts w:ascii="Times New Roman" w:hAnsi="Times New Roman"/>
          <w:sz w:val="24"/>
          <w:szCs w:val="24"/>
          <w:u w:val="single"/>
          <w:lang w:eastAsia="bg-BG"/>
        </w:rPr>
        <w:t>т</w:t>
      </w:r>
      <w:r w:rsidR="009A7AF4" w:rsidRPr="00F17CFF">
        <w:rPr>
          <w:rFonts w:ascii="Times New Roman" w:hAnsi="Times New Roman"/>
          <w:sz w:val="24"/>
          <w:szCs w:val="24"/>
          <w:u w:val="single"/>
          <w:lang w:eastAsia="bg-BG"/>
        </w:rPr>
        <w:t>ващата нормативна уредба</w:t>
      </w:r>
      <w:r w:rsidR="000569FC" w:rsidRPr="00F17CFF">
        <w:rPr>
          <w:rFonts w:ascii="Times New Roman" w:hAnsi="Times New Roman"/>
          <w:sz w:val="24"/>
          <w:szCs w:val="24"/>
          <w:lang w:eastAsia="bg-BG"/>
        </w:rPr>
        <w:t>, разходите се предоставят</w:t>
      </w:r>
      <w:r w:rsidR="002839B9" w:rsidRPr="00F17CFF">
        <w:rPr>
          <w:rFonts w:ascii="Times New Roman" w:hAnsi="Times New Roman"/>
          <w:b/>
          <w:bCs/>
          <w:sz w:val="24"/>
          <w:szCs w:val="24"/>
          <w:lang w:eastAsia="bg-BG"/>
        </w:rPr>
        <w:t xml:space="preserve"> в режим „</w:t>
      </w:r>
      <w:proofErr w:type="spellStart"/>
      <w:r w:rsidR="002839B9" w:rsidRPr="00F17CFF">
        <w:rPr>
          <w:rFonts w:ascii="Times New Roman" w:hAnsi="Times New Roman"/>
          <w:b/>
          <w:bCs/>
          <w:sz w:val="24"/>
          <w:szCs w:val="24"/>
          <w:lang w:eastAsia="bg-BG"/>
        </w:rPr>
        <w:t>непомощ</w:t>
      </w:r>
      <w:proofErr w:type="spellEnd"/>
      <w:r w:rsidR="002839B9" w:rsidRPr="00F17CFF">
        <w:rPr>
          <w:rFonts w:ascii="Times New Roman" w:hAnsi="Times New Roman"/>
          <w:b/>
          <w:bCs/>
          <w:sz w:val="24"/>
          <w:szCs w:val="24"/>
          <w:lang w:eastAsia="bg-BG"/>
        </w:rPr>
        <w:t xml:space="preserve">“ за всички допустими кандидати, </w:t>
      </w:r>
      <w:proofErr w:type="spellStart"/>
      <w:r w:rsidR="002839B9" w:rsidRPr="00F17CFF">
        <w:rPr>
          <w:rFonts w:ascii="Times New Roman" w:hAnsi="Times New Roman"/>
          <w:sz w:val="24"/>
          <w:szCs w:val="24"/>
          <w:lang w:eastAsia="bg-BG"/>
        </w:rPr>
        <w:t>т.к</w:t>
      </w:r>
      <w:proofErr w:type="spellEnd"/>
      <w:r w:rsidR="002839B9" w:rsidRPr="00F17CFF">
        <w:rPr>
          <w:rFonts w:ascii="Times New Roman" w:hAnsi="Times New Roman"/>
          <w:sz w:val="24"/>
          <w:szCs w:val="24"/>
          <w:lang w:eastAsia="bg-BG"/>
        </w:rPr>
        <w:t>. те ги трансферират към съответното физическо лице.</w:t>
      </w:r>
      <w:r w:rsidR="000124CA" w:rsidRPr="00F17CFF">
        <w:rPr>
          <w:rFonts w:ascii="Times New Roman" w:hAnsi="Times New Roman"/>
          <w:sz w:val="24"/>
          <w:szCs w:val="24"/>
          <w:lang w:eastAsia="bg-BG"/>
        </w:rPr>
        <w:t xml:space="preserve"> </w:t>
      </w:r>
    </w:p>
    <w:p w14:paraId="7E70E93E" w14:textId="079F5E84" w:rsidR="00ED7250" w:rsidRPr="00F17CFF" w:rsidRDefault="00B34564" w:rsidP="00960294">
      <w:pPr>
        <w:pBdr>
          <w:top w:val="single" w:sz="4" w:space="1" w:color="auto"/>
          <w:left w:val="single" w:sz="4" w:space="13" w:color="auto"/>
          <w:bottom w:val="single" w:sz="4" w:space="1" w:color="auto"/>
          <w:right w:val="single" w:sz="4" w:space="4" w:color="auto"/>
        </w:pBdr>
        <w:spacing w:before="240" w:after="0" w:line="240" w:lineRule="auto"/>
        <w:jc w:val="both"/>
        <w:rPr>
          <w:rFonts w:ascii="Times New Roman" w:eastAsia="Times New Roman" w:hAnsi="Times New Roman"/>
          <w:b/>
          <w:sz w:val="24"/>
        </w:rPr>
      </w:pPr>
      <w:r w:rsidRPr="00F17CFF">
        <w:rPr>
          <w:rFonts w:ascii="Times New Roman" w:eastAsia="Times New Roman" w:hAnsi="Times New Roman"/>
          <w:b/>
          <w:sz w:val="24"/>
        </w:rPr>
        <w:t>„</w:t>
      </w:r>
      <w:proofErr w:type="spellStart"/>
      <w:r w:rsidR="00D032CD" w:rsidRPr="00F17CFF">
        <w:rPr>
          <w:rFonts w:ascii="Times New Roman" w:eastAsia="Times New Roman" w:hAnsi="Times New Roman"/>
          <w:b/>
          <w:sz w:val="24"/>
        </w:rPr>
        <w:t>Непомощ</w:t>
      </w:r>
      <w:proofErr w:type="spellEnd"/>
      <w:r w:rsidRPr="00F17CFF">
        <w:rPr>
          <w:rFonts w:ascii="Times New Roman" w:eastAsia="Times New Roman" w:hAnsi="Times New Roman"/>
          <w:b/>
          <w:sz w:val="24"/>
        </w:rPr>
        <w:t>“</w:t>
      </w:r>
      <w:r w:rsidR="00D032CD" w:rsidRPr="00F17CFF">
        <w:rPr>
          <w:rFonts w:ascii="Times New Roman" w:eastAsia="Times New Roman" w:hAnsi="Times New Roman"/>
          <w:b/>
          <w:sz w:val="24"/>
        </w:rPr>
        <w:t xml:space="preserve"> за </w:t>
      </w:r>
      <w:r w:rsidR="00702E40" w:rsidRPr="00F17CFF">
        <w:rPr>
          <w:rFonts w:ascii="Times New Roman" w:eastAsia="Times New Roman" w:hAnsi="Times New Roman"/>
          <w:b/>
          <w:sz w:val="24"/>
        </w:rPr>
        <w:t xml:space="preserve">други </w:t>
      </w:r>
      <w:r w:rsidR="00D032CD" w:rsidRPr="00F17CFF">
        <w:rPr>
          <w:rFonts w:ascii="Times New Roman" w:eastAsia="Times New Roman" w:hAnsi="Times New Roman"/>
          <w:b/>
          <w:sz w:val="24"/>
        </w:rPr>
        <w:t xml:space="preserve">преки и непреки </w:t>
      </w:r>
      <w:r w:rsidR="00702E40" w:rsidRPr="00F17CFF">
        <w:rPr>
          <w:rFonts w:ascii="Times New Roman" w:eastAsia="Times New Roman" w:hAnsi="Times New Roman"/>
          <w:b/>
          <w:sz w:val="24"/>
        </w:rPr>
        <w:t>разходи</w:t>
      </w:r>
      <w:r w:rsidR="00D032CD" w:rsidRPr="00F17CFF">
        <w:rPr>
          <w:rFonts w:ascii="Times New Roman" w:eastAsia="Times New Roman" w:hAnsi="Times New Roman"/>
          <w:b/>
          <w:sz w:val="24"/>
        </w:rPr>
        <w:t xml:space="preserve"> за частни училища</w:t>
      </w:r>
    </w:p>
    <w:p w14:paraId="2C9FAA2B" w14:textId="1E10F6CB" w:rsidR="006D1845" w:rsidRPr="00071E18" w:rsidRDefault="00702E40" w:rsidP="007935BF">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val="en-US" w:eastAsia="bg-BG"/>
        </w:rPr>
      </w:pPr>
      <w:r w:rsidRPr="00F17CFF">
        <w:rPr>
          <w:rFonts w:ascii="Times New Roman" w:hAnsi="Times New Roman"/>
          <w:sz w:val="24"/>
          <w:szCs w:val="24"/>
          <w:lang w:eastAsia="bg-BG"/>
        </w:rPr>
        <w:t xml:space="preserve">В рамките на другите преки и непреки разходи се включват преки разходи, като напр. за консумативи и материали, за образователни пособия, за транспорт, за такси, за услуги, за информираност и публичност на събития, както и непреки разходи, като напр. за организация и управление на проекта, за мониторинг на образователните резултати,  комуникация и видимост на проекта, и т.н. Прилага се единна ставка в размер на 40% от разходите за персонал. </w:t>
      </w:r>
      <w:r w:rsidR="00740A20" w:rsidRPr="00F17CFF">
        <w:rPr>
          <w:rFonts w:ascii="Times New Roman" w:hAnsi="Times New Roman"/>
          <w:sz w:val="24"/>
          <w:szCs w:val="24"/>
          <w:lang w:eastAsia="bg-BG"/>
        </w:rPr>
        <w:t>Когато допустимите кандидати</w:t>
      </w:r>
      <w:r w:rsidR="00AD0F61">
        <w:rPr>
          <w:rFonts w:ascii="Times New Roman" w:hAnsi="Times New Roman"/>
          <w:sz w:val="24"/>
          <w:szCs w:val="24"/>
          <w:lang w:eastAsia="bg-BG"/>
        </w:rPr>
        <w:t xml:space="preserve"> </w:t>
      </w:r>
      <w:r w:rsidR="00740A20" w:rsidRPr="00F17CFF">
        <w:rPr>
          <w:rFonts w:ascii="Times New Roman" w:hAnsi="Times New Roman"/>
          <w:sz w:val="24"/>
          <w:szCs w:val="24"/>
          <w:lang w:eastAsia="bg-BG"/>
        </w:rPr>
        <w:t xml:space="preserve">– частни </w:t>
      </w:r>
      <w:r w:rsidR="00D032CD" w:rsidRPr="00F17CFF">
        <w:rPr>
          <w:rFonts w:ascii="Times New Roman" w:hAnsi="Times New Roman"/>
          <w:sz w:val="24"/>
          <w:szCs w:val="24"/>
          <w:lang w:eastAsia="bg-BG"/>
        </w:rPr>
        <w:t>училища</w:t>
      </w:r>
      <w:r w:rsidR="00740A20" w:rsidRPr="00F17CFF">
        <w:rPr>
          <w:rFonts w:ascii="Times New Roman" w:hAnsi="Times New Roman"/>
          <w:sz w:val="24"/>
          <w:szCs w:val="24"/>
          <w:lang w:eastAsia="bg-BG"/>
        </w:rPr>
        <w:t xml:space="preserve">, прилагат открити, прозрачни и публични процедури </w:t>
      </w:r>
      <w:r w:rsidR="00A77A23" w:rsidRPr="00F17CFF">
        <w:rPr>
          <w:rFonts w:ascii="Times New Roman" w:hAnsi="Times New Roman"/>
          <w:sz w:val="24"/>
          <w:szCs w:val="24"/>
          <w:lang w:eastAsia="bg-BG"/>
        </w:rPr>
        <w:t xml:space="preserve">по </w:t>
      </w:r>
      <w:r w:rsidR="00740A20" w:rsidRPr="00F17CFF">
        <w:rPr>
          <w:rFonts w:ascii="Times New Roman" w:hAnsi="Times New Roman"/>
          <w:sz w:val="24"/>
          <w:szCs w:val="24"/>
          <w:lang w:eastAsia="bg-BG"/>
        </w:rPr>
        <w:t>смисъла на т.</w:t>
      </w:r>
      <w:r w:rsidR="00A24C2E" w:rsidRPr="00F17CFF">
        <w:rPr>
          <w:rFonts w:ascii="Times New Roman" w:hAnsi="Times New Roman"/>
          <w:sz w:val="24"/>
          <w:szCs w:val="24"/>
          <w:lang w:eastAsia="bg-BG"/>
        </w:rPr>
        <w:t xml:space="preserve"> </w:t>
      </w:r>
      <w:r w:rsidR="00740A20" w:rsidRPr="00F17CFF">
        <w:rPr>
          <w:rFonts w:ascii="Times New Roman" w:hAnsi="Times New Roman"/>
          <w:sz w:val="24"/>
          <w:szCs w:val="24"/>
          <w:lang w:eastAsia="bg-BG"/>
        </w:rPr>
        <w:t xml:space="preserve">89-96 от Известието на Комисията и Глава IV от ЗУСЕФСУ, разходите </w:t>
      </w:r>
      <w:r w:rsidR="00872957" w:rsidRPr="00F17CFF">
        <w:rPr>
          <w:rFonts w:ascii="Times New Roman" w:hAnsi="Times New Roman"/>
          <w:sz w:val="24"/>
          <w:szCs w:val="24"/>
          <w:lang w:eastAsia="bg-BG"/>
        </w:rPr>
        <w:t xml:space="preserve">за тях </w:t>
      </w:r>
      <w:r w:rsidR="00740A20" w:rsidRPr="00F17CFF">
        <w:rPr>
          <w:rFonts w:ascii="Times New Roman" w:hAnsi="Times New Roman"/>
          <w:sz w:val="24"/>
          <w:szCs w:val="24"/>
          <w:lang w:eastAsia="bg-BG"/>
        </w:rPr>
        <w:t xml:space="preserve">се </w:t>
      </w:r>
      <w:r w:rsidRPr="00F17CFF">
        <w:rPr>
          <w:rFonts w:ascii="Times New Roman" w:hAnsi="Times New Roman"/>
          <w:sz w:val="24"/>
          <w:szCs w:val="24"/>
          <w:lang w:eastAsia="bg-BG"/>
        </w:rPr>
        <w:t xml:space="preserve">предоставят </w:t>
      </w:r>
      <w:r w:rsidR="00740A20" w:rsidRPr="00F17CFF">
        <w:rPr>
          <w:rFonts w:ascii="Times New Roman" w:hAnsi="Times New Roman"/>
          <w:b/>
          <w:bCs/>
          <w:sz w:val="24"/>
          <w:szCs w:val="24"/>
          <w:u w:val="single"/>
          <w:lang w:eastAsia="bg-BG"/>
        </w:rPr>
        <w:t xml:space="preserve">в режим </w:t>
      </w:r>
      <w:r w:rsidR="00B34564" w:rsidRPr="00F17CFF">
        <w:rPr>
          <w:rFonts w:ascii="Times New Roman" w:hAnsi="Times New Roman"/>
          <w:b/>
          <w:bCs/>
          <w:sz w:val="24"/>
          <w:szCs w:val="24"/>
          <w:u w:val="single"/>
          <w:lang w:eastAsia="bg-BG"/>
        </w:rPr>
        <w:t>„</w:t>
      </w:r>
      <w:proofErr w:type="spellStart"/>
      <w:r w:rsidR="00740A20" w:rsidRPr="00F17CFF">
        <w:rPr>
          <w:rFonts w:ascii="Times New Roman" w:hAnsi="Times New Roman"/>
          <w:b/>
          <w:bCs/>
          <w:sz w:val="24"/>
          <w:szCs w:val="24"/>
          <w:u w:val="single"/>
          <w:lang w:eastAsia="bg-BG"/>
        </w:rPr>
        <w:t>непомощ</w:t>
      </w:r>
      <w:proofErr w:type="spellEnd"/>
      <w:r w:rsidR="00B34564" w:rsidRPr="00F17CFF">
        <w:rPr>
          <w:rFonts w:ascii="Times New Roman" w:hAnsi="Times New Roman"/>
          <w:b/>
          <w:bCs/>
          <w:sz w:val="24"/>
          <w:szCs w:val="24"/>
          <w:u w:val="single"/>
          <w:lang w:eastAsia="bg-BG"/>
        </w:rPr>
        <w:t>“</w:t>
      </w:r>
      <w:r w:rsidR="00A77A23" w:rsidRPr="00F17CFF">
        <w:rPr>
          <w:rFonts w:ascii="Times New Roman" w:hAnsi="Times New Roman"/>
          <w:sz w:val="24"/>
          <w:szCs w:val="24"/>
          <w:lang w:eastAsia="bg-BG"/>
        </w:rPr>
        <w:t>.</w:t>
      </w:r>
    </w:p>
    <w:p w14:paraId="04360367" w14:textId="77777777" w:rsidR="00A5483D" w:rsidRPr="00F17CFF" w:rsidRDefault="002224C4" w:rsidP="007935BF">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eastAsia="bg-BG"/>
        </w:rPr>
      </w:pPr>
      <w:r w:rsidRPr="00F17CFF">
        <w:rPr>
          <w:rFonts w:ascii="Times New Roman" w:hAnsi="Times New Roman"/>
          <w:b/>
          <w:bCs/>
          <w:sz w:val="24"/>
          <w:szCs w:val="24"/>
          <w:lang w:eastAsia="bg-BG"/>
        </w:rPr>
        <w:lastRenderedPageBreak/>
        <w:t>ВАЖНО!!!</w:t>
      </w:r>
      <w:r w:rsidRPr="00F17CFF">
        <w:rPr>
          <w:rFonts w:ascii="Times New Roman" w:hAnsi="Times New Roman"/>
          <w:sz w:val="24"/>
          <w:szCs w:val="24"/>
          <w:lang w:eastAsia="bg-BG"/>
        </w:rPr>
        <w:t xml:space="preserve"> </w:t>
      </w:r>
    </w:p>
    <w:p w14:paraId="378A47B7" w14:textId="372F55DB" w:rsidR="009F16BF" w:rsidRPr="00F17CFF" w:rsidRDefault="002224C4" w:rsidP="007935BF">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eastAsia="bg-BG"/>
        </w:rPr>
      </w:pPr>
      <w:r w:rsidRPr="00F17CFF">
        <w:rPr>
          <w:rFonts w:ascii="Times New Roman" w:hAnsi="Times New Roman"/>
          <w:b/>
          <w:bCs/>
          <w:sz w:val="24"/>
          <w:szCs w:val="24"/>
          <w:lang w:eastAsia="bg-BG"/>
        </w:rPr>
        <w:t xml:space="preserve">Когато </w:t>
      </w:r>
      <w:r w:rsidR="00BF2B54" w:rsidRPr="00F17CFF">
        <w:rPr>
          <w:rFonts w:ascii="Times New Roman" w:hAnsi="Times New Roman"/>
          <w:b/>
          <w:bCs/>
          <w:sz w:val="24"/>
          <w:szCs w:val="24"/>
          <w:lang w:eastAsia="bg-BG"/>
        </w:rPr>
        <w:t xml:space="preserve">частно училище </w:t>
      </w:r>
      <w:r w:rsidR="00F432E8" w:rsidRPr="00F17CFF">
        <w:rPr>
          <w:rFonts w:ascii="Times New Roman" w:hAnsi="Times New Roman"/>
          <w:b/>
          <w:bCs/>
          <w:sz w:val="24"/>
          <w:szCs w:val="24"/>
          <w:lang w:eastAsia="bg-BG"/>
        </w:rPr>
        <w:t>- допустим кандидат</w:t>
      </w:r>
      <w:r w:rsidR="002067A5" w:rsidRPr="00F17CFF">
        <w:rPr>
          <w:rFonts w:ascii="Times New Roman" w:hAnsi="Times New Roman"/>
          <w:b/>
          <w:bCs/>
          <w:sz w:val="24"/>
          <w:szCs w:val="24"/>
          <w:lang w:eastAsia="bg-BG"/>
        </w:rPr>
        <w:t xml:space="preserve"> </w:t>
      </w:r>
      <w:r w:rsidRPr="00F17CFF">
        <w:rPr>
          <w:rFonts w:ascii="Times New Roman" w:hAnsi="Times New Roman"/>
          <w:b/>
          <w:bCs/>
          <w:sz w:val="24"/>
          <w:szCs w:val="24"/>
          <w:lang w:eastAsia="bg-BG"/>
        </w:rPr>
        <w:t>залага</w:t>
      </w:r>
      <w:r w:rsidR="00F40D05" w:rsidRPr="00F17CFF">
        <w:rPr>
          <w:rFonts w:ascii="Times New Roman" w:hAnsi="Times New Roman"/>
          <w:b/>
          <w:bCs/>
          <w:sz w:val="24"/>
          <w:szCs w:val="24"/>
          <w:lang w:eastAsia="bg-BG"/>
        </w:rPr>
        <w:t xml:space="preserve"> </w:t>
      </w:r>
      <w:r w:rsidR="005B41A2" w:rsidRPr="00F17CFF">
        <w:rPr>
          <w:rFonts w:ascii="Times New Roman" w:hAnsi="Times New Roman"/>
          <w:b/>
          <w:bCs/>
          <w:sz w:val="24"/>
          <w:szCs w:val="24"/>
          <w:lang w:eastAsia="bg-BG"/>
        </w:rPr>
        <w:t xml:space="preserve">други преки и непреки </w:t>
      </w:r>
      <w:r w:rsidRPr="00F17CFF">
        <w:rPr>
          <w:rFonts w:ascii="Times New Roman" w:hAnsi="Times New Roman"/>
          <w:b/>
          <w:bCs/>
          <w:sz w:val="24"/>
          <w:szCs w:val="24"/>
          <w:lang w:eastAsia="bg-BG"/>
        </w:rPr>
        <w:t xml:space="preserve">разходи в режим </w:t>
      </w:r>
      <w:r w:rsidR="00FF2AAF" w:rsidRPr="00F17CFF">
        <w:rPr>
          <w:rFonts w:ascii="Times New Roman" w:hAnsi="Times New Roman"/>
          <w:b/>
          <w:bCs/>
          <w:sz w:val="24"/>
          <w:szCs w:val="24"/>
          <w:lang w:eastAsia="bg-BG"/>
        </w:rPr>
        <w:t>„</w:t>
      </w:r>
      <w:proofErr w:type="spellStart"/>
      <w:r w:rsidRPr="00F17CFF">
        <w:rPr>
          <w:rFonts w:ascii="Times New Roman" w:hAnsi="Times New Roman"/>
          <w:b/>
          <w:bCs/>
          <w:sz w:val="24"/>
          <w:szCs w:val="24"/>
          <w:lang w:eastAsia="bg-BG"/>
        </w:rPr>
        <w:t>непомощ</w:t>
      </w:r>
      <w:proofErr w:type="spellEnd"/>
      <w:r w:rsidR="00FF2AAF" w:rsidRPr="00F17CFF">
        <w:rPr>
          <w:rFonts w:ascii="Times New Roman" w:hAnsi="Times New Roman"/>
          <w:b/>
          <w:bCs/>
          <w:sz w:val="24"/>
          <w:szCs w:val="24"/>
          <w:lang w:eastAsia="bg-BG"/>
        </w:rPr>
        <w:t>“</w:t>
      </w:r>
      <w:r w:rsidRPr="00F17CFF">
        <w:rPr>
          <w:rFonts w:ascii="Times New Roman" w:hAnsi="Times New Roman"/>
          <w:b/>
          <w:bCs/>
          <w:sz w:val="24"/>
          <w:szCs w:val="24"/>
          <w:lang w:eastAsia="bg-BG"/>
        </w:rPr>
        <w:t xml:space="preserve">, </w:t>
      </w:r>
      <w:r w:rsidRPr="00AA416B">
        <w:rPr>
          <w:rFonts w:ascii="Times New Roman" w:hAnsi="Times New Roman"/>
          <w:b/>
          <w:bCs/>
          <w:sz w:val="24"/>
          <w:szCs w:val="24"/>
          <w:lang w:eastAsia="bg-BG"/>
        </w:rPr>
        <w:t xml:space="preserve">същият </w:t>
      </w:r>
      <w:r w:rsidR="004F1D4E" w:rsidRPr="00AA416B">
        <w:rPr>
          <w:rFonts w:ascii="Times New Roman" w:hAnsi="Times New Roman"/>
          <w:b/>
          <w:bCs/>
          <w:sz w:val="24"/>
          <w:szCs w:val="24"/>
          <w:lang w:eastAsia="bg-BG"/>
        </w:rPr>
        <w:t>декларира, ч</w:t>
      </w:r>
      <w:r w:rsidRPr="00AA416B">
        <w:rPr>
          <w:rFonts w:ascii="Times New Roman" w:hAnsi="Times New Roman"/>
          <w:b/>
          <w:bCs/>
          <w:sz w:val="24"/>
          <w:szCs w:val="24"/>
          <w:lang w:eastAsia="bg-BG"/>
        </w:rPr>
        <w:t xml:space="preserve">е ще извършва </w:t>
      </w:r>
      <w:r w:rsidR="002145B4" w:rsidRPr="00AA416B">
        <w:rPr>
          <w:rFonts w:ascii="Times New Roman" w:hAnsi="Times New Roman"/>
          <w:b/>
          <w:bCs/>
          <w:sz w:val="24"/>
          <w:szCs w:val="24"/>
          <w:lang w:eastAsia="bg-BG"/>
        </w:rPr>
        <w:t xml:space="preserve">съответните </w:t>
      </w:r>
      <w:r w:rsidR="004F1D4E" w:rsidRPr="00AA416B">
        <w:rPr>
          <w:rFonts w:ascii="Times New Roman" w:hAnsi="Times New Roman"/>
          <w:b/>
          <w:bCs/>
          <w:sz w:val="24"/>
          <w:szCs w:val="24"/>
          <w:lang w:eastAsia="bg-BG"/>
        </w:rPr>
        <w:t xml:space="preserve">дейности като прилага открити, прозрачни и публични процедури </w:t>
      </w:r>
      <w:r w:rsidR="00034FE1" w:rsidRPr="00AA416B">
        <w:rPr>
          <w:rFonts w:ascii="Times New Roman" w:hAnsi="Times New Roman"/>
          <w:b/>
          <w:bCs/>
          <w:sz w:val="24"/>
          <w:szCs w:val="24"/>
          <w:lang w:eastAsia="bg-BG"/>
        </w:rPr>
        <w:t xml:space="preserve">по </w:t>
      </w:r>
      <w:bookmarkStart w:id="76" w:name="_Hlk150511538"/>
      <w:r w:rsidR="00034FE1" w:rsidRPr="00AA416B">
        <w:rPr>
          <w:rFonts w:ascii="Times New Roman" w:hAnsi="Times New Roman"/>
          <w:b/>
          <w:bCs/>
          <w:sz w:val="24"/>
          <w:szCs w:val="24"/>
          <w:lang w:eastAsia="bg-BG"/>
        </w:rPr>
        <w:t>смисъла на т.89-96 от Известието на Комисията</w:t>
      </w:r>
      <w:r w:rsidR="00BF2B54" w:rsidRPr="00AA416B">
        <w:rPr>
          <w:rFonts w:ascii="Times New Roman" w:hAnsi="Times New Roman"/>
          <w:b/>
          <w:bCs/>
          <w:sz w:val="24"/>
          <w:szCs w:val="24"/>
          <w:lang w:eastAsia="bg-BG"/>
        </w:rPr>
        <w:t xml:space="preserve"> </w:t>
      </w:r>
      <w:r w:rsidR="00BF2B54" w:rsidRPr="00AA416B">
        <w:rPr>
          <w:rFonts w:ascii="Times New Roman" w:hAnsi="Times New Roman"/>
          <w:sz w:val="24"/>
          <w:szCs w:val="24"/>
          <w:lang w:eastAsia="bg-BG"/>
        </w:rPr>
        <w:t xml:space="preserve">и Глава </w:t>
      </w:r>
      <w:r w:rsidR="00BF2B54" w:rsidRPr="00AA416B">
        <w:rPr>
          <w:rFonts w:ascii="Times New Roman" w:hAnsi="Times New Roman"/>
          <w:sz w:val="24"/>
          <w:szCs w:val="24"/>
          <w:lang w:val="en-US" w:eastAsia="bg-BG"/>
        </w:rPr>
        <w:t xml:space="preserve">IV </w:t>
      </w:r>
      <w:r w:rsidR="00BF2B54" w:rsidRPr="00AA416B">
        <w:rPr>
          <w:rFonts w:ascii="Times New Roman" w:hAnsi="Times New Roman"/>
          <w:sz w:val="24"/>
          <w:szCs w:val="24"/>
          <w:lang w:eastAsia="bg-BG"/>
        </w:rPr>
        <w:t>от ЗУСЕФСУ</w:t>
      </w:r>
      <w:bookmarkEnd w:id="76"/>
      <w:r w:rsidR="00FD08DD" w:rsidRPr="00F17CFF">
        <w:rPr>
          <w:rFonts w:ascii="Times New Roman" w:hAnsi="Times New Roman"/>
          <w:sz w:val="24"/>
          <w:szCs w:val="24"/>
          <w:lang w:eastAsia="bg-BG"/>
        </w:rPr>
        <w:t>.</w:t>
      </w:r>
      <w:r w:rsidR="004F1D4E" w:rsidRPr="00F17CFF">
        <w:rPr>
          <w:rFonts w:ascii="Times New Roman" w:hAnsi="Times New Roman"/>
          <w:sz w:val="24"/>
          <w:szCs w:val="24"/>
          <w:lang w:eastAsia="bg-BG"/>
        </w:rPr>
        <w:t xml:space="preserve"> </w:t>
      </w:r>
      <w:r w:rsidR="0004731E" w:rsidRPr="00F17CFF">
        <w:rPr>
          <w:rFonts w:ascii="Times New Roman" w:hAnsi="Times New Roman"/>
          <w:sz w:val="24"/>
          <w:szCs w:val="24"/>
          <w:lang w:eastAsia="bg-BG"/>
        </w:rPr>
        <w:t>На етапа на кандидатстване тези кандидати декларират</w:t>
      </w:r>
      <w:r w:rsidR="00BF2B54" w:rsidRPr="00F17CFF">
        <w:rPr>
          <w:rFonts w:ascii="Times New Roman" w:hAnsi="Times New Roman"/>
          <w:sz w:val="24"/>
          <w:szCs w:val="24"/>
          <w:lang w:val="en-US" w:eastAsia="bg-BG"/>
        </w:rPr>
        <w:t xml:space="preserve"> </w:t>
      </w:r>
      <w:r w:rsidR="002366B8">
        <w:rPr>
          <w:rFonts w:ascii="Times New Roman" w:hAnsi="Times New Roman"/>
          <w:sz w:val="24"/>
          <w:szCs w:val="24"/>
          <w:lang w:eastAsia="bg-BG"/>
        </w:rPr>
        <w:t xml:space="preserve">това обстоятелство </w:t>
      </w:r>
      <w:r w:rsidR="00BF2B54" w:rsidRPr="00F17CFF">
        <w:rPr>
          <w:rFonts w:ascii="Times New Roman" w:hAnsi="Times New Roman"/>
          <w:sz w:val="24"/>
          <w:szCs w:val="24"/>
          <w:lang w:val="en-US" w:eastAsia="bg-BG"/>
        </w:rPr>
        <w:t>в</w:t>
      </w:r>
      <w:r w:rsidR="002366B8">
        <w:rPr>
          <w:rFonts w:ascii="Times New Roman" w:hAnsi="Times New Roman"/>
          <w:sz w:val="24"/>
          <w:szCs w:val="24"/>
          <w:lang w:eastAsia="bg-BG"/>
        </w:rPr>
        <w:t xml:space="preserve"> </w:t>
      </w:r>
      <w:r w:rsidR="00C15A2F">
        <w:rPr>
          <w:rFonts w:ascii="Times New Roman" w:hAnsi="Times New Roman"/>
          <w:sz w:val="24"/>
          <w:szCs w:val="24"/>
          <w:lang w:eastAsia="bg-BG"/>
        </w:rPr>
        <w:t>Д</w:t>
      </w:r>
      <w:r w:rsidR="002366B8">
        <w:rPr>
          <w:rFonts w:ascii="Times New Roman" w:hAnsi="Times New Roman"/>
          <w:sz w:val="24"/>
          <w:szCs w:val="24"/>
          <w:lang w:eastAsia="bg-BG"/>
        </w:rPr>
        <w:t xml:space="preserve">екларация на кандидата (Приложение </w:t>
      </w:r>
      <w:r w:rsidR="002366B8">
        <w:rPr>
          <w:rFonts w:ascii="Times New Roman" w:hAnsi="Times New Roman"/>
          <w:sz w:val="24"/>
          <w:szCs w:val="24"/>
          <w:lang w:val="en-US" w:eastAsia="bg-BG"/>
        </w:rPr>
        <w:t xml:space="preserve">I) </w:t>
      </w:r>
      <w:r w:rsidR="00B84B4F">
        <w:rPr>
          <w:rFonts w:ascii="Times New Roman" w:hAnsi="Times New Roman"/>
          <w:sz w:val="24"/>
          <w:szCs w:val="24"/>
          <w:lang w:eastAsia="bg-BG"/>
        </w:rPr>
        <w:t>и представят</w:t>
      </w:r>
      <w:r w:rsidR="00BF2B54" w:rsidRPr="00F17CFF">
        <w:rPr>
          <w:rFonts w:ascii="Times New Roman" w:hAnsi="Times New Roman"/>
          <w:sz w:val="24"/>
          <w:szCs w:val="24"/>
          <w:lang w:val="en-US" w:eastAsia="bg-BG"/>
        </w:rPr>
        <w:t xml:space="preserve"> </w:t>
      </w:r>
      <w:proofErr w:type="spellStart"/>
      <w:r w:rsidR="00BF2B54" w:rsidRPr="00F17CFF">
        <w:rPr>
          <w:rFonts w:ascii="Times New Roman" w:hAnsi="Times New Roman"/>
          <w:sz w:val="24"/>
          <w:szCs w:val="24"/>
          <w:lang w:val="en-US" w:eastAsia="bg-BG"/>
        </w:rPr>
        <w:t>Декларацията</w:t>
      </w:r>
      <w:proofErr w:type="spellEnd"/>
      <w:r w:rsidR="00BF2B54" w:rsidRPr="00F17CFF">
        <w:rPr>
          <w:rFonts w:ascii="Times New Roman" w:hAnsi="Times New Roman"/>
          <w:sz w:val="24"/>
          <w:szCs w:val="24"/>
          <w:lang w:val="en-US" w:eastAsia="bg-BG"/>
        </w:rPr>
        <w:t xml:space="preserve"> </w:t>
      </w:r>
      <w:proofErr w:type="spellStart"/>
      <w:r w:rsidR="00BF2B54" w:rsidRPr="00F17CFF">
        <w:rPr>
          <w:rFonts w:ascii="Times New Roman" w:hAnsi="Times New Roman"/>
          <w:sz w:val="24"/>
          <w:szCs w:val="24"/>
          <w:lang w:val="en-US" w:eastAsia="bg-BG"/>
        </w:rPr>
        <w:t>за</w:t>
      </w:r>
      <w:proofErr w:type="spellEnd"/>
      <w:r w:rsidR="00BF2B54" w:rsidRPr="00F17CFF">
        <w:rPr>
          <w:rFonts w:ascii="Times New Roman" w:hAnsi="Times New Roman"/>
          <w:sz w:val="24"/>
          <w:szCs w:val="24"/>
          <w:lang w:val="en-US" w:eastAsia="bg-BG"/>
        </w:rPr>
        <w:t xml:space="preserve"> </w:t>
      </w:r>
      <w:r w:rsidR="008E12C2">
        <w:rPr>
          <w:rFonts w:ascii="Times New Roman" w:hAnsi="Times New Roman"/>
          <w:sz w:val="24"/>
          <w:szCs w:val="24"/>
          <w:lang w:eastAsia="bg-BG"/>
        </w:rPr>
        <w:t xml:space="preserve">разграничаване на </w:t>
      </w:r>
      <w:proofErr w:type="spellStart"/>
      <w:r w:rsidR="008E12C2">
        <w:rPr>
          <w:rFonts w:ascii="Times New Roman" w:hAnsi="Times New Roman"/>
          <w:sz w:val="24"/>
          <w:szCs w:val="24"/>
          <w:lang w:eastAsia="bg-BG"/>
        </w:rPr>
        <w:t>икономическта</w:t>
      </w:r>
      <w:proofErr w:type="spellEnd"/>
      <w:r w:rsidR="008E12C2">
        <w:rPr>
          <w:rFonts w:ascii="Times New Roman" w:hAnsi="Times New Roman"/>
          <w:sz w:val="24"/>
          <w:szCs w:val="24"/>
          <w:lang w:eastAsia="bg-BG"/>
        </w:rPr>
        <w:t xml:space="preserve"> от </w:t>
      </w:r>
      <w:proofErr w:type="spellStart"/>
      <w:r w:rsidR="008E12C2">
        <w:rPr>
          <w:rFonts w:ascii="Times New Roman" w:hAnsi="Times New Roman"/>
          <w:sz w:val="24"/>
          <w:szCs w:val="24"/>
          <w:lang w:eastAsia="bg-BG"/>
        </w:rPr>
        <w:t>неикономическта</w:t>
      </w:r>
      <w:proofErr w:type="spellEnd"/>
      <w:r w:rsidR="008E12C2">
        <w:rPr>
          <w:rFonts w:ascii="Times New Roman" w:hAnsi="Times New Roman"/>
          <w:sz w:val="24"/>
          <w:szCs w:val="24"/>
          <w:lang w:eastAsia="bg-BG"/>
        </w:rPr>
        <w:t xml:space="preserve"> дейност </w:t>
      </w:r>
      <w:r w:rsidR="00B34564" w:rsidRPr="00F17CFF">
        <w:rPr>
          <w:rFonts w:ascii="Times New Roman" w:hAnsi="Times New Roman"/>
          <w:sz w:val="24"/>
          <w:szCs w:val="24"/>
          <w:lang w:eastAsia="bg-BG"/>
        </w:rPr>
        <w:t>(</w:t>
      </w:r>
      <w:proofErr w:type="spellStart"/>
      <w:r w:rsidR="00BF2B54" w:rsidRPr="004534C3">
        <w:rPr>
          <w:rFonts w:ascii="Times New Roman" w:hAnsi="Times New Roman"/>
          <w:i/>
          <w:iCs/>
          <w:sz w:val="24"/>
          <w:szCs w:val="24"/>
          <w:lang w:val="en-US" w:eastAsia="bg-BG"/>
        </w:rPr>
        <w:t>Приложение</w:t>
      </w:r>
      <w:proofErr w:type="spellEnd"/>
      <w:r w:rsidR="00BF2B54" w:rsidRPr="004534C3">
        <w:rPr>
          <w:rFonts w:ascii="Times New Roman" w:hAnsi="Times New Roman"/>
          <w:i/>
          <w:iCs/>
          <w:sz w:val="24"/>
          <w:szCs w:val="24"/>
          <w:lang w:val="en-US" w:eastAsia="bg-BG"/>
        </w:rPr>
        <w:t xml:space="preserve"> I</w:t>
      </w:r>
      <w:r w:rsidR="008E12C2">
        <w:rPr>
          <w:rFonts w:ascii="Times New Roman" w:hAnsi="Times New Roman"/>
          <w:i/>
          <w:iCs/>
          <w:sz w:val="24"/>
          <w:szCs w:val="24"/>
          <w:lang w:val="en-US" w:eastAsia="bg-BG"/>
        </w:rPr>
        <w:t>II</w:t>
      </w:r>
      <w:r w:rsidR="00B34564" w:rsidRPr="00F17CFF">
        <w:rPr>
          <w:rFonts w:ascii="Times New Roman" w:hAnsi="Times New Roman"/>
          <w:sz w:val="24"/>
          <w:szCs w:val="24"/>
          <w:lang w:eastAsia="bg-BG"/>
        </w:rPr>
        <w:t>)</w:t>
      </w:r>
      <w:r w:rsidR="00AB7FBC" w:rsidRPr="00F17CFF">
        <w:rPr>
          <w:rFonts w:ascii="Times New Roman" w:hAnsi="Times New Roman"/>
          <w:sz w:val="24"/>
          <w:szCs w:val="24"/>
          <w:lang w:eastAsia="bg-BG"/>
        </w:rPr>
        <w:t>. На етапа на изпълнение УО ще проверява при всяко искане за плащане, в което тези кандидати са заложили други преки и непреки разходи в режим „</w:t>
      </w:r>
      <w:proofErr w:type="spellStart"/>
      <w:r w:rsidR="00AB7FBC" w:rsidRPr="00F17CFF">
        <w:rPr>
          <w:rFonts w:ascii="Times New Roman" w:hAnsi="Times New Roman"/>
          <w:sz w:val="24"/>
          <w:szCs w:val="24"/>
          <w:lang w:eastAsia="bg-BG"/>
        </w:rPr>
        <w:t>непомощ</w:t>
      </w:r>
      <w:proofErr w:type="spellEnd"/>
      <w:r w:rsidR="00AB7FBC" w:rsidRPr="00F17CFF">
        <w:rPr>
          <w:rFonts w:ascii="Times New Roman" w:hAnsi="Times New Roman"/>
          <w:sz w:val="24"/>
          <w:szCs w:val="24"/>
          <w:lang w:eastAsia="bg-BG"/>
        </w:rPr>
        <w:t>“,</w:t>
      </w:r>
      <w:r w:rsidR="0004731E" w:rsidRPr="00F17CFF">
        <w:rPr>
          <w:rFonts w:ascii="Times New Roman" w:hAnsi="Times New Roman"/>
          <w:sz w:val="24"/>
          <w:szCs w:val="24"/>
          <w:lang w:eastAsia="bg-BG"/>
        </w:rPr>
        <w:t xml:space="preserve"> </w:t>
      </w:r>
      <w:r w:rsidR="00AB7FBC" w:rsidRPr="00F17CFF">
        <w:rPr>
          <w:rFonts w:ascii="Times New Roman" w:hAnsi="Times New Roman"/>
          <w:sz w:val="24"/>
          <w:szCs w:val="24"/>
          <w:lang w:eastAsia="bg-BG"/>
        </w:rPr>
        <w:t>че същите са декларирали, че са провели открити, прозрачни и публични процедури за избор на изпълнител по смисъла на т.</w:t>
      </w:r>
      <w:r w:rsidR="0031467C" w:rsidRPr="00F17CFF">
        <w:rPr>
          <w:rFonts w:ascii="Times New Roman" w:hAnsi="Times New Roman"/>
          <w:sz w:val="24"/>
          <w:szCs w:val="24"/>
          <w:lang w:val="en-US" w:eastAsia="bg-BG"/>
        </w:rPr>
        <w:t xml:space="preserve"> </w:t>
      </w:r>
      <w:r w:rsidR="00AB7FBC" w:rsidRPr="00F17CFF">
        <w:rPr>
          <w:rFonts w:ascii="Times New Roman" w:hAnsi="Times New Roman"/>
          <w:sz w:val="24"/>
          <w:szCs w:val="24"/>
          <w:lang w:eastAsia="bg-BG"/>
        </w:rPr>
        <w:t>89-96 от Известието на Комисията</w:t>
      </w:r>
      <w:r w:rsidR="0004731E" w:rsidRPr="00F17CFF">
        <w:rPr>
          <w:rFonts w:ascii="Times New Roman" w:hAnsi="Times New Roman"/>
          <w:sz w:val="24"/>
          <w:szCs w:val="24"/>
          <w:lang w:eastAsia="bg-BG"/>
        </w:rPr>
        <w:t xml:space="preserve">. </w:t>
      </w:r>
    </w:p>
    <w:p w14:paraId="7C0936D1" w14:textId="77777777" w:rsidR="00A5483D" w:rsidRPr="00F17CFF" w:rsidRDefault="005B41A2" w:rsidP="005B41A2">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eastAsia="bg-BG"/>
        </w:rPr>
      </w:pPr>
      <w:r w:rsidRPr="00F17CFF">
        <w:rPr>
          <w:rFonts w:ascii="Times New Roman" w:hAnsi="Times New Roman"/>
          <w:b/>
          <w:bCs/>
          <w:sz w:val="24"/>
          <w:szCs w:val="24"/>
          <w:lang w:eastAsia="bg-BG"/>
        </w:rPr>
        <w:t>ВАЖНО!!!</w:t>
      </w:r>
      <w:r w:rsidRPr="00F17CFF">
        <w:rPr>
          <w:rFonts w:ascii="Times New Roman" w:hAnsi="Times New Roman"/>
          <w:sz w:val="24"/>
          <w:szCs w:val="24"/>
          <w:lang w:eastAsia="bg-BG"/>
        </w:rPr>
        <w:t xml:space="preserve"> </w:t>
      </w:r>
    </w:p>
    <w:p w14:paraId="1F42FD09" w14:textId="2DFD93AB" w:rsidR="005B41A2" w:rsidRPr="00F17CFF" w:rsidRDefault="00EF471F" w:rsidP="005B41A2">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val="en-US" w:eastAsia="bg-BG"/>
        </w:rPr>
      </w:pPr>
      <w:r w:rsidRPr="00F17CFF">
        <w:rPr>
          <w:rFonts w:ascii="Times New Roman" w:hAnsi="Times New Roman"/>
          <w:sz w:val="24"/>
          <w:szCs w:val="24"/>
          <w:lang w:eastAsia="bg-BG"/>
        </w:rPr>
        <w:t>Когато кандидат</w:t>
      </w:r>
      <w:r w:rsidR="00E65ACC">
        <w:rPr>
          <w:rFonts w:ascii="Times New Roman" w:hAnsi="Times New Roman"/>
          <w:sz w:val="24"/>
          <w:szCs w:val="24"/>
          <w:lang w:eastAsia="bg-BG"/>
        </w:rPr>
        <w:t xml:space="preserve"> – в случая частно училище,</w:t>
      </w:r>
      <w:r w:rsidRPr="00F17CFF">
        <w:rPr>
          <w:rFonts w:ascii="Times New Roman" w:hAnsi="Times New Roman"/>
          <w:sz w:val="24"/>
          <w:szCs w:val="24"/>
          <w:lang w:eastAsia="bg-BG"/>
        </w:rPr>
        <w:t xml:space="preserve"> упражнява и икономически дейности, финансирането, разходите и приходите от тези икономически дейности трябва да се отчитат по отделни аналитични сметки. Съотношението на двата вида дейности (икономически и неикономически) и на техните разходи, финансиране и приходи следва да бъде ясно обособено. </w:t>
      </w:r>
      <w:r w:rsidR="005B41A2" w:rsidRPr="00F17CFF">
        <w:rPr>
          <w:rFonts w:ascii="Times New Roman" w:hAnsi="Times New Roman"/>
          <w:sz w:val="24"/>
          <w:szCs w:val="24"/>
          <w:lang w:eastAsia="bg-BG"/>
        </w:rPr>
        <w:t>В</w:t>
      </w:r>
      <w:r w:rsidRPr="00F17CFF">
        <w:rPr>
          <w:rFonts w:ascii="Times New Roman" w:hAnsi="Times New Roman"/>
          <w:sz w:val="24"/>
          <w:szCs w:val="24"/>
          <w:lang w:eastAsia="bg-BG"/>
        </w:rPr>
        <w:t xml:space="preserve"> тази връзка</w:t>
      </w:r>
      <w:r w:rsidR="005B41A2" w:rsidRPr="00F17CFF">
        <w:rPr>
          <w:rFonts w:ascii="Times New Roman" w:hAnsi="Times New Roman"/>
          <w:sz w:val="24"/>
          <w:szCs w:val="24"/>
          <w:lang w:eastAsia="bg-BG"/>
        </w:rPr>
        <w:t xml:space="preserve">, на етапа на кандидатстване </w:t>
      </w:r>
      <w:r w:rsidR="008015E2" w:rsidRPr="00F17CFF">
        <w:rPr>
          <w:rFonts w:ascii="Times New Roman" w:hAnsi="Times New Roman"/>
          <w:sz w:val="24"/>
          <w:szCs w:val="24"/>
          <w:lang w:eastAsia="bg-BG"/>
        </w:rPr>
        <w:t xml:space="preserve">частни училища </w:t>
      </w:r>
      <w:r w:rsidR="005B41A2" w:rsidRPr="00F17CFF">
        <w:rPr>
          <w:rFonts w:ascii="Times New Roman" w:hAnsi="Times New Roman"/>
          <w:sz w:val="24"/>
          <w:szCs w:val="24"/>
          <w:lang w:eastAsia="bg-BG"/>
        </w:rPr>
        <w:t xml:space="preserve">представят </w:t>
      </w:r>
      <w:r w:rsidR="005B41A2" w:rsidRPr="00F17CFF">
        <w:rPr>
          <w:rFonts w:ascii="Times New Roman" w:hAnsi="Times New Roman"/>
          <w:b/>
          <w:bCs/>
          <w:sz w:val="24"/>
          <w:szCs w:val="24"/>
          <w:lang w:eastAsia="bg-BG"/>
        </w:rPr>
        <w:t xml:space="preserve">Декларация за разграничаване на </w:t>
      </w:r>
      <w:proofErr w:type="spellStart"/>
      <w:r w:rsidR="00F7003C">
        <w:rPr>
          <w:rFonts w:ascii="Times New Roman" w:hAnsi="Times New Roman"/>
          <w:b/>
          <w:bCs/>
          <w:sz w:val="24"/>
          <w:szCs w:val="24"/>
          <w:lang w:eastAsia="bg-BG"/>
        </w:rPr>
        <w:t>икономическта</w:t>
      </w:r>
      <w:proofErr w:type="spellEnd"/>
      <w:r w:rsidR="005B41A2" w:rsidRPr="00F17CFF">
        <w:rPr>
          <w:rFonts w:ascii="Times New Roman" w:hAnsi="Times New Roman"/>
          <w:b/>
          <w:bCs/>
          <w:sz w:val="24"/>
          <w:szCs w:val="24"/>
          <w:lang w:eastAsia="bg-BG"/>
        </w:rPr>
        <w:t xml:space="preserve"> от </w:t>
      </w:r>
      <w:r w:rsidR="00F7003C">
        <w:rPr>
          <w:rFonts w:ascii="Times New Roman" w:hAnsi="Times New Roman"/>
          <w:b/>
          <w:bCs/>
          <w:sz w:val="24"/>
          <w:szCs w:val="24"/>
          <w:lang w:eastAsia="bg-BG"/>
        </w:rPr>
        <w:t>неикономическата</w:t>
      </w:r>
      <w:r w:rsidR="00F7003C" w:rsidRPr="00F17CFF">
        <w:rPr>
          <w:rFonts w:ascii="Times New Roman" w:hAnsi="Times New Roman"/>
          <w:b/>
          <w:bCs/>
          <w:sz w:val="24"/>
          <w:szCs w:val="24"/>
          <w:lang w:eastAsia="bg-BG"/>
        </w:rPr>
        <w:t xml:space="preserve"> </w:t>
      </w:r>
      <w:r w:rsidR="005B41A2" w:rsidRPr="00F17CFF">
        <w:rPr>
          <w:rFonts w:ascii="Times New Roman" w:hAnsi="Times New Roman"/>
          <w:b/>
          <w:bCs/>
          <w:sz w:val="24"/>
          <w:szCs w:val="24"/>
          <w:lang w:eastAsia="bg-BG"/>
        </w:rPr>
        <w:t xml:space="preserve">дейност, </w:t>
      </w:r>
      <w:r w:rsidR="005B41A2" w:rsidRPr="00F17CFF">
        <w:rPr>
          <w:rFonts w:ascii="Times New Roman" w:hAnsi="Times New Roman"/>
          <w:sz w:val="24"/>
          <w:szCs w:val="24"/>
          <w:lang w:eastAsia="bg-BG"/>
        </w:rPr>
        <w:t>попълнена по образец (</w:t>
      </w:r>
      <w:r w:rsidR="005B41A2" w:rsidRPr="00F17CFF">
        <w:rPr>
          <w:rFonts w:ascii="Times New Roman" w:hAnsi="Times New Roman"/>
          <w:i/>
          <w:iCs/>
          <w:sz w:val="24"/>
          <w:szCs w:val="24"/>
          <w:lang w:eastAsia="bg-BG"/>
        </w:rPr>
        <w:t xml:space="preserve">Приложение </w:t>
      </w:r>
      <w:r w:rsidR="00E65ACC">
        <w:rPr>
          <w:rFonts w:ascii="Times New Roman" w:hAnsi="Times New Roman"/>
          <w:i/>
          <w:iCs/>
          <w:sz w:val="24"/>
          <w:szCs w:val="24"/>
          <w:lang w:val="en-US" w:eastAsia="bg-BG"/>
        </w:rPr>
        <w:t>I</w:t>
      </w:r>
      <w:r w:rsidR="00E65ACC" w:rsidRPr="00F17CFF">
        <w:rPr>
          <w:rFonts w:ascii="Times New Roman" w:hAnsi="Times New Roman"/>
          <w:i/>
          <w:iCs/>
          <w:sz w:val="24"/>
          <w:szCs w:val="24"/>
          <w:lang w:val="en-US" w:eastAsia="bg-BG"/>
        </w:rPr>
        <w:t>II</w:t>
      </w:r>
      <w:r w:rsidR="00E65ACC" w:rsidRPr="00F17CFF">
        <w:rPr>
          <w:rFonts w:ascii="Times New Roman" w:hAnsi="Times New Roman"/>
          <w:i/>
          <w:iCs/>
          <w:sz w:val="24"/>
          <w:szCs w:val="24"/>
          <w:lang w:eastAsia="bg-BG"/>
        </w:rPr>
        <w:t xml:space="preserve"> </w:t>
      </w:r>
      <w:r w:rsidR="005B41A2" w:rsidRPr="00F17CFF">
        <w:rPr>
          <w:rFonts w:ascii="Times New Roman" w:hAnsi="Times New Roman"/>
          <w:i/>
          <w:iCs/>
          <w:sz w:val="24"/>
          <w:szCs w:val="24"/>
          <w:lang w:eastAsia="bg-BG"/>
        </w:rPr>
        <w:t>към Условията за кандидатстване</w:t>
      </w:r>
      <w:r w:rsidR="005B41A2" w:rsidRPr="00F17CFF">
        <w:rPr>
          <w:rFonts w:ascii="Times New Roman" w:hAnsi="Times New Roman"/>
          <w:sz w:val="24"/>
          <w:szCs w:val="24"/>
          <w:lang w:eastAsia="bg-BG"/>
        </w:rPr>
        <w:t>)</w:t>
      </w:r>
      <w:r w:rsidR="008015E2" w:rsidRPr="00F17CFF">
        <w:rPr>
          <w:rFonts w:ascii="Times New Roman" w:hAnsi="Times New Roman"/>
          <w:sz w:val="24"/>
          <w:szCs w:val="24"/>
          <w:lang w:eastAsia="bg-BG"/>
        </w:rPr>
        <w:t>,</w:t>
      </w:r>
      <w:r w:rsidR="005B41A2" w:rsidRPr="00F17CFF">
        <w:rPr>
          <w:rFonts w:ascii="Times New Roman" w:hAnsi="Times New Roman"/>
          <w:sz w:val="24"/>
          <w:szCs w:val="24"/>
          <w:lang w:eastAsia="bg-BG"/>
        </w:rPr>
        <w:t xml:space="preserve"> в случай че в бюджета на проектното предложение </w:t>
      </w:r>
      <w:r w:rsidR="005A1C2A" w:rsidRPr="00F17CFF">
        <w:rPr>
          <w:rFonts w:ascii="Times New Roman" w:hAnsi="Times New Roman"/>
          <w:sz w:val="24"/>
          <w:szCs w:val="24"/>
          <w:lang w:eastAsia="bg-BG"/>
        </w:rPr>
        <w:t xml:space="preserve">за тях </w:t>
      </w:r>
      <w:r w:rsidR="005B41A2" w:rsidRPr="00F17CFF">
        <w:rPr>
          <w:rFonts w:ascii="Times New Roman" w:hAnsi="Times New Roman"/>
          <w:sz w:val="24"/>
          <w:szCs w:val="24"/>
          <w:lang w:eastAsia="bg-BG"/>
        </w:rPr>
        <w:t xml:space="preserve">са планирани разходи </w:t>
      </w:r>
      <w:r w:rsidR="004E5C75">
        <w:rPr>
          <w:rFonts w:ascii="Times New Roman" w:hAnsi="Times New Roman"/>
          <w:sz w:val="24"/>
          <w:szCs w:val="24"/>
          <w:lang w:eastAsia="bg-BG"/>
        </w:rPr>
        <w:t xml:space="preserve">и </w:t>
      </w:r>
      <w:r w:rsidR="005B41A2" w:rsidRPr="00F17CFF">
        <w:rPr>
          <w:rFonts w:ascii="Times New Roman" w:hAnsi="Times New Roman"/>
          <w:sz w:val="24"/>
          <w:szCs w:val="24"/>
          <w:lang w:eastAsia="bg-BG"/>
        </w:rPr>
        <w:t>в режим „</w:t>
      </w:r>
      <w:proofErr w:type="spellStart"/>
      <w:r w:rsidR="005B41A2" w:rsidRPr="00F17CFF">
        <w:rPr>
          <w:rFonts w:ascii="Times New Roman" w:hAnsi="Times New Roman"/>
          <w:sz w:val="24"/>
          <w:szCs w:val="24"/>
          <w:lang w:eastAsia="bg-BG"/>
        </w:rPr>
        <w:t>непомощ</w:t>
      </w:r>
      <w:proofErr w:type="spellEnd"/>
      <w:r w:rsidR="005B41A2" w:rsidRPr="00F17CFF">
        <w:rPr>
          <w:rFonts w:ascii="Times New Roman" w:hAnsi="Times New Roman"/>
          <w:sz w:val="24"/>
          <w:szCs w:val="24"/>
          <w:lang w:eastAsia="bg-BG"/>
        </w:rPr>
        <w:t xml:space="preserve">“. </w:t>
      </w:r>
      <w:r w:rsidR="00672A5F" w:rsidRPr="00F17CFF">
        <w:rPr>
          <w:rFonts w:ascii="Times New Roman" w:hAnsi="Times New Roman"/>
          <w:sz w:val="24"/>
          <w:szCs w:val="24"/>
          <w:lang w:eastAsia="bg-BG"/>
        </w:rPr>
        <w:t>Преди сключване на административния договор, частни училища</w:t>
      </w:r>
      <w:r w:rsidR="008015E2" w:rsidRPr="00F17CFF">
        <w:rPr>
          <w:rFonts w:ascii="Times New Roman" w:hAnsi="Times New Roman"/>
          <w:sz w:val="24"/>
          <w:szCs w:val="24"/>
          <w:lang w:eastAsia="bg-BG"/>
        </w:rPr>
        <w:t xml:space="preserve">, </w:t>
      </w:r>
      <w:r w:rsidR="00672A5F" w:rsidRPr="00F17CFF">
        <w:rPr>
          <w:rFonts w:ascii="Times New Roman" w:hAnsi="Times New Roman"/>
          <w:sz w:val="24"/>
          <w:szCs w:val="24"/>
          <w:lang w:eastAsia="bg-BG"/>
        </w:rPr>
        <w:t>при планирани за тях разходи в режим „</w:t>
      </w:r>
      <w:proofErr w:type="spellStart"/>
      <w:r w:rsidR="00672A5F" w:rsidRPr="00F17CFF">
        <w:rPr>
          <w:rFonts w:ascii="Times New Roman" w:hAnsi="Times New Roman"/>
          <w:sz w:val="24"/>
          <w:szCs w:val="24"/>
          <w:lang w:eastAsia="bg-BG"/>
        </w:rPr>
        <w:t>непомощ</w:t>
      </w:r>
      <w:proofErr w:type="spellEnd"/>
      <w:r w:rsidR="00672A5F" w:rsidRPr="00F17CFF">
        <w:rPr>
          <w:rFonts w:ascii="Times New Roman" w:hAnsi="Times New Roman"/>
          <w:sz w:val="24"/>
          <w:szCs w:val="24"/>
          <w:lang w:eastAsia="bg-BG"/>
        </w:rPr>
        <w:t xml:space="preserve">“ представят </w:t>
      </w:r>
      <w:r w:rsidR="00672A5F" w:rsidRPr="00F17CFF">
        <w:rPr>
          <w:rFonts w:ascii="Times New Roman" w:hAnsi="Times New Roman"/>
          <w:b/>
          <w:bCs/>
          <w:sz w:val="24"/>
          <w:szCs w:val="24"/>
          <w:lang w:eastAsia="bg-BG"/>
        </w:rPr>
        <w:t>счетоводна политика, от която да е видно наличието на разделение на неикономическа от икономическа дейност</w:t>
      </w:r>
      <w:r w:rsidR="00672A5F" w:rsidRPr="00F17CFF">
        <w:rPr>
          <w:rFonts w:ascii="Times New Roman" w:hAnsi="Times New Roman"/>
          <w:sz w:val="24"/>
          <w:szCs w:val="24"/>
          <w:lang w:eastAsia="bg-BG"/>
        </w:rPr>
        <w:t>.</w:t>
      </w:r>
    </w:p>
    <w:p w14:paraId="3F89D90A" w14:textId="1C77E8F9" w:rsidR="0045620B" w:rsidRDefault="0045620B" w:rsidP="008A2FE1">
      <w:pPr>
        <w:pBdr>
          <w:top w:val="single" w:sz="4" w:space="1" w:color="auto"/>
          <w:left w:val="single" w:sz="4" w:space="13" w:color="auto"/>
          <w:bottom w:val="single" w:sz="4" w:space="1" w:color="auto"/>
          <w:right w:val="single" w:sz="4" w:space="4" w:color="auto"/>
        </w:pBdr>
        <w:spacing w:before="240" w:after="0" w:line="240" w:lineRule="auto"/>
        <w:jc w:val="both"/>
        <w:rPr>
          <w:rFonts w:ascii="Times New Roman" w:hAnsi="Times New Roman"/>
          <w:b/>
          <w:bCs/>
          <w:sz w:val="24"/>
          <w:szCs w:val="24"/>
          <w:u w:val="single"/>
          <w:lang w:eastAsia="bg-BG"/>
        </w:rPr>
      </w:pPr>
      <w:bookmarkStart w:id="77" w:name="_Hlk150513475"/>
      <w:bookmarkStart w:id="78" w:name="_Hlk150513518"/>
      <w:bookmarkEnd w:id="74"/>
      <w:r w:rsidRPr="00F17CFF">
        <w:rPr>
          <w:rFonts w:ascii="Times New Roman" w:hAnsi="Times New Roman"/>
          <w:b/>
          <w:bCs/>
          <w:sz w:val="24"/>
          <w:szCs w:val="24"/>
          <w:u w:val="single"/>
          <w:lang w:eastAsia="bg-BG"/>
        </w:rPr>
        <w:t>Режим на минимална помощ</w:t>
      </w:r>
    </w:p>
    <w:p w14:paraId="3F315DEA" w14:textId="14044948" w:rsidR="00581286" w:rsidRDefault="00581286" w:rsidP="007935BF">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b/>
          <w:bCs/>
          <w:sz w:val="24"/>
          <w:szCs w:val="24"/>
          <w:u w:val="single"/>
          <w:lang w:eastAsia="bg-BG"/>
        </w:rPr>
      </w:pPr>
      <w:r>
        <w:rPr>
          <w:rFonts w:ascii="Times New Roman" w:hAnsi="Times New Roman"/>
          <w:b/>
          <w:bCs/>
          <w:sz w:val="24"/>
          <w:szCs w:val="24"/>
          <w:u w:val="single"/>
          <w:lang w:eastAsia="bg-BG"/>
        </w:rPr>
        <w:t>Частни училища</w:t>
      </w:r>
    </w:p>
    <w:p w14:paraId="6C917CEE" w14:textId="77777777" w:rsidR="00581286" w:rsidRPr="00581286" w:rsidRDefault="00581286" w:rsidP="00581286">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eastAsia="bg-BG"/>
        </w:rPr>
      </w:pPr>
      <w:r w:rsidRPr="00581286">
        <w:rPr>
          <w:rFonts w:ascii="Times New Roman" w:hAnsi="Times New Roman"/>
          <w:sz w:val="24"/>
          <w:szCs w:val="24"/>
          <w:lang w:eastAsia="bg-BG"/>
        </w:rPr>
        <w:t xml:space="preserve">В точка 17 от Решението си от 7 декември 1993 г. по дело </w:t>
      </w:r>
      <w:proofErr w:type="spellStart"/>
      <w:r w:rsidRPr="00581286">
        <w:rPr>
          <w:rFonts w:ascii="Times New Roman" w:hAnsi="Times New Roman"/>
          <w:sz w:val="24"/>
          <w:szCs w:val="24"/>
          <w:lang w:eastAsia="bg-BG"/>
        </w:rPr>
        <w:t>Wirth</w:t>
      </w:r>
      <w:proofErr w:type="spellEnd"/>
      <w:r w:rsidRPr="00581286">
        <w:rPr>
          <w:rFonts w:ascii="Times New Roman" w:hAnsi="Times New Roman"/>
          <w:sz w:val="24"/>
          <w:szCs w:val="24"/>
          <w:lang w:eastAsia="bg-BG"/>
        </w:rPr>
        <w:t>, Съдът посочва, че са налице и училища, които се финансират основно от частни средства, по-специално от средства на ученици и техните родители, и които учебни заведения се стремят да реализират икономическа печалба, като тяхната цел е да предлагат образователна услуга срещу възнаграждение (икономическа дейност). Това становище на Съда е намерило отражение в разпоредбата на т. 30 от Известие на Комисията относно понятието за държавна помощ, посочено в чл. 107, параграф 1 от Договора за функционирането на Европейския съюз (Известието).</w:t>
      </w:r>
    </w:p>
    <w:p w14:paraId="037C161E" w14:textId="21F58CFB" w:rsidR="00581286" w:rsidRDefault="00581286" w:rsidP="00581286">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eastAsia="bg-BG"/>
        </w:rPr>
      </w:pPr>
      <w:r w:rsidRPr="00581286">
        <w:rPr>
          <w:rFonts w:ascii="Times New Roman" w:hAnsi="Times New Roman"/>
          <w:sz w:val="24"/>
          <w:szCs w:val="24"/>
          <w:lang w:eastAsia="bg-BG"/>
        </w:rPr>
        <w:t>Съгласно т. 30 от Известието, когато преимуществената част от оперативните разходи на дадена образователна институция се финансира от частни средства, в т.ч. от такси, заплащани от учениците или техните родители, Съдът приема, че тези образователни институции действат като предприятия, тъй като целта им е да предлагат услуги срещу заплащане.</w:t>
      </w:r>
    </w:p>
    <w:p w14:paraId="642E4AEE" w14:textId="6710CA29" w:rsidR="00581286" w:rsidRPr="00581286" w:rsidRDefault="00581286" w:rsidP="00581286">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eastAsia="bg-BG"/>
        </w:rPr>
      </w:pPr>
      <w:r w:rsidRPr="00581286">
        <w:rPr>
          <w:rFonts w:ascii="Times New Roman" w:hAnsi="Times New Roman"/>
          <w:sz w:val="24"/>
          <w:szCs w:val="24"/>
          <w:lang w:eastAsia="bg-BG"/>
        </w:rPr>
        <w:t xml:space="preserve">Частните училища – допустими кандидати,  съгласно чл. 40 (1) от ЗПУО са търговски дружества, ЮЛНЦ или кооперации, които по реда на ал. 2 осъществяват дейността си като образователни институции в системата на образованието след вписване в регистъра на институциите в системата на предучилищното и училищното образование при условията и по реда на този закон. Съгласно ЗПУО и Наредбата за финансиране на институциите в системата на предучилищното и училищното образование частните училища получават средства от държавния бюджет по реда на чл. 283, ал. 3 от ЗПУО за подпомагане на равния достъп и подкрепата за личностно развитие  - чл. 283, ал. 1, т. 1, </w:t>
      </w:r>
      <w:r w:rsidR="0014012E">
        <w:rPr>
          <w:rFonts w:ascii="Times New Roman" w:hAnsi="Times New Roman"/>
          <w:sz w:val="24"/>
          <w:szCs w:val="24"/>
          <w:lang w:eastAsia="bg-BG"/>
        </w:rPr>
        <w:t xml:space="preserve">т. </w:t>
      </w:r>
      <w:r w:rsidRPr="00581286">
        <w:rPr>
          <w:rFonts w:ascii="Times New Roman" w:hAnsi="Times New Roman"/>
          <w:sz w:val="24"/>
          <w:szCs w:val="24"/>
          <w:lang w:eastAsia="bg-BG"/>
        </w:rPr>
        <w:t xml:space="preserve">3 и </w:t>
      </w:r>
      <w:r w:rsidR="0014012E">
        <w:rPr>
          <w:rFonts w:ascii="Times New Roman" w:hAnsi="Times New Roman"/>
          <w:sz w:val="24"/>
          <w:szCs w:val="24"/>
          <w:lang w:eastAsia="bg-BG"/>
        </w:rPr>
        <w:t xml:space="preserve">т. </w:t>
      </w:r>
      <w:r w:rsidRPr="00581286">
        <w:rPr>
          <w:rFonts w:ascii="Times New Roman" w:hAnsi="Times New Roman"/>
          <w:sz w:val="24"/>
          <w:szCs w:val="24"/>
          <w:lang w:eastAsia="bg-BG"/>
        </w:rPr>
        <w:t xml:space="preserve">9 от ЗПУО, както и средствата по чл. 283, ал. 1, т. 6 от ЗПУО в частта им за изпълнение на дейностите за ресурсно подпомагане на деца и ученици със специални образователни потребности. В същото време, съгласно чл. 52 ал. 3 от ЗПУО частните институции в системата на предучилищното и училищното образование се финансират при условията и по реда на закона, по който са учредени и събират средства от родителите на учениците под формата на такси и други плащания за дейности, извън финансираните от държавния бюджет. Дейностите на частните </w:t>
      </w:r>
      <w:r w:rsidRPr="00581286">
        <w:rPr>
          <w:rFonts w:ascii="Times New Roman" w:hAnsi="Times New Roman"/>
          <w:sz w:val="24"/>
          <w:szCs w:val="24"/>
          <w:lang w:eastAsia="bg-BG"/>
        </w:rPr>
        <w:lastRenderedPageBreak/>
        <w:t xml:space="preserve">училища в рамките на предлаганата от тях образователна услуга, финансирани от държавния бюджет като дейности, обект на държавна политика, попадат в приложното поле на т. 28 – 29 от Известието на Комисията относно понятието за държавна помощ, посочено в чл. 107, параграф 1 от ДФЕС, могат да се считат за нестопански. От друга страна, дейности в рамките на предлаганата от тях образователна услуга, които се финансират от родителите чрез такси и други, поради наличие на пазар на частни училища, са </w:t>
      </w:r>
      <w:r>
        <w:rPr>
          <w:rFonts w:ascii="Times New Roman" w:hAnsi="Times New Roman"/>
          <w:sz w:val="24"/>
          <w:szCs w:val="24"/>
          <w:lang w:eastAsia="bg-BG"/>
        </w:rPr>
        <w:t>икономически</w:t>
      </w:r>
      <w:r w:rsidRPr="00581286">
        <w:rPr>
          <w:rFonts w:ascii="Times New Roman" w:hAnsi="Times New Roman"/>
          <w:sz w:val="24"/>
          <w:szCs w:val="24"/>
          <w:lang w:eastAsia="bg-BG"/>
        </w:rPr>
        <w:t xml:space="preserve"> дейности, които попадат в приложното поле на т. 30 от Известието на Комисията. За </w:t>
      </w:r>
      <w:r>
        <w:rPr>
          <w:rFonts w:ascii="Times New Roman" w:hAnsi="Times New Roman"/>
          <w:sz w:val="24"/>
          <w:szCs w:val="24"/>
          <w:lang w:eastAsia="bg-BG"/>
        </w:rPr>
        <w:t>икономическите</w:t>
      </w:r>
      <w:r w:rsidRPr="00581286">
        <w:rPr>
          <w:rFonts w:ascii="Times New Roman" w:hAnsi="Times New Roman"/>
          <w:sz w:val="24"/>
          <w:szCs w:val="24"/>
          <w:lang w:eastAsia="bg-BG"/>
        </w:rPr>
        <w:t xml:space="preserve"> си дейности частните училища се считат за предприятия по смисъла на чл.107, §1 от ДФЕС, </w:t>
      </w:r>
      <w:proofErr w:type="spellStart"/>
      <w:r w:rsidRPr="00581286">
        <w:rPr>
          <w:rFonts w:ascii="Times New Roman" w:hAnsi="Times New Roman"/>
          <w:sz w:val="24"/>
          <w:szCs w:val="24"/>
          <w:lang w:eastAsia="bg-BG"/>
        </w:rPr>
        <w:t>т.к</w:t>
      </w:r>
      <w:proofErr w:type="spellEnd"/>
      <w:r w:rsidRPr="00581286">
        <w:rPr>
          <w:rFonts w:ascii="Times New Roman" w:hAnsi="Times New Roman"/>
          <w:sz w:val="24"/>
          <w:szCs w:val="24"/>
          <w:lang w:eastAsia="bg-BG"/>
        </w:rPr>
        <w:t>. един и същи правен субект може да се разглежда като предприятие само за стопанските дейности, които извършва. От приложимата нормативна уредба е видно, че частните училища осъществяват както не</w:t>
      </w:r>
      <w:r>
        <w:rPr>
          <w:rFonts w:ascii="Times New Roman" w:hAnsi="Times New Roman"/>
          <w:sz w:val="24"/>
          <w:szCs w:val="24"/>
          <w:lang w:eastAsia="bg-BG"/>
        </w:rPr>
        <w:t>икономическа</w:t>
      </w:r>
      <w:r w:rsidRPr="00581286">
        <w:rPr>
          <w:rFonts w:ascii="Times New Roman" w:hAnsi="Times New Roman"/>
          <w:sz w:val="24"/>
          <w:szCs w:val="24"/>
          <w:lang w:eastAsia="bg-BG"/>
        </w:rPr>
        <w:t xml:space="preserve"> дейност, която е в рамките на общественото образование по смисъла на т. 28-29 от Известието и е обект на държавна политика и контрол от страна на държавата, така и </w:t>
      </w:r>
      <w:r w:rsidR="00F21493">
        <w:rPr>
          <w:rFonts w:ascii="Times New Roman" w:hAnsi="Times New Roman"/>
          <w:sz w:val="24"/>
          <w:szCs w:val="24"/>
          <w:lang w:eastAsia="bg-BG"/>
        </w:rPr>
        <w:t>икономическ</w:t>
      </w:r>
      <w:r w:rsidR="00F2408C">
        <w:rPr>
          <w:rFonts w:ascii="Times New Roman" w:hAnsi="Times New Roman"/>
          <w:sz w:val="24"/>
          <w:szCs w:val="24"/>
          <w:lang w:eastAsia="bg-BG"/>
        </w:rPr>
        <w:t>и</w:t>
      </w:r>
      <w:r w:rsidRPr="00581286">
        <w:rPr>
          <w:rFonts w:ascii="Times New Roman" w:hAnsi="Times New Roman"/>
          <w:sz w:val="24"/>
          <w:szCs w:val="24"/>
          <w:lang w:eastAsia="bg-BG"/>
        </w:rPr>
        <w:t xml:space="preserve"> дейност</w:t>
      </w:r>
      <w:r w:rsidR="00F2408C">
        <w:rPr>
          <w:rFonts w:ascii="Times New Roman" w:hAnsi="Times New Roman"/>
          <w:sz w:val="24"/>
          <w:szCs w:val="24"/>
          <w:lang w:eastAsia="bg-BG"/>
        </w:rPr>
        <w:t>и</w:t>
      </w:r>
      <w:r w:rsidRPr="00581286">
        <w:rPr>
          <w:rFonts w:ascii="Times New Roman" w:hAnsi="Times New Roman"/>
          <w:sz w:val="24"/>
          <w:szCs w:val="24"/>
          <w:lang w:eastAsia="bg-BG"/>
        </w:rPr>
        <w:t xml:space="preserve">, чрез събираните от родителите такси за </w:t>
      </w:r>
      <w:proofErr w:type="spellStart"/>
      <w:r w:rsidRPr="00581286">
        <w:rPr>
          <w:rFonts w:ascii="Times New Roman" w:hAnsi="Times New Roman"/>
          <w:sz w:val="24"/>
          <w:szCs w:val="24"/>
          <w:lang w:eastAsia="bg-BG"/>
        </w:rPr>
        <w:t>нефинансираните</w:t>
      </w:r>
      <w:proofErr w:type="spellEnd"/>
      <w:r w:rsidRPr="00581286">
        <w:rPr>
          <w:rFonts w:ascii="Times New Roman" w:hAnsi="Times New Roman"/>
          <w:sz w:val="24"/>
          <w:szCs w:val="24"/>
          <w:lang w:eastAsia="bg-BG"/>
        </w:rPr>
        <w:t xml:space="preserve"> от държавата дейности. В тази връзка дейностите по </w:t>
      </w:r>
      <w:r w:rsidR="00F2408C">
        <w:rPr>
          <w:rFonts w:ascii="Times New Roman" w:hAnsi="Times New Roman"/>
          <w:sz w:val="24"/>
          <w:szCs w:val="24"/>
          <w:lang w:eastAsia="bg-BG"/>
        </w:rPr>
        <w:t xml:space="preserve">настоящата </w:t>
      </w:r>
      <w:r w:rsidRPr="00581286">
        <w:rPr>
          <w:rFonts w:ascii="Times New Roman" w:hAnsi="Times New Roman"/>
          <w:sz w:val="24"/>
          <w:szCs w:val="24"/>
          <w:lang w:eastAsia="bg-BG"/>
        </w:rPr>
        <w:t xml:space="preserve">процедура за частните училища следва да се считат за </w:t>
      </w:r>
      <w:r>
        <w:rPr>
          <w:rFonts w:ascii="Times New Roman" w:hAnsi="Times New Roman"/>
          <w:sz w:val="24"/>
          <w:szCs w:val="24"/>
          <w:lang w:eastAsia="bg-BG"/>
        </w:rPr>
        <w:t>икономически</w:t>
      </w:r>
      <w:r w:rsidRPr="00581286">
        <w:rPr>
          <w:rFonts w:ascii="Times New Roman" w:hAnsi="Times New Roman"/>
          <w:sz w:val="24"/>
          <w:szCs w:val="24"/>
          <w:lang w:eastAsia="bg-BG"/>
        </w:rPr>
        <w:t xml:space="preserve"> дейности. За да прилагат режим </w:t>
      </w:r>
      <w:proofErr w:type="spellStart"/>
      <w:r w:rsidRPr="00581286">
        <w:rPr>
          <w:rFonts w:ascii="Times New Roman" w:hAnsi="Times New Roman"/>
          <w:sz w:val="24"/>
          <w:szCs w:val="24"/>
          <w:lang w:eastAsia="bg-BG"/>
        </w:rPr>
        <w:t>непомощ</w:t>
      </w:r>
      <w:proofErr w:type="spellEnd"/>
      <w:r w:rsidRPr="00581286">
        <w:rPr>
          <w:rFonts w:ascii="Times New Roman" w:hAnsi="Times New Roman"/>
          <w:sz w:val="24"/>
          <w:szCs w:val="24"/>
          <w:lang w:eastAsia="bg-BG"/>
        </w:rPr>
        <w:t xml:space="preserve"> по процедурата частните училища следва да избират изпълнители за планираните от тях дейностите по процедурата чрез открита, публична и прозрачна процедура по смисъла на т.89-96 от Известие на Комисията. Когато частните училища изпълняват дейности по процедурата, за които не прилагат открити, прозрачни и публични процедури за изпълнители, то разходите за тези дейности се считат за минимална помощ. Разходите за възнаграждения на назначените в частните училища педагогически специалисти и непедагогически персонал се предоставят в режим на минимална помощ.</w:t>
      </w:r>
    </w:p>
    <w:bookmarkEnd w:id="77"/>
    <w:p w14:paraId="5868AACF" w14:textId="11CD0D6A" w:rsidR="0001527B" w:rsidRPr="00F17CFF" w:rsidRDefault="0045620B" w:rsidP="007C2D00">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eastAsia="bg-BG"/>
        </w:rPr>
      </w:pPr>
      <w:r w:rsidRPr="00F17CFF">
        <w:rPr>
          <w:rFonts w:ascii="Times New Roman" w:hAnsi="Times New Roman"/>
          <w:sz w:val="24"/>
          <w:szCs w:val="24"/>
          <w:lang w:eastAsia="bg-BG"/>
        </w:rPr>
        <w:t>Режим на миним</w:t>
      </w:r>
      <w:r w:rsidR="0001527B" w:rsidRPr="00F17CFF">
        <w:rPr>
          <w:rFonts w:ascii="Times New Roman" w:hAnsi="Times New Roman"/>
          <w:sz w:val="24"/>
          <w:szCs w:val="24"/>
          <w:lang w:eastAsia="bg-BG"/>
        </w:rPr>
        <w:t>а</w:t>
      </w:r>
      <w:r w:rsidRPr="00F17CFF">
        <w:rPr>
          <w:rFonts w:ascii="Times New Roman" w:hAnsi="Times New Roman"/>
          <w:sz w:val="24"/>
          <w:szCs w:val="24"/>
          <w:lang w:eastAsia="bg-BG"/>
        </w:rPr>
        <w:t xml:space="preserve">лна помощ по настоящата процедура се прилага </w:t>
      </w:r>
      <w:r w:rsidRPr="00F17CFF">
        <w:rPr>
          <w:rFonts w:ascii="Times New Roman" w:hAnsi="Times New Roman"/>
          <w:b/>
          <w:bCs/>
          <w:sz w:val="24"/>
          <w:szCs w:val="24"/>
          <w:lang w:eastAsia="bg-BG"/>
        </w:rPr>
        <w:t xml:space="preserve">за частни училища </w:t>
      </w:r>
      <w:r w:rsidRPr="00F17CFF">
        <w:rPr>
          <w:rFonts w:ascii="Times New Roman" w:hAnsi="Times New Roman"/>
          <w:sz w:val="24"/>
          <w:szCs w:val="24"/>
          <w:lang w:eastAsia="bg-BG"/>
        </w:rPr>
        <w:t>съгласно прегледа на нормативната уредба за държавни помощи и анализа на дейностите</w:t>
      </w:r>
      <w:r w:rsidR="003529E2">
        <w:rPr>
          <w:rFonts w:ascii="Times New Roman" w:hAnsi="Times New Roman"/>
          <w:sz w:val="24"/>
          <w:szCs w:val="24"/>
          <w:lang w:eastAsia="bg-BG"/>
        </w:rPr>
        <w:t>,</w:t>
      </w:r>
      <w:r w:rsidR="00740A20" w:rsidRPr="00F17CFF">
        <w:rPr>
          <w:rFonts w:ascii="Times New Roman" w:hAnsi="Times New Roman"/>
          <w:sz w:val="24"/>
          <w:szCs w:val="24"/>
          <w:lang w:eastAsia="bg-BG"/>
        </w:rPr>
        <w:t xml:space="preserve"> </w:t>
      </w:r>
      <w:r w:rsidR="002224C4" w:rsidRPr="00F17CFF">
        <w:rPr>
          <w:rFonts w:ascii="Times New Roman" w:hAnsi="Times New Roman"/>
          <w:b/>
          <w:bCs/>
          <w:sz w:val="24"/>
          <w:szCs w:val="24"/>
          <w:lang w:eastAsia="bg-BG"/>
        </w:rPr>
        <w:t>когато за реализ</w:t>
      </w:r>
      <w:r w:rsidR="00CE66EF" w:rsidRPr="00F17CFF">
        <w:rPr>
          <w:rFonts w:ascii="Times New Roman" w:hAnsi="Times New Roman"/>
          <w:b/>
          <w:bCs/>
          <w:sz w:val="24"/>
          <w:szCs w:val="24"/>
          <w:lang w:eastAsia="bg-BG"/>
        </w:rPr>
        <w:t>и</w:t>
      </w:r>
      <w:r w:rsidR="002224C4" w:rsidRPr="00F17CFF">
        <w:rPr>
          <w:rFonts w:ascii="Times New Roman" w:hAnsi="Times New Roman"/>
          <w:b/>
          <w:bCs/>
          <w:sz w:val="24"/>
          <w:szCs w:val="24"/>
          <w:lang w:eastAsia="bg-BG"/>
        </w:rPr>
        <w:t xml:space="preserve">рането </w:t>
      </w:r>
      <w:r w:rsidR="00EB6EA5" w:rsidRPr="00F17CFF">
        <w:rPr>
          <w:rFonts w:ascii="Times New Roman" w:hAnsi="Times New Roman"/>
          <w:b/>
          <w:bCs/>
          <w:sz w:val="24"/>
          <w:szCs w:val="24"/>
          <w:lang w:eastAsia="bg-BG"/>
        </w:rPr>
        <w:t xml:space="preserve">на дейностите </w:t>
      </w:r>
      <w:r w:rsidR="002224C4" w:rsidRPr="00F17CFF">
        <w:rPr>
          <w:rFonts w:ascii="Times New Roman" w:hAnsi="Times New Roman"/>
          <w:b/>
          <w:bCs/>
          <w:sz w:val="24"/>
          <w:szCs w:val="24"/>
          <w:lang w:eastAsia="bg-BG"/>
        </w:rPr>
        <w:t xml:space="preserve">не са </w:t>
      </w:r>
      <w:r w:rsidR="00ED22EC" w:rsidRPr="00F17CFF">
        <w:rPr>
          <w:rFonts w:ascii="Times New Roman" w:hAnsi="Times New Roman"/>
          <w:b/>
          <w:bCs/>
          <w:sz w:val="24"/>
          <w:szCs w:val="24"/>
          <w:lang w:eastAsia="bg-BG"/>
        </w:rPr>
        <w:t>планирани/</w:t>
      </w:r>
      <w:r w:rsidR="002224C4" w:rsidRPr="00F17CFF">
        <w:rPr>
          <w:rFonts w:ascii="Times New Roman" w:hAnsi="Times New Roman"/>
          <w:b/>
          <w:bCs/>
          <w:sz w:val="24"/>
          <w:szCs w:val="24"/>
          <w:lang w:eastAsia="bg-BG"/>
        </w:rPr>
        <w:t xml:space="preserve">прилагани </w:t>
      </w:r>
      <w:r w:rsidR="00F412D5" w:rsidRPr="00F17CFF">
        <w:rPr>
          <w:rFonts w:ascii="Times New Roman" w:hAnsi="Times New Roman"/>
          <w:b/>
          <w:bCs/>
          <w:sz w:val="24"/>
          <w:szCs w:val="24"/>
          <w:lang w:eastAsia="bg-BG"/>
        </w:rPr>
        <w:t xml:space="preserve">открити, прозрачни и публични </w:t>
      </w:r>
      <w:r w:rsidR="002224C4" w:rsidRPr="00F17CFF">
        <w:rPr>
          <w:rFonts w:ascii="Times New Roman" w:hAnsi="Times New Roman"/>
          <w:b/>
          <w:bCs/>
          <w:sz w:val="24"/>
          <w:szCs w:val="24"/>
          <w:lang w:eastAsia="bg-BG"/>
        </w:rPr>
        <w:t>процедури</w:t>
      </w:r>
      <w:r w:rsidR="00EB6EA5" w:rsidRPr="00F17CFF">
        <w:rPr>
          <w:rFonts w:ascii="Times New Roman" w:hAnsi="Times New Roman"/>
          <w:b/>
          <w:bCs/>
          <w:sz w:val="24"/>
          <w:szCs w:val="24"/>
          <w:lang w:eastAsia="bg-BG"/>
        </w:rPr>
        <w:t xml:space="preserve"> за</w:t>
      </w:r>
      <w:r w:rsidR="002224C4" w:rsidRPr="00F17CFF">
        <w:rPr>
          <w:rFonts w:ascii="Times New Roman" w:hAnsi="Times New Roman"/>
          <w:b/>
          <w:bCs/>
          <w:sz w:val="24"/>
          <w:szCs w:val="24"/>
          <w:lang w:eastAsia="bg-BG"/>
        </w:rPr>
        <w:t xml:space="preserve"> изб</w:t>
      </w:r>
      <w:r w:rsidR="00EB6EA5" w:rsidRPr="00F17CFF">
        <w:rPr>
          <w:rFonts w:ascii="Times New Roman" w:hAnsi="Times New Roman"/>
          <w:b/>
          <w:bCs/>
          <w:sz w:val="24"/>
          <w:szCs w:val="24"/>
          <w:lang w:eastAsia="bg-BG"/>
        </w:rPr>
        <w:t>о</w:t>
      </w:r>
      <w:r w:rsidR="002224C4" w:rsidRPr="00F17CFF">
        <w:rPr>
          <w:rFonts w:ascii="Times New Roman" w:hAnsi="Times New Roman"/>
          <w:b/>
          <w:bCs/>
          <w:sz w:val="24"/>
          <w:szCs w:val="24"/>
          <w:lang w:eastAsia="bg-BG"/>
        </w:rPr>
        <w:t xml:space="preserve">р </w:t>
      </w:r>
      <w:r w:rsidR="00ED22EC" w:rsidRPr="00F17CFF">
        <w:rPr>
          <w:rFonts w:ascii="Times New Roman" w:hAnsi="Times New Roman"/>
          <w:b/>
          <w:bCs/>
          <w:sz w:val="24"/>
          <w:szCs w:val="24"/>
          <w:lang w:eastAsia="bg-BG"/>
        </w:rPr>
        <w:t xml:space="preserve">на </w:t>
      </w:r>
      <w:r w:rsidR="002224C4" w:rsidRPr="00F17CFF">
        <w:rPr>
          <w:rFonts w:ascii="Times New Roman" w:hAnsi="Times New Roman"/>
          <w:b/>
          <w:bCs/>
          <w:sz w:val="24"/>
          <w:szCs w:val="24"/>
          <w:lang w:eastAsia="bg-BG"/>
        </w:rPr>
        <w:t xml:space="preserve">изпълнител </w:t>
      </w:r>
      <w:r w:rsidR="00EB6EA5" w:rsidRPr="00F17CFF">
        <w:rPr>
          <w:rFonts w:ascii="Times New Roman" w:hAnsi="Times New Roman"/>
          <w:b/>
          <w:bCs/>
          <w:sz w:val="24"/>
          <w:szCs w:val="24"/>
          <w:lang w:eastAsia="bg-BG"/>
        </w:rPr>
        <w:t>по смисъла на т.</w:t>
      </w:r>
      <w:r w:rsidR="00ED22EC" w:rsidRPr="00F17CFF">
        <w:rPr>
          <w:rFonts w:ascii="Times New Roman" w:hAnsi="Times New Roman"/>
          <w:b/>
          <w:bCs/>
          <w:sz w:val="24"/>
          <w:szCs w:val="24"/>
          <w:lang w:eastAsia="bg-BG"/>
        </w:rPr>
        <w:t xml:space="preserve"> </w:t>
      </w:r>
      <w:r w:rsidR="00EB6EA5" w:rsidRPr="00F17CFF">
        <w:rPr>
          <w:rFonts w:ascii="Times New Roman" w:hAnsi="Times New Roman"/>
          <w:b/>
          <w:bCs/>
          <w:sz w:val="24"/>
          <w:szCs w:val="24"/>
          <w:lang w:eastAsia="bg-BG"/>
        </w:rPr>
        <w:t>89-96 от Известието на Комисията</w:t>
      </w:r>
      <w:r w:rsidR="00ED22EC" w:rsidRPr="00F17CFF">
        <w:rPr>
          <w:rFonts w:ascii="Times New Roman" w:hAnsi="Times New Roman"/>
          <w:sz w:val="24"/>
          <w:szCs w:val="24"/>
          <w:lang w:eastAsia="bg-BG"/>
        </w:rPr>
        <w:t xml:space="preserve">, предвид че </w:t>
      </w:r>
      <w:r w:rsidRPr="00F17CFF">
        <w:rPr>
          <w:rFonts w:ascii="Times New Roman" w:hAnsi="Times New Roman"/>
          <w:sz w:val="24"/>
          <w:szCs w:val="24"/>
          <w:lang w:eastAsia="bg-BG"/>
        </w:rPr>
        <w:t xml:space="preserve">се считат за </w:t>
      </w:r>
      <w:r w:rsidR="00E65ACC">
        <w:rPr>
          <w:rFonts w:ascii="Times New Roman" w:hAnsi="Times New Roman"/>
          <w:sz w:val="24"/>
          <w:szCs w:val="24"/>
          <w:lang w:eastAsia="bg-BG"/>
        </w:rPr>
        <w:t>икономически</w:t>
      </w:r>
      <w:r w:rsidR="00E65ACC" w:rsidRPr="00F17CFF">
        <w:rPr>
          <w:rFonts w:ascii="Times New Roman" w:hAnsi="Times New Roman"/>
          <w:sz w:val="24"/>
          <w:szCs w:val="24"/>
          <w:lang w:eastAsia="bg-BG"/>
        </w:rPr>
        <w:t xml:space="preserve"> </w:t>
      </w:r>
      <w:r w:rsidR="00CE66EF" w:rsidRPr="00F17CFF">
        <w:rPr>
          <w:rFonts w:ascii="Times New Roman" w:hAnsi="Times New Roman"/>
          <w:sz w:val="24"/>
          <w:szCs w:val="24"/>
          <w:lang w:eastAsia="bg-BG"/>
        </w:rPr>
        <w:t xml:space="preserve">дейности </w:t>
      </w:r>
      <w:r w:rsidRPr="00F17CFF">
        <w:rPr>
          <w:rFonts w:ascii="Times New Roman" w:hAnsi="Times New Roman"/>
          <w:sz w:val="24"/>
          <w:szCs w:val="24"/>
          <w:lang w:eastAsia="bg-BG"/>
        </w:rPr>
        <w:t xml:space="preserve">съгласно цитираното по-горе. </w:t>
      </w:r>
      <w:r w:rsidR="005925DA" w:rsidRPr="00733D9E">
        <w:rPr>
          <w:rFonts w:ascii="Times New Roman" w:hAnsi="Times New Roman"/>
          <w:b/>
          <w:bCs/>
          <w:sz w:val="24"/>
          <w:szCs w:val="24"/>
          <w:lang w:eastAsia="bg-BG"/>
        </w:rPr>
        <w:t>Разходите за п</w:t>
      </w:r>
      <w:r w:rsidR="00ED725C" w:rsidRPr="00733D9E">
        <w:rPr>
          <w:rFonts w:ascii="Times New Roman" w:hAnsi="Times New Roman"/>
          <w:b/>
          <w:bCs/>
          <w:sz w:val="24"/>
          <w:szCs w:val="24"/>
          <w:lang w:eastAsia="bg-BG"/>
        </w:rPr>
        <w:t>едагогическите специалисти или непедагогически персонал, назначени в частно училище</w:t>
      </w:r>
      <w:r w:rsidR="00AD6B47" w:rsidRPr="00733D9E">
        <w:rPr>
          <w:rFonts w:ascii="Times New Roman" w:hAnsi="Times New Roman"/>
          <w:b/>
          <w:bCs/>
          <w:sz w:val="24"/>
          <w:szCs w:val="24"/>
          <w:lang w:eastAsia="bg-BG"/>
        </w:rPr>
        <w:t>, изпълняващи дейности по проекта</w:t>
      </w:r>
      <w:r w:rsidR="001C54A7" w:rsidRPr="00733D9E">
        <w:rPr>
          <w:rFonts w:ascii="Times New Roman" w:hAnsi="Times New Roman"/>
          <w:b/>
          <w:bCs/>
          <w:sz w:val="24"/>
          <w:szCs w:val="24"/>
          <w:lang w:eastAsia="bg-BG"/>
        </w:rPr>
        <w:t>,</w:t>
      </w:r>
      <w:r w:rsidR="00ED725C" w:rsidRPr="00733D9E">
        <w:rPr>
          <w:rFonts w:ascii="Times New Roman" w:hAnsi="Times New Roman"/>
          <w:b/>
          <w:bCs/>
          <w:sz w:val="24"/>
          <w:szCs w:val="24"/>
          <w:lang w:eastAsia="bg-BG"/>
        </w:rPr>
        <w:t xml:space="preserve"> </w:t>
      </w:r>
      <w:r w:rsidR="005925DA" w:rsidRPr="00733D9E">
        <w:rPr>
          <w:rFonts w:ascii="Times New Roman" w:hAnsi="Times New Roman"/>
          <w:b/>
          <w:bCs/>
          <w:sz w:val="24"/>
          <w:szCs w:val="24"/>
          <w:lang w:eastAsia="bg-BG"/>
        </w:rPr>
        <w:t>се предоставят в режим на минимална помощ</w:t>
      </w:r>
      <w:r w:rsidR="005925DA" w:rsidRPr="00F17CFF">
        <w:rPr>
          <w:rFonts w:ascii="Times New Roman" w:hAnsi="Times New Roman"/>
          <w:sz w:val="24"/>
          <w:szCs w:val="24"/>
          <w:lang w:eastAsia="bg-BG"/>
        </w:rPr>
        <w:t>.</w:t>
      </w:r>
      <w:r w:rsidR="00EB6EA5" w:rsidRPr="00F17CFF">
        <w:rPr>
          <w:rFonts w:ascii="Times New Roman" w:hAnsi="Times New Roman"/>
          <w:sz w:val="24"/>
          <w:szCs w:val="24"/>
          <w:lang w:eastAsia="bg-BG"/>
        </w:rPr>
        <w:t xml:space="preserve"> </w:t>
      </w:r>
      <w:r w:rsidR="00E65ACC" w:rsidRPr="00733D9E">
        <w:rPr>
          <w:rFonts w:ascii="Times New Roman" w:hAnsi="Times New Roman"/>
          <w:b/>
          <w:bCs/>
          <w:sz w:val="24"/>
          <w:szCs w:val="24"/>
          <w:lang w:eastAsia="bg-BG"/>
        </w:rPr>
        <w:t>Външни за частното училище ЕОД, които са избрани по реда на т. 89-96 от Известието на Комисията и с тях са сключени договори съгласно приложимата нормативна уредба могат да се предоставят в режим „</w:t>
      </w:r>
      <w:proofErr w:type="spellStart"/>
      <w:r w:rsidR="00E65ACC" w:rsidRPr="00733D9E">
        <w:rPr>
          <w:rFonts w:ascii="Times New Roman" w:hAnsi="Times New Roman"/>
          <w:b/>
          <w:bCs/>
          <w:sz w:val="24"/>
          <w:szCs w:val="24"/>
          <w:lang w:eastAsia="bg-BG"/>
        </w:rPr>
        <w:t>непомощ</w:t>
      </w:r>
      <w:proofErr w:type="spellEnd"/>
      <w:r w:rsidR="00E65ACC" w:rsidRPr="00733D9E">
        <w:rPr>
          <w:rFonts w:ascii="Times New Roman" w:hAnsi="Times New Roman"/>
          <w:b/>
          <w:bCs/>
          <w:sz w:val="24"/>
          <w:szCs w:val="24"/>
          <w:lang w:eastAsia="bg-BG"/>
        </w:rPr>
        <w:t>“</w:t>
      </w:r>
      <w:r w:rsidR="00E65ACC">
        <w:rPr>
          <w:rFonts w:ascii="Times New Roman" w:hAnsi="Times New Roman"/>
          <w:sz w:val="24"/>
          <w:szCs w:val="24"/>
          <w:lang w:eastAsia="bg-BG"/>
        </w:rPr>
        <w:t>, ка</w:t>
      </w:r>
      <w:r w:rsidR="00733D9E">
        <w:rPr>
          <w:rFonts w:ascii="Times New Roman" w:hAnsi="Times New Roman"/>
          <w:sz w:val="24"/>
          <w:szCs w:val="24"/>
          <w:lang w:eastAsia="bg-BG"/>
        </w:rPr>
        <w:t>к</w:t>
      </w:r>
      <w:r w:rsidR="00E65ACC">
        <w:rPr>
          <w:rFonts w:ascii="Times New Roman" w:hAnsi="Times New Roman"/>
          <w:sz w:val="24"/>
          <w:szCs w:val="24"/>
          <w:lang w:eastAsia="bg-BG"/>
        </w:rPr>
        <w:t>то е п</w:t>
      </w:r>
      <w:r w:rsidR="00733D9E">
        <w:rPr>
          <w:rFonts w:ascii="Times New Roman" w:hAnsi="Times New Roman"/>
          <w:sz w:val="24"/>
          <w:szCs w:val="24"/>
          <w:lang w:eastAsia="bg-BG"/>
        </w:rPr>
        <w:t>о</w:t>
      </w:r>
      <w:r w:rsidR="00E65ACC">
        <w:rPr>
          <w:rFonts w:ascii="Times New Roman" w:hAnsi="Times New Roman"/>
          <w:sz w:val="24"/>
          <w:szCs w:val="24"/>
          <w:lang w:eastAsia="bg-BG"/>
        </w:rPr>
        <w:t>соч</w:t>
      </w:r>
      <w:r w:rsidR="00733D9E">
        <w:rPr>
          <w:rFonts w:ascii="Times New Roman" w:hAnsi="Times New Roman"/>
          <w:sz w:val="24"/>
          <w:szCs w:val="24"/>
          <w:lang w:eastAsia="bg-BG"/>
        </w:rPr>
        <w:t>е</w:t>
      </w:r>
      <w:r w:rsidR="00E65ACC">
        <w:rPr>
          <w:rFonts w:ascii="Times New Roman" w:hAnsi="Times New Roman"/>
          <w:sz w:val="24"/>
          <w:szCs w:val="24"/>
          <w:lang w:eastAsia="bg-BG"/>
        </w:rPr>
        <w:t>но по-горе.</w:t>
      </w:r>
    </w:p>
    <w:p w14:paraId="6543D669" w14:textId="275B1EB6" w:rsidR="00422A2B" w:rsidRPr="00F17CFF" w:rsidRDefault="0001527B" w:rsidP="0001527B">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b/>
          <w:bCs/>
          <w:sz w:val="24"/>
          <w:szCs w:val="24"/>
          <w:lang w:val="en-US" w:eastAsia="bg-BG"/>
        </w:rPr>
      </w:pPr>
      <w:r w:rsidRPr="00F17CFF">
        <w:rPr>
          <w:rFonts w:ascii="Times New Roman" w:hAnsi="Times New Roman"/>
          <w:sz w:val="24"/>
          <w:szCs w:val="24"/>
          <w:lang w:eastAsia="bg-BG"/>
        </w:rPr>
        <w:t xml:space="preserve">Режим на минимална помощ се предоставя по реда на Регламент (ЕС) </w:t>
      </w:r>
      <w:r w:rsidR="00292800" w:rsidRPr="00F17CFF">
        <w:rPr>
          <w:rFonts w:ascii="Times New Roman" w:hAnsi="Times New Roman"/>
          <w:sz w:val="24"/>
          <w:szCs w:val="24"/>
          <w:lang w:eastAsia="bg-BG"/>
        </w:rPr>
        <w:t>2023</w:t>
      </w:r>
      <w:r w:rsidRPr="00F17CFF">
        <w:rPr>
          <w:rFonts w:ascii="Times New Roman" w:hAnsi="Times New Roman"/>
          <w:sz w:val="24"/>
          <w:szCs w:val="24"/>
          <w:lang w:eastAsia="bg-BG"/>
        </w:rPr>
        <w:t>/</w:t>
      </w:r>
      <w:r w:rsidR="00292800" w:rsidRPr="00F17CFF">
        <w:rPr>
          <w:rFonts w:ascii="Times New Roman" w:hAnsi="Times New Roman"/>
          <w:sz w:val="24"/>
          <w:szCs w:val="24"/>
          <w:lang w:eastAsia="bg-BG"/>
        </w:rPr>
        <w:t xml:space="preserve">2831 </w:t>
      </w:r>
      <w:r w:rsidRPr="00F17CFF">
        <w:rPr>
          <w:rFonts w:ascii="Times New Roman" w:hAnsi="Times New Roman"/>
          <w:sz w:val="24"/>
          <w:szCs w:val="24"/>
          <w:lang w:eastAsia="bg-BG"/>
        </w:rPr>
        <w:t xml:space="preserve">на Комисията от </w:t>
      </w:r>
      <w:r w:rsidR="00292800" w:rsidRPr="00F17CFF">
        <w:rPr>
          <w:rFonts w:ascii="Times New Roman" w:hAnsi="Times New Roman"/>
          <w:sz w:val="24"/>
          <w:szCs w:val="24"/>
          <w:lang w:eastAsia="bg-BG"/>
        </w:rPr>
        <w:t xml:space="preserve">13 </w:t>
      </w:r>
      <w:r w:rsidRPr="00F17CFF">
        <w:rPr>
          <w:rFonts w:ascii="Times New Roman" w:hAnsi="Times New Roman"/>
          <w:sz w:val="24"/>
          <w:szCs w:val="24"/>
          <w:lang w:eastAsia="bg-BG"/>
        </w:rPr>
        <w:t xml:space="preserve">декември </w:t>
      </w:r>
      <w:r w:rsidR="00292800" w:rsidRPr="00F17CFF">
        <w:rPr>
          <w:rFonts w:ascii="Times New Roman" w:hAnsi="Times New Roman"/>
          <w:sz w:val="24"/>
          <w:szCs w:val="24"/>
          <w:lang w:eastAsia="bg-BG"/>
        </w:rPr>
        <w:t xml:space="preserve">2023 </w:t>
      </w:r>
      <w:r w:rsidRPr="00F17CFF">
        <w:rPr>
          <w:rFonts w:ascii="Times New Roman" w:hAnsi="Times New Roman"/>
          <w:sz w:val="24"/>
          <w:szCs w:val="24"/>
          <w:lang w:eastAsia="bg-BG"/>
        </w:rPr>
        <w:t xml:space="preserve">година относно прилагането на членове 107 и 108 от Договора за функционирането на Европейския съюз към помощта </w:t>
      </w:r>
      <w:proofErr w:type="spellStart"/>
      <w:r w:rsidRPr="00F17CFF">
        <w:rPr>
          <w:rFonts w:ascii="Times New Roman" w:hAnsi="Times New Roman"/>
          <w:sz w:val="24"/>
          <w:szCs w:val="24"/>
          <w:lang w:eastAsia="bg-BG"/>
        </w:rPr>
        <w:t>de</w:t>
      </w:r>
      <w:proofErr w:type="spellEnd"/>
      <w:r w:rsidRPr="00F17CFF">
        <w:rPr>
          <w:rFonts w:ascii="Times New Roman" w:hAnsi="Times New Roman"/>
          <w:sz w:val="24"/>
          <w:szCs w:val="24"/>
          <w:lang w:eastAsia="bg-BG"/>
        </w:rPr>
        <w:t xml:space="preserve"> </w:t>
      </w:r>
      <w:proofErr w:type="spellStart"/>
      <w:r w:rsidRPr="00F17CFF">
        <w:rPr>
          <w:rFonts w:ascii="Times New Roman" w:hAnsi="Times New Roman"/>
          <w:sz w:val="24"/>
          <w:szCs w:val="24"/>
          <w:lang w:eastAsia="bg-BG"/>
        </w:rPr>
        <w:t>minimis</w:t>
      </w:r>
      <w:proofErr w:type="spellEnd"/>
      <w:r w:rsidRPr="00F17CFF">
        <w:rPr>
          <w:rFonts w:ascii="Times New Roman" w:hAnsi="Times New Roman"/>
          <w:sz w:val="24"/>
          <w:szCs w:val="24"/>
          <w:lang w:eastAsia="bg-BG"/>
        </w:rPr>
        <w:t xml:space="preserve"> (в текст от значение за ЕИП, </w:t>
      </w:r>
      <w:bookmarkStart w:id="79" w:name="_Hlk169619863"/>
      <w:r w:rsidR="00292800" w:rsidRPr="00F17CFF">
        <w:rPr>
          <w:rFonts w:ascii="Times New Roman" w:hAnsi="Times New Roman"/>
          <w:sz w:val="24"/>
          <w:szCs w:val="24"/>
          <w:lang w:eastAsia="bg-BG"/>
        </w:rPr>
        <w:t>OJ L, 2023/2831, 15.12.2023</w:t>
      </w:r>
      <w:bookmarkEnd w:id="79"/>
      <w:r w:rsidRPr="00F17CFF">
        <w:rPr>
          <w:rFonts w:ascii="Times New Roman" w:hAnsi="Times New Roman"/>
          <w:sz w:val="24"/>
          <w:szCs w:val="24"/>
          <w:lang w:eastAsia="bg-BG"/>
        </w:rPr>
        <w:t>).</w:t>
      </w:r>
      <w:bookmarkStart w:id="80" w:name="_Hlk112667987"/>
    </w:p>
    <w:bookmarkEnd w:id="80"/>
    <w:p w14:paraId="67389302" w14:textId="78EA5260" w:rsidR="000E2DDE" w:rsidRPr="00F17CFF" w:rsidRDefault="000E2DDE" w:rsidP="000E2DDE">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val="en-US" w:eastAsia="bg-BG"/>
        </w:rPr>
      </w:pPr>
      <w:r w:rsidRPr="00F17CFF">
        <w:rPr>
          <w:rFonts w:ascii="Times New Roman" w:hAnsi="Times New Roman"/>
          <w:sz w:val="24"/>
          <w:szCs w:val="24"/>
          <w:lang w:val="en-US" w:eastAsia="bg-BG"/>
        </w:rPr>
        <w:t>„</w:t>
      </w:r>
      <w:proofErr w:type="spellStart"/>
      <w:r w:rsidRPr="00F17CFF">
        <w:rPr>
          <w:rFonts w:ascii="Times New Roman" w:hAnsi="Times New Roman"/>
          <w:b/>
          <w:bCs/>
          <w:sz w:val="24"/>
          <w:szCs w:val="24"/>
          <w:lang w:val="en-US" w:eastAsia="bg-BG"/>
        </w:rPr>
        <w:t>Минимална</w:t>
      </w:r>
      <w:proofErr w:type="spellEnd"/>
      <w:r w:rsidRPr="00F17CFF">
        <w:rPr>
          <w:rFonts w:ascii="Times New Roman" w:hAnsi="Times New Roman"/>
          <w:b/>
          <w:bCs/>
          <w:sz w:val="24"/>
          <w:szCs w:val="24"/>
          <w:lang w:val="en-US" w:eastAsia="bg-BG"/>
        </w:rPr>
        <w:t xml:space="preserve"> </w:t>
      </w:r>
      <w:proofErr w:type="spellStart"/>
      <w:r w:rsidRPr="00F17CFF">
        <w:rPr>
          <w:rFonts w:ascii="Times New Roman" w:hAnsi="Times New Roman"/>
          <w:b/>
          <w:bCs/>
          <w:sz w:val="24"/>
          <w:szCs w:val="24"/>
          <w:lang w:val="en-US" w:eastAsia="bg-BG"/>
        </w:rPr>
        <w:t>помощ</w:t>
      </w:r>
      <w:proofErr w:type="spellEnd"/>
      <w:r w:rsidRPr="00F17CFF">
        <w:rPr>
          <w:rFonts w:ascii="Times New Roman" w:hAnsi="Times New Roman"/>
          <w:sz w:val="24"/>
          <w:szCs w:val="24"/>
          <w:lang w:val="en-US" w:eastAsia="bg-BG"/>
        </w:rPr>
        <w:t>“</w:t>
      </w:r>
      <w:r w:rsidR="00B76BD2" w:rsidRPr="00F17CFF">
        <w:rPr>
          <w:rFonts w:ascii="Times New Roman" w:hAnsi="Times New Roman"/>
          <w:sz w:val="24"/>
          <w:szCs w:val="24"/>
          <w:lang w:eastAsia="bg-BG"/>
        </w:rPr>
        <w:t xml:space="preserve"> </w:t>
      </w:r>
      <w:r w:rsidR="00AB24CD" w:rsidRPr="00F17CFF">
        <w:rPr>
          <w:rFonts w:ascii="Times New Roman" w:hAnsi="Times New Roman"/>
          <w:sz w:val="24"/>
          <w:szCs w:val="24"/>
          <w:lang w:eastAsia="bg-BG"/>
        </w:rPr>
        <w:t>(</w:t>
      </w:r>
      <w:r w:rsidR="00AB24CD" w:rsidRPr="00F17CFF">
        <w:rPr>
          <w:rFonts w:ascii="Times New Roman" w:hAnsi="Times New Roman"/>
          <w:i/>
          <w:iCs/>
          <w:sz w:val="24"/>
          <w:szCs w:val="24"/>
          <w:lang w:val="en-US" w:eastAsia="bg-BG"/>
        </w:rPr>
        <w:t xml:space="preserve">de minimis) </w:t>
      </w:r>
      <w:r w:rsidRPr="00F17CFF">
        <w:rPr>
          <w:rFonts w:ascii="Times New Roman" w:hAnsi="Times New Roman"/>
          <w:sz w:val="24"/>
          <w:szCs w:val="24"/>
          <w:lang w:val="en-US" w:eastAsia="bg-BG"/>
        </w:rPr>
        <w:t xml:space="preserve">е </w:t>
      </w:r>
      <w:proofErr w:type="spellStart"/>
      <w:r w:rsidRPr="00F17CFF">
        <w:rPr>
          <w:rFonts w:ascii="Times New Roman" w:hAnsi="Times New Roman"/>
          <w:sz w:val="24"/>
          <w:szCs w:val="24"/>
          <w:lang w:val="en-US" w:eastAsia="bg-BG"/>
        </w:rPr>
        <w:t>помощта</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която</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не</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нарушава</w:t>
      </w:r>
      <w:proofErr w:type="spellEnd"/>
      <w:r w:rsidRPr="00F17CFF">
        <w:rPr>
          <w:rFonts w:ascii="Times New Roman" w:hAnsi="Times New Roman"/>
          <w:sz w:val="24"/>
          <w:szCs w:val="24"/>
          <w:lang w:val="en-US" w:eastAsia="bg-BG"/>
        </w:rPr>
        <w:t xml:space="preserve"> и </w:t>
      </w:r>
      <w:proofErr w:type="spellStart"/>
      <w:r w:rsidRPr="00F17CFF">
        <w:rPr>
          <w:rFonts w:ascii="Times New Roman" w:hAnsi="Times New Roman"/>
          <w:sz w:val="24"/>
          <w:szCs w:val="24"/>
          <w:lang w:val="en-US" w:eastAsia="bg-BG"/>
        </w:rPr>
        <w:t>не</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застрашава</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конкуренцията</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или</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има</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незначително</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въздействие</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върху</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нея</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поради</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своя</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минимален</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размер</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както</w:t>
      </w:r>
      <w:proofErr w:type="spellEnd"/>
      <w:r w:rsidRPr="00F17CFF">
        <w:rPr>
          <w:rFonts w:ascii="Times New Roman" w:hAnsi="Times New Roman"/>
          <w:sz w:val="24"/>
          <w:szCs w:val="24"/>
          <w:lang w:val="en-US" w:eastAsia="bg-BG"/>
        </w:rPr>
        <w:t xml:space="preserve"> е </w:t>
      </w:r>
      <w:proofErr w:type="spellStart"/>
      <w:r w:rsidRPr="00F17CFF">
        <w:rPr>
          <w:rFonts w:ascii="Times New Roman" w:hAnsi="Times New Roman"/>
          <w:sz w:val="24"/>
          <w:szCs w:val="24"/>
          <w:lang w:val="en-US" w:eastAsia="bg-BG"/>
        </w:rPr>
        <w:t>определена</w:t>
      </w:r>
      <w:proofErr w:type="spellEnd"/>
      <w:r w:rsidRPr="00F17CFF">
        <w:rPr>
          <w:rFonts w:ascii="Times New Roman" w:hAnsi="Times New Roman"/>
          <w:sz w:val="24"/>
          <w:szCs w:val="24"/>
          <w:lang w:val="en-US" w:eastAsia="bg-BG"/>
        </w:rPr>
        <w:t xml:space="preserve"> в </w:t>
      </w:r>
      <w:proofErr w:type="spellStart"/>
      <w:r w:rsidRPr="00F17CFF">
        <w:rPr>
          <w:rFonts w:ascii="Times New Roman" w:hAnsi="Times New Roman"/>
          <w:sz w:val="24"/>
          <w:szCs w:val="24"/>
          <w:lang w:val="en-US" w:eastAsia="bg-BG"/>
        </w:rPr>
        <w:t>действащия</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регламент</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на</w:t>
      </w:r>
      <w:proofErr w:type="spellEnd"/>
      <w:r w:rsidRPr="00F17CFF">
        <w:rPr>
          <w:rFonts w:ascii="Times New Roman" w:hAnsi="Times New Roman"/>
          <w:sz w:val="24"/>
          <w:szCs w:val="24"/>
          <w:lang w:val="en-US" w:eastAsia="bg-BG"/>
        </w:rPr>
        <w:t xml:space="preserve"> ЕС</w:t>
      </w:r>
      <w:r w:rsidR="00292800" w:rsidRPr="00F17CFF">
        <w:rPr>
          <w:rFonts w:ascii="Times New Roman" w:hAnsi="Times New Roman"/>
          <w:sz w:val="24"/>
          <w:szCs w:val="24"/>
          <w:lang w:eastAsia="bg-BG"/>
        </w:rPr>
        <w:t xml:space="preserve"> </w:t>
      </w:r>
      <w:r w:rsidR="000D4DF2" w:rsidRPr="00F17CFF">
        <w:rPr>
          <w:rFonts w:ascii="Times New Roman" w:hAnsi="Times New Roman"/>
          <w:sz w:val="24"/>
          <w:szCs w:val="24"/>
          <w:lang w:eastAsia="bg-BG"/>
        </w:rPr>
        <w:t xml:space="preserve"> </w:t>
      </w:r>
      <w:r w:rsidR="00292800" w:rsidRPr="00F17CFF">
        <w:rPr>
          <w:rFonts w:ascii="Times New Roman" w:hAnsi="Times New Roman"/>
          <w:sz w:val="24"/>
          <w:szCs w:val="24"/>
          <w:lang w:eastAsia="bg-BG"/>
        </w:rPr>
        <w:t>202</w:t>
      </w:r>
      <w:r w:rsidR="00755431">
        <w:rPr>
          <w:rFonts w:ascii="Times New Roman" w:hAnsi="Times New Roman"/>
          <w:sz w:val="24"/>
          <w:szCs w:val="24"/>
          <w:lang w:eastAsia="bg-BG"/>
        </w:rPr>
        <w:t>3</w:t>
      </w:r>
      <w:r w:rsidR="00292800" w:rsidRPr="00F17CFF">
        <w:rPr>
          <w:rFonts w:ascii="Times New Roman" w:hAnsi="Times New Roman"/>
          <w:sz w:val="24"/>
          <w:szCs w:val="24"/>
          <w:lang w:eastAsia="bg-BG"/>
        </w:rPr>
        <w:t>/2831</w:t>
      </w:r>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относно</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прилагането</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на</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чл</w:t>
      </w:r>
      <w:proofErr w:type="spellEnd"/>
      <w:r w:rsidRPr="00F17CFF">
        <w:rPr>
          <w:rFonts w:ascii="Times New Roman" w:hAnsi="Times New Roman"/>
          <w:sz w:val="24"/>
          <w:szCs w:val="24"/>
          <w:lang w:val="en-US" w:eastAsia="bg-BG"/>
        </w:rPr>
        <w:t xml:space="preserve">. 107 и 108 </w:t>
      </w:r>
      <w:proofErr w:type="spellStart"/>
      <w:r w:rsidRPr="00F17CFF">
        <w:rPr>
          <w:rFonts w:ascii="Times New Roman" w:hAnsi="Times New Roman"/>
          <w:sz w:val="24"/>
          <w:szCs w:val="24"/>
          <w:lang w:val="en-US" w:eastAsia="bg-BG"/>
        </w:rPr>
        <w:t>от</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Договора</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за</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функционирането</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на</w:t>
      </w:r>
      <w:proofErr w:type="spellEnd"/>
      <w:r w:rsidRPr="00F17CFF">
        <w:rPr>
          <w:rFonts w:ascii="Times New Roman" w:hAnsi="Times New Roman"/>
          <w:sz w:val="24"/>
          <w:szCs w:val="24"/>
          <w:lang w:val="en-US" w:eastAsia="bg-BG"/>
        </w:rPr>
        <w:t xml:space="preserve"> ЕС </w:t>
      </w:r>
      <w:proofErr w:type="spellStart"/>
      <w:r w:rsidRPr="00F17CFF">
        <w:rPr>
          <w:rFonts w:ascii="Times New Roman" w:hAnsi="Times New Roman"/>
          <w:sz w:val="24"/>
          <w:szCs w:val="24"/>
          <w:lang w:val="en-US" w:eastAsia="bg-BG"/>
        </w:rPr>
        <w:t>по</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отношение</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на</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минималната</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помощ</w:t>
      </w:r>
      <w:proofErr w:type="spellEnd"/>
      <w:r w:rsidRPr="00F17CFF">
        <w:rPr>
          <w:rFonts w:ascii="Times New Roman" w:hAnsi="Times New Roman"/>
          <w:sz w:val="24"/>
          <w:szCs w:val="24"/>
          <w:lang w:val="en-US" w:eastAsia="bg-BG"/>
        </w:rPr>
        <w:t>.</w:t>
      </w:r>
    </w:p>
    <w:p w14:paraId="006CA300" w14:textId="436049D9" w:rsidR="000E2DDE" w:rsidRPr="00F17CFF" w:rsidRDefault="000E2DDE" w:rsidP="000E2DDE">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val="en-US" w:eastAsia="bg-BG"/>
        </w:rPr>
      </w:pPr>
      <w:r w:rsidRPr="00F17CFF">
        <w:rPr>
          <w:rFonts w:ascii="Times New Roman" w:hAnsi="Times New Roman"/>
          <w:sz w:val="24"/>
          <w:szCs w:val="24"/>
          <w:lang w:val="en-US" w:eastAsia="bg-BG"/>
        </w:rPr>
        <w:t>„</w:t>
      </w:r>
      <w:proofErr w:type="spellStart"/>
      <w:r w:rsidRPr="00F17CFF">
        <w:rPr>
          <w:rFonts w:ascii="Times New Roman" w:hAnsi="Times New Roman"/>
          <w:b/>
          <w:bCs/>
          <w:sz w:val="24"/>
          <w:szCs w:val="24"/>
          <w:lang w:val="en-US" w:eastAsia="bg-BG"/>
        </w:rPr>
        <w:t>Предприятие</w:t>
      </w:r>
      <w:proofErr w:type="spellEnd"/>
      <w:r w:rsidRPr="00F17CFF">
        <w:rPr>
          <w:rFonts w:ascii="Times New Roman" w:hAnsi="Times New Roman"/>
          <w:sz w:val="24"/>
          <w:szCs w:val="24"/>
          <w:lang w:val="en-US" w:eastAsia="bg-BG"/>
        </w:rPr>
        <w:t>“</w:t>
      </w:r>
      <w:r w:rsidR="00B76BD2" w:rsidRPr="00F17CFF">
        <w:rPr>
          <w:rFonts w:ascii="Times New Roman" w:hAnsi="Times New Roman"/>
          <w:sz w:val="24"/>
          <w:szCs w:val="24"/>
          <w:lang w:eastAsia="bg-BG"/>
        </w:rPr>
        <w:t xml:space="preserve"> </w:t>
      </w:r>
      <w:proofErr w:type="spellStart"/>
      <w:r w:rsidRPr="00F17CFF">
        <w:rPr>
          <w:rFonts w:ascii="Times New Roman" w:hAnsi="Times New Roman"/>
          <w:sz w:val="24"/>
          <w:szCs w:val="24"/>
          <w:lang w:val="en-US" w:eastAsia="bg-BG"/>
        </w:rPr>
        <w:t>по</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смисъла</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на</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правилата</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за</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конкуренцията</w:t>
      </w:r>
      <w:proofErr w:type="spellEnd"/>
      <w:r w:rsidRPr="00F17CFF">
        <w:rPr>
          <w:rFonts w:ascii="Times New Roman" w:hAnsi="Times New Roman"/>
          <w:sz w:val="24"/>
          <w:szCs w:val="24"/>
          <w:lang w:val="en-US" w:eastAsia="bg-BG"/>
        </w:rPr>
        <w:t xml:space="preserve"> е </w:t>
      </w:r>
      <w:proofErr w:type="spellStart"/>
      <w:r w:rsidRPr="00F17CFF">
        <w:rPr>
          <w:rFonts w:ascii="Times New Roman" w:hAnsi="Times New Roman"/>
          <w:sz w:val="24"/>
          <w:szCs w:val="24"/>
          <w:lang w:val="en-US" w:eastAsia="bg-BG"/>
        </w:rPr>
        <w:t>всеки</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субект</w:t>
      </w:r>
      <w:proofErr w:type="spellEnd"/>
      <w:r w:rsidRPr="00F17CFF">
        <w:rPr>
          <w:rFonts w:ascii="Times New Roman" w:hAnsi="Times New Roman"/>
          <w:sz w:val="24"/>
          <w:szCs w:val="24"/>
          <w:lang w:val="en-US" w:eastAsia="bg-BG"/>
        </w:rPr>
        <w:t>,</w:t>
      </w:r>
      <w:r w:rsidR="00777C71" w:rsidRPr="00F17CFF">
        <w:rPr>
          <w:rFonts w:ascii="Times New Roman" w:hAnsi="Times New Roman"/>
          <w:sz w:val="24"/>
          <w:szCs w:val="24"/>
          <w:lang w:eastAsia="bg-BG"/>
        </w:rPr>
        <w:t xml:space="preserve"> </w:t>
      </w:r>
      <w:r w:rsidR="00292800" w:rsidRPr="00F17CFF">
        <w:rPr>
          <w:rFonts w:ascii="Times New Roman" w:hAnsi="Times New Roman"/>
          <w:sz w:val="24"/>
          <w:szCs w:val="24"/>
          <w:lang w:eastAsia="bg-BG"/>
        </w:rPr>
        <w:t>независимо да</w:t>
      </w:r>
      <w:r w:rsidR="00A11C46" w:rsidRPr="00F17CFF">
        <w:rPr>
          <w:rFonts w:ascii="Times New Roman" w:hAnsi="Times New Roman"/>
          <w:sz w:val="24"/>
          <w:szCs w:val="24"/>
          <w:lang w:eastAsia="bg-BG"/>
        </w:rPr>
        <w:t>л</w:t>
      </w:r>
      <w:r w:rsidR="00292800" w:rsidRPr="00F17CFF">
        <w:rPr>
          <w:rFonts w:ascii="Times New Roman" w:hAnsi="Times New Roman"/>
          <w:sz w:val="24"/>
          <w:szCs w:val="24"/>
          <w:lang w:eastAsia="bg-BG"/>
        </w:rPr>
        <w:t>и е физическо или юридичес</w:t>
      </w:r>
      <w:r w:rsidR="001B5952" w:rsidRPr="00F17CFF">
        <w:rPr>
          <w:rFonts w:ascii="Times New Roman" w:hAnsi="Times New Roman"/>
          <w:sz w:val="24"/>
          <w:szCs w:val="24"/>
          <w:lang w:eastAsia="bg-BG"/>
        </w:rPr>
        <w:t>к</w:t>
      </w:r>
      <w:r w:rsidR="00292800" w:rsidRPr="00F17CFF">
        <w:rPr>
          <w:rFonts w:ascii="Times New Roman" w:hAnsi="Times New Roman"/>
          <w:sz w:val="24"/>
          <w:szCs w:val="24"/>
          <w:lang w:eastAsia="bg-BG"/>
        </w:rPr>
        <w:t>о лице,</w:t>
      </w:r>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упражняващ</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стопанска</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дейност</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независимо</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от</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правния</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му</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статут</w:t>
      </w:r>
      <w:proofErr w:type="spellEnd"/>
      <w:r w:rsidRPr="00F17CFF">
        <w:rPr>
          <w:rFonts w:ascii="Times New Roman" w:hAnsi="Times New Roman"/>
          <w:sz w:val="24"/>
          <w:szCs w:val="24"/>
          <w:lang w:val="en-US" w:eastAsia="bg-BG"/>
        </w:rPr>
        <w:t xml:space="preserve"> и </w:t>
      </w:r>
      <w:proofErr w:type="spellStart"/>
      <w:r w:rsidRPr="00F17CFF">
        <w:rPr>
          <w:rFonts w:ascii="Times New Roman" w:hAnsi="Times New Roman"/>
          <w:sz w:val="24"/>
          <w:szCs w:val="24"/>
          <w:lang w:val="en-US" w:eastAsia="bg-BG"/>
        </w:rPr>
        <w:t>начина</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по</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който</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той</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се</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финансира</w:t>
      </w:r>
      <w:proofErr w:type="spellEnd"/>
      <w:r w:rsidRPr="00F17CFF">
        <w:rPr>
          <w:rFonts w:ascii="Times New Roman" w:hAnsi="Times New Roman"/>
          <w:sz w:val="24"/>
          <w:szCs w:val="24"/>
          <w:lang w:val="en-US" w:eastAsia="bg-BG"/>
        </w:rPr>
        <w:t>.</w:t>
      </w:r>
    </w:p>
    <w:p w14:paraId="0F6E5BA8" w14:textId="329FB732" w:rsidR="00C31FA3" w:rsidRPr="00F17CFF" w:rsidRDefault="000E2DDE" w:rsidP="000E2DDE">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val="en-US" w:eastAsia="bg-BG"/>
        </w:rPr>
      </w:pPr>
      <w:r w:rsidRPr="00F17CFF">
        <w:rPr>
          <w:rFonts w:ascii="Times New Roman" w:hAnsi="Times New Roman"/>
          <w:sz w:val="24"/>
          <w:szCs w:val="24"/>
          <w:lang w:val="en-US" w:eastAsia="bg-BG"/>
        </w:rPr>
        <w:t>„</w:t>
      </w:r>
      <w:proofErr w:type="spellStart"/>
      <w:r w:rsidRPr="00F17CFF">
        <w:rPr>
          <w:rFonts w:ascii="Times New Roman" w:hAnsi="Times New Roman"/>
          <w:b/>
          <w:bCs/>
          <w:sz w:val="24"/>
          <w:szCs w:val="24"/>
          <w:lang w:val="en-US" w:eastAsia="bg-BG"/>
        </w:rPr>
        <w:t>Икономическата</w:t>
      </w:r>
      <w:proofErr w:type="spellEnd"/>
      <w:r w:rsidRPr="00F17CFF">
        <w:rPr>
          <w:rFonts w:ascii="Times New Roman" w:hAnsi="Times New Roman"/>
          <w:b/>
          <w:bCs/>
          <w:sz w:val="24"/>
          <w:szCs w:val="24"/>
          <w:lang w:val="en-US" w:eastAsia="bg-BG"/>
        </w:rPr>
        <w:t xml:space="preserve"> </w:t>
      </w:r>
      <w:proofErr w:type="spellStart"/>
      <w:r w:rsidRPr="00F17CFF">
        <w:rPr>
          <w:rFonts w:ascii="Times New Roman" w:hAnsi="Times New Roman"/>
          <w:b/>
          <w:bCs/>
          <w:sz w:val="24"/>
          <w:szCs w:val="24"/>
          <w:lang w:val="en-US" w:eastAsia="bg-BG"/>
        </w:rPr>
        <w:t>дейност</w:t>
      </w:r>
      <w:proofErr w:type="spellEnd"/>
      <w:r w:rsidRPr="00F17CFF">
        <w:rPr>
          <w:rFonts w:ascii="Times New Roman" w:hAnsi="Times New Roman"/>
          <w:sz w:val="24"/>
          <w:szCs w:val="24"/>
          <w:lang w:val="en-US" w:eastAsia="bg-BG"/>
        </w:rPr>
        <w:t>“</w:t>
      </w:r>
      <w:r w:rsidR="008A2FE1">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се</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изразява</w:t>
      </w:r>
      <w:proofErr w:type="spellEnd"/>
      <w:r w:rsidRPr="00F17CFF">
        <w:rPr>
          <w:rFonts w:ascii="Times New Roman" w:hAnsi="Times New Roman"/>
          <w:sz w:val="24"/>
          <w:szCs w:val="24"/>
          <w:lang w:val="en-US" w:eastAsia="bg-BG"/>
        </w:rPr>
        <w:t xml:space="preserve"> в </w:t>
      </w:r>
      <w:proofErr w:type="spellStart"/>
      <w:r w:rsidRPr="00F17CFF">
        <w:rPr>
          <w:rFonts w:ascii="Times New Roman" w:hAnsi="Times New Roman"/>
          <w:sz w:val="24"/>
          <w:szCs w:val="24"/>
          <w:lang w:val="en-US" w:eastAsia="bg-BG"/>
        </w:rPr>
        <w:t>предлагането</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на</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стоки</w:t>
      </w:r>
      <w:proofErr w:type="spellEnd"/>
      <w:r w:rsidRPr="00F17CFF">
        <w:rPr>
          <w:rFonts w:ascii="Times New Roman" w:hAnsi="Times New Roman"/>
          <w:sz w:val="24"/>
          <w:szCs w:val="24"/>
          <w:lang w:val="en-US" w:eastAsia="bg-BG"/>
        </w:rPr>
        <w:t xml:space="preserve"> и/</w:t>
      </w:r>
      <w:proofErr w:type="spellStart"/>
      <w:r w:rsidRPr="00F17CFF">
        <w:rPr>
          <w:rFonts w:ascii="Times New Roman" w:hAnsi="Times New Roman"/>
          <w:sz w:val="24"/>
          <w:szCs w:val="24"/>
          <w:lang w:val="en-US" w:eastAsia="bg-BG"/>
        </w:rPr>
        <w:t>или</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услуги</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на</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съществуващ</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конкурентен</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пазар</w:t>
      </w:r>
      <w:proofErr w:type="spellEnd"/>
      <w:r w:rsidRPr="00F17CFF">
        <w:rPr>
          <w:rFonts w:ascii="Times New Roman" w:hAnsi="Times New Roman"/>
          <w:sz w:val="24"/>
          <w:szCs w:val="24"/>
          <w:lang w:val="en-US" w:eastAsia="bg-BG"/>
        </w:rPr>
        <w:t>.</w:t>
      </w:r>
    </w:p>
    <w:p w14:paraId="3E4C3F10" w14:textId="31FC74A4" w:rsidR="005F1DFD" w:rsidRPr="00F17CFF" w:rsidRDefault="0080661D" w:rsidP="005F1DFD">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eastAsia="bg-BG"/>
        </w:rPr>
      </w:pPr>
      <w:r w:rsidRPr="00F17CFF">
        <w:rPr>
          <w:rFonts w:ascii="Times New Roman" w:hAnsi="Times New Roman"/>
          <w:sz w:val="24"/>
          <w:szCs w:val="24"/>
          <w:lang w:eastAsia="bg-BG"/>
        </w:rPr>
        <w:t>Частните училища</w:t>
      </w:r>
      <w:r w:rsidR="003C07D3" w:rsidRPr="00F17CFF">
        <w:rPr>
          <w:rFonts w:ascii="Times New Roman" w:hAnsi="Times New Roman"/>
          <w:sz w:val="24"/>
          <w:szCs w:val="24"/>
          <w:lang w:eastAsia="bg-BG"/>
        </w:rPr>
        <w:t xml:space="preserve">, </w:t>
      </w:r>
      <w:proofErr w:type="spellStart"/>
      <w:r w:rsidRPr="00F17CFF">
        <w:rPr>
          <w:rFonts w:ascii="Times New Roman" w:hAnsi="Times New Roman"/>
          <w:sz w:val="24"/>
          <w:szCs w:val="24"/>
          <w:lang w:val="en-US" w:eastAsia="bg-BG"/>
        </w:rPr>
        <w:t>съгласно</w:t>
      </w:r>
      <w:proofErr w:type="spellEnd"/>
      <w:r w:rsidRPr="00F17CFF">
        <w:rPr>
          <w:rFonts w:ascii="Times New Roman" w:hAnsi="Times New Roman"/>
          <w:sz w:val="24"/>
          <w:szCs w:val="24"/>
          <w:lang w:val="en-US" w:eastAsia="bg-BG"/>
        </w:rPr>
        <w:t xml:space="preserve"> т.</w:t>
      </w:r>
      <w:r w:rsidR="00A55348" w:rsidRPr="00F17CFF">
        <w:rPr>
          <w:rFonts w:ascii="Times New Roman" w:hAnsi="Times New Roman"/>
          <w:sz w:val="24"/>
          <w:szCs w:val="24"/>
          <w:lang w:eastAsia="bg-BG"/>
        </w:rPr>
        <w:t xml:space="preserve"> </w:t>
      </w:r>
      <w:r w:rsidRPr="00F17CFF">
        <w:rPr>
          <w:rFonts w:ascii="Times New Roman" w:hAnsi="Times New Roman"/>
          <w:sz w:val="24"/>
          <w:szCs w:val="24"/>
          <w:lang w:val="en-US" w:eastAsia="bg-BG"/>
        </w:rPr>
        <w:t xml:space="preserve">7-12 </w:t>
      </w:r>
      <w:proofErr w:type="spellStart"/>
      <w:r w:rsidRPr="00F17CFF">
        <w:rPr>
          <w:rFonts w:ascii="Times New Roman" w:hAnsi="Times New Roman"/>
          <w:sz w:val="24"/>
          <w:szCs w:val="24"/>
          <w:lang w:val="en-US" w:eastAsia="bg-BG"/>
        </w:rPr>
        <w:t>от</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Известието</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във</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връзка</w:t>
      </w:r>
      <w:proofErr w:type="spellEnd"/>
      <w:r w:rsidRPr="00F17CFF">
        <w:rPr>
          <w:rFonts w:ascii="Times New Roman" w:hAnsi="Times New Roman"/>
          <w:sz w:val="24"/>
          <w:szCs w:val="24"/>
          <w:lang w:val="en-US" w:eastAsia="bg-BG"/>
        </w:rPr>
        <w:t xml:space="preserve"> с </w:t>
      </w:r>
      <w:proofErr w:type="spellStart"/>
      <w:r w:rsidRPr="00F17CFF">
        <w:rPr>
          <w:rFonts w:ascii="Times New Roman" w:hAnsi="Times New Roman"/>
          <w:sz w:val="24"/>
          <w:szCs w:val="24"/>
          <w:lang w:val="en-US" w:eastAsia="bg-BG"/>
        </w:rPr>
        <w:t>чл</w:t>
      </w:r>
      <w:proofErr w:type="spellEnd"/>
      <w:r w:rsidRPr="00F17CFF">
        <w:rPr>
          <w:rFonts w:ascii="Times New Roman" w:hAnsi="Times New Roman"/>
          <w:sz w:val="24"/>
          <w:szCs w:val="24"/>
          <w:lang w:val="en-US" w:eastAsia="bg-BG"/>
        </w:rPr>
        <w:t>.</w:t>
      </w:r>
      <w:r w:rsidR="00A55348" w:rsidRPr="00F17CFF">
        <w:rPr>
          <w:rFonts w:ascii="Times New Roman" w:hAnsi="Times New Roman"/>
          <w:sz w:val="24"/>
          <w:szCs w:val="24"/>
          <w:lang w:eastAsia="bg-BG"/>
        </w:rPr>
        <w:t xml:space="preserve"> </w:t>
      </w:r>
      <w:r w:rsidRPr="00F17CFF">
        <w:rPr>
          <w:rFonts w:ascii="Times New Roman" w:hAnsi="Times New Roman"/>
          <w:sz w:val="24"/>
          <w:szCs w:val="24"/>
          <w:lang w:val="en-US" w:eastAsia="bg-BG"/>
        </w:rPr>
        <w:t>107,</w:t>
      </w:r>
      <w:r w:rsidR="00A55348" w:rsidRPr="00F17CFF">
        <w:rPr>
          <w:rFonts w:ascii="Times New Roman" w:hAnsi="Times New Roman"/>
          <w:sz w:val="24"/>
          <w:szCs w:val="24"/>
          <w:lang w:eastAsia="bg-BG"/>
        </w:rPr>
        <w:t xml:space="preserve"> </w:t>
      </w:r>
      <w:r w:rsidRPr="00F17CFF">
        <w:rPr>
          <w:rFonts w:ascii="Times New Roman" w:hAnsi="Times New Roman"/>
          <w:sz w:val="24"/>
          <w:szCs w:val="24"/>
          <w:lang w:val="en-US" w:eastAsia="bg-BG"/>
        </w:rPr>
        <w:t xml:space="preserve">§1 </w:t>
      </w:r>
      <w:proofErr w:type="spellStart"/>
      <w:r w:rsidRPr="00F17CFF">
        <w:rPr>
          <w:rFonts w:ascii="Times New Roman" w:hAnsi="Times New Roman"/>
          <w:sz w:val="24"/>
          <w:szCs w:val="24"/>
          <w:lang w:val="en-US" w:eastAsia="bg-BG"/>
        </w:rPr>
        <w:t>от</w:t>
      </w:r>
      <w:proofErr w:type="spellEnd"/>
      <w:r w:rsidRPr="00F17CFF">
        <w:rPr>
          <w:rFonts w:ascii="Times New Roman" w:hAnsi="Times New Roman"/>
          <w:sz w:val="24"/>
          <w:szCs w:val="24"/>
          <w:lang w:val="en-US" w:eastAsia="bg-BG"/>
        </w:rPr>
        <w:t xml:space="preserve"> ДФЕС </w:t>
      </w:r>
      <w:proofErr w:type="spellStart"/>
      <w:r w:rsidRPr="00F17CFF">
        <w:rPr>
          <w:rFonts w:ascii="Times New Roman" w:hAnsi="Times New Roman"/>
          <w:sz w:val="24"/>
          <w:szCs w:val="24"/>
          <w:lang w:val="en-US" w:eastAsia="bg-BG"/>
        </w:rPr>
        <w:t>се</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считат</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за</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предприятия</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независимо</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от</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правния</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им</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статут</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за</w:t>
      </w:r>
      <w:proofErr w:type="spellEnd"/>
      <w:r w:rsidRPr="00F17CFF">
        <w:rPr>
          <w:rFonts w:ascii="Times New Roman" w:hAnsi="Times New Roman"/>
          <w:sz w:val="24"/>
          <w:szCs w:val="24"/>
          <w:lang w:val="en-US" w:eastAsia="bg-BG"/>
        </w:rPr>
        <w:t xml:space="preserve"> </w:t>
      </w:r>
      <w:r w:rsidR="004C21F9" w:rsidRPr="00F17CFF">
        <w:rPr>
          <w:rFonts w:ascii="Times New Roman" w:hAnsi="Times New Roman"/>
          <w:sz w:val="24"/>
          <w:szCs w:val="24"/>
          <w:lang w:eastAsia="bg-BG"/>
        </w:rPr>
        <w:t xml:space="preserve">допустимите за тях </w:t>
      </w:r>
      <w:proofErr w:type="spellStart"/>
      <w:r w:rsidRPr="00F17CFF">
        <w:rPr>
          <w:rFonts w:ascii="Times New Roman" w:hAnsi="Times New Roman"/>
          <w:sz w:val="24"/>
          <w:szCs w:val="24"/>
          <w:lang w:val="en-US" w:eastAsia="bg-BG"/>
        </w:rPr>
        <w:t>дейност</w:t>
      </w:r>
      <w:proofErr w:type="spellEnd"/>
      <w:r w:rsidRPr="00F17CFF">
        <w:rPr>
          <w:rFonts w:ascii="Times New Roman" w:hAnsi="Times New Roman"/>
          <w:sz w:val="24"/>
          <w:szCs w:val="24"/>
          <w:lang w:eastAsia="bg-BG"/>
        </w:rPr>
        <w:t>и</w:t>
      </w:r>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по</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настоящата</w:t>
      </w:r>
      <w:proofErr w:type="spellEnd"/>
      <w:r w:rsidRPr="00F17CFF">
        <w:rPr>
          <w:rFonts w:ascii="Times New Roman" w:hAnsi="Times New Roman"/>
          <w:sz w:val="24"/>
          <w:szCs w:val="24"/>
          <w:lang w:val="en-US" w:eastAsia="bg-BG"/>
        </w:rPr>
        <w:t xml:space="preserve"> </w:t>
      </w:r>
      <w:proofErr w:type="spellStart"/>
      <w:r w:rsidRPr="00F17CFF">
        <w:rPr>
          <w:rFonts w:ascii="Times New Roman" w:hAnsi="Times New Roman"/>
          <w:sz w:val="24"/>
          <w:szCs w:val="24"/>
          <w:lang w:val="en-US" w:eastAsia="bg-BG"/>
        </w:rPr>
        <w:t>процедура</w:t>
      </w:r>
      <w:proofErr w:type="spellEnd"/>
      <w:r w:rsidRPr="00F17CFF">
        <w:rPr>
          <w:rFonts w:ascii="Times New Roman" w:hAnsi="Times New Roman"/>
          <w:sz w:val="24"/>
          <w:szCs w:val="24"/>
          <w:lang w:eastAsia="bg-BG"/>
        </w:rPr>
        <w:t xml:space="preserve">, които </w:t>
      </w:r>
      <w:r w:rsidR="002224C4" w:rsidRPr="00F17CFF">
        <w:rPr>
          <w:rFonts w:ascii="Times New Roman" w:hAnsi="Times New Roman"/>
          <w:sz w:val="24"/>
          <w:szCs w:val="24"/>
          <w:lang w:eastAsia="bg-BG"/>
        </w:rPr>
        <w:t xml:space="preserve">за тях </w:t>
      </w:r>
      <w:r w:rsidRPr="00F17CFF">
        <w:rPr>
          <w:rFonts w:ascii="Times New Roman" w:hAnsi="Times New Roman"/>
          <w:sz w:val="24"/>
          <w:szCs w:val="24"/>
          <w:lang w:eastAsia="bg-BG"/>
        </w:rPr>
        <w:t>са икономически дейности</w:t>
      </w:r>
      <w:r w:rsidR="002224C4" w:rsidRPr="00F17CFF">
        <w:rPr>
          <w:rFonts w:ascii="Times New Roman" w:hAnsi="Times New Roman"/>
          <w:sz w:val="24"/>
          <w:szCs w:val="24"/>
          <w:lang w:eastAsia="bg-BG"/>
        </w:rPr>
        <w:t>, ако не са приложени открити, прозрачни и публични процедури за избор на изпълнители</w:t>
      </w:r>
      <w:r w:rsidRPr="00F17CFF">
        <w:rPr>
          <w:rFonts w:ascii="Times New Roman" w:hAnsi="Times New Roman"/>
          <w:sz w:val="24"/>
          <w:szCs w:val="24"/>
          <w:lang w:val="en-US" w:eastAsia="bg-BG"/>
        </w:rPr>
        <w:t xml:space="preserve">. </w:t>
      </w:r>
    </w:p>
    <w:p w14:paraId="4799B1A5" w14:textId="0E1C0D9A" w:rsidR="000E2DDE" w:rsidRPr="00F17CFF" w:rsidRDefault="00F2408C" w:rsidP="009D4D3D">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eastAsia="bg-BG"/>
        </w:rPr>
      </w:pPr>
      <w:r>
        <w:rPr>
          <w:rFonts w:ascii="Times New Roman" w:hAnsi="Times New Roman"/>
          <w:sz w:val="24"/>
          <w:szCs w:val="24"/>
          <w:lang w:eastAsia="bg-BG"/>
        </w:rPr>
        <w:lastRenderedPageBreak/>
        <w:t>Ч</w:t>
      </w:r>
      <w:r w:rsidR="009D4D3D" w:rsidRPr="00F17CFF">
        <w:rPr>
          <w:rFonts w:ascii="Times New Roman" w:hAnsi="Times New Roman"/>
          <w:sz w:val="24"/>
          <w:szCs w:val="24"/>
          <w:lang w:eastAsia="bg-BG"/>
        </w:rPr>
        <w:t>астни</w:t>
      </w:r>
      <w:r>
        <w:rPr>
          <w:rFonts w:ascii="Times New Roman" w:hAnsi="Times New Roman"/>
          <w:sz w:val="24"/>
          <w:szCs w:val="24"/>
          <w:lang w:eastAsia="bg-BG"/>
        </w:rPr>
        <w:t>те</w:t>
      </w:r>
      <w:r w:rsidR="009D4D3D" w:rsidRPr="00F17CFF">
        <w:rPr>
          <w:rFonts w:ascii="Times New Roman" w:hAnsi="Times New Roman"/>
          <w:sz w:val="24"/>
          <w:szCs w:val="24"/>
          <w:lang w:eastAsia="bg-BG"/>
        </w:rPr>
        <w:t xml:space="preserve"> училища </w:t>
      </w:r>
      <w:r w:rsidR="00A55348" w:rsidRPr="00F17CFF">
        <w:rPr>
          <w:rFonts w:ascii="Times New Roman" w:hAnsi="Times New Roman"/>
          <w:sz w:val="24"/>
          <w:szCs w:val="24"/>
          <w:lang w:eastAsia="bg-BG"/>
        </w:rPr>
        <w:t xml:space="preserve"> </w:t>
      </w:r>
      <w:r w:rsidR="009D4D3D" w:rsidRPr="00F17CFF">
        <w:rPr>
          <w:rFonts w:ascii="Times New Roman" w:hAnsi="Times New Roman"/>
          <w:sz w:val="24"/>
          <w:szCs w:val="24"/>
          <w:lang w:eastAsia="bg-BG"/>
        </w:rPr>
        <w:t xml:space="preserve"> представят попълнена по образец </w:t>
      </w:r>
      <w:r w:rsidR="009D4D3D" w:rsidRPr="00F17CFF">
        <w:rPr>
          <w:rFonts w:ascii="Times New Roman" w:hAnsi="Times New Roman"/>
          <w:b/>
          <w:bCs/>
          <w:sz w:val="24"/>
          <w:szCs w:val="24"/>
          <w:lang w:eastAsia="bg-BG"/>
        </w:rPr>
        <w:t>Декларация за минимални помощи</w:t>
      </w:r>
      <w:r w:rsidR="009D4D3D" w:rsidRPr="00F17CFF">
        <w:rPr>
          <w:rFonts w:ascii="Times New Roman" w:hAnsi="Times New Roman"/>
          <w:sz w:val="24"/>
          <w:szCs w:val="24"/>
          <w:lang w:eastAsia="bg-BG"/>
        </w:rPr>
        <w:t xml:space="preserve"> (</w:t>
      </w:r>
      <w:r w:rsidR="009D4D3D" w:rsidRPr="00F17CFF">
        <w:rPr>
          <w:rFonts w:ascii="Times New Roman" w:hAnsi="Times New Roman"/>
          <w:i/>
          <w:iCs/>
          <w:sz w:val="24"/>
          <w:szCs w:val="24"/>
          <w:lang w:eastAsia="bg-BG"/>
        </w:rPr>
        <w:t xml:space="preserve">Приложение </w:t>
      </w:r>
      <w:r>
        <w:rPr>
          <w:rFonts w:ascii="Times New Roman" w:hAnsi="Times New Roman"/>
          <w:i/>
          <w:iCs/>
          <w:sz w:val="24"/>
          <w:szCs w:val="24"/>
          <w:lang w:val="en-US" w:eastAsia="bg-BG"/>
        </w:rPr>
        <w:t>I</w:t>
      </w:r>
      <w:r w:rsidR="004C21F9" w:rsidRPr="00F17CFF">
        <w:rPr>
          <w:rFonts w:ascii="Times New Roman" w:hAnsi="Times New Roman"/>
          <w:i/>
          <w:iCs/>
          <w:sz w:val="24"/>
          <w:szCs w:val="24"/>
          <w:lang w:val="en-US" w:eastAsia="bg-BG"/>
        </w:rPr>
        <w:t>V</w:t>
      </w:r>
      <w:r w:rsidR="004C21F9" w:rsidRPr="00F17CFF">
        <w:rPr>
          <w:rFonts w:ascii="Times New Roman" w:hAnsi="Times New Roman"/>
          <w:i/>
          <w:iCs/>
          <w:sz w:val="24"/>
          <w:szCs w:val="24"/>
          <w:lang w:eastAsia="bg-BG"/>
        </w:rPr>
        <w:t xml:space="preserve"> </w:t>
      </w:r>
      <w:r w:rsidR="009D4D3D" w:rsidRPr="00F17CFF">
        <w:rPr>
          <w:rFonts w:ascii="Times New Roman" w:hAnsi="Times New Roman"/>
          <w:i/>
          <w:iCs/>
          <w:sz w:val="24"/>
          <w:szCs w:val="24"/>
          <w:lang w:eastAsia="bg-BG"/>
        </w:rPr>
        <w:t xml:space="preserve">към Условията за </w:t>
      </w:r>
      <w:r w:rsidR="004C21F9" w:rsidRPr="00F17CFF">
        <w:rPr>
          <w:rFonts w:ascii="Times New Roman" w:hAnsi="Times New Roman"/>
          <w:i/>
          <w:iCs/>
          <w:sz w:val="24"/>
          <w:szCs w:val="24"/>
          <w:lang w:eastAsia="bg-BG"/>
        </w:rPr>
        <w:t>кандидатстване</w:t>
      </w:r>
      <w:r w:rsidR="009D4D3D" w:rsidRPr="00F17CFF">
        <w:rPr>
          <w:rFonts w:ascii="Times New Roman" w:hAnsi="Times New Roman"/>
          <w:sz w:val="24"/>
          <w:szCs w:val="24"/>
          <w:lang w:eastAsia="bg-BG"/>
        </w:rPr>
        <w:t>), в която надлежно отразяват обстоятелствата съгласно указанията и конкретно приложимата нормативна уредба</w:t>
      </w:r>
      <w:r w:rsidR="00A55348" w:rsidRPr="00F17CFF">
        <w:rPr>
          <w:rFonts w:ascii="Times New Roman" w:hAnsi="Times New Roman"/>
          <w:sz w:val="24"/>
          <w:szCs w:val="24"/>
          <w:lang w:eastAsia="bg-BG"/>
        </w:rPr>
        <w:t>,</w:t>
      </w:r>
      <w:r w:rsidR="005A3D97" w:rsidRPr="00F17CFF">
        <w:rPr>
          <w:rFonts w:ascii="Times New Roman" w:hAnsi="Times New Roman"/>
          <w:sz w:val="24"/>
          <w:szCs w:val="24"/>
          <w:lang w:eastAsia="bg-BG"/>
        </w:rPr>
        <w:t xml:space="preserve"> </w:t>
      </w:r>
      <w:r w:rsidR="00A55348" w:rsidRPr="00F17CFF">
        <w:rPr>
          <w:rFonts w:ascii="Times New Roman" w:hAnsi="Times New Roman"/>
          <w:sz w:val="24"/>
          <w:szCs w:val="24"/>
          <w:lang w:eastAsia="bg-BG"/>
        </w:rPr>
        <w:t>вкл</w:t>
      </w:r>
      <w:r w:rsidR="009D4D3D" w:rsidRPr="00F17CFF">
        <w:rPr>
          <w:rFonts w:ascii="Times New Roman" w:hAnsi="Times New Roman"/>
          <w:sz w:val="24"/>
          <w:szCs w:val="24"/>
          <w:lang w:eastAsia="bg-BG"/>
        </w:rPr>
        <w:t xml:space="preserve">. </w:t>
      </w:r>
      <w:r w:rsidR="00A55348" w:rsidRPr="00F17CFF">
        <w:rPr>
          <w:rFonts w:ascii="Times New Roman" w:hAnsi="Times New Roman"/>
          <w:sz w:val="24"/>
          <w:szCs w:val="24"/>
          <w:lang w:eastAsia="bg-BG"/>
        </w:rPr>
        <w:t>к</w:t>
      </w:r>
      <w:r w:rsidR="009D4D3D" w:rsidRPr="00F17CFF">
        <w:rPr>
          <w:rFonts w:ascii="Times New Roman" w:hAnsi="Times New Roman"/>
          <w:sz w:val="24"/>
          <w:szCs w:val="24"/>
          <w:lang w:eastAsia="bg-BG"/>
        </w:rPr>
        <w:t xml:space="preserve">од по КИД-2008 на дейностите, които </w:t>
      </w:r>
      <w:r w:rsidR="00A55348" w:rsidRPr="00F17CFF">
        <w:rPr>
          <w:rFonts w:ascii="Times New Roman" w:hAnsi="Times New Roman"/>
          <w:sz w:val="24"/>
          <w:szCs w:val="24"/>
          <w:lang w:eastAsia="bg-BG"/>
        </w:rPr>
        <w:t>частното училище</w:t>
      </w:r>
      <w:r w:rsidR="009D4D3D" w:rsidRPr="00F17CFF">
        <w:rPr>
          <w:rFonts w:ascii="Times New Roman" w:hAnsi="Times New Roman"/>
          <w:sz w:val="24"/>
          <w:szCs w:val="24"/>
          <w:lang w:eastAsia="bg-BG"/>
        </w:rPr>
        <w:t xml:space="preserve"> изпълнява</w:t>
      </w:r>
      <w:r w:rsidR="009D4D3D" w:rsidRPr="00F17CFF">
        <w:rPr>
          <w:rFonts w:ascii="Times New Roman" w:hAnsi="Times New Roman"/>
          <w:sz w:val="24"/>
          <w:szCs w:val="24"/>
          <w:lang w:val="en-US" w:eastAsia="bg-BG"/>
        </w:rPr>
        <w:t>.</w:t>
      </w:r>
      <w:r w:rsidR="009D4D3D" w:rsidRPr="00F17CFF">
        <w:rPr>
          <w:rFonts w:ascii="Times New Roman" w:hAnsi="Times New Roman"/>
          <w:sz w:val="24"/>
          <w:szCs w:val="24"/>
          <w:lang w:eastAsia="bg-BG"/>
        </w:rPr>
        <w:t xml:space="preserve"> Относно декларираните обстоятелства </w:t>
      </w:r>
      <w:r w:rsidR="004C21F9" w:rsidRPr="00F17CFF">
        <w:rPr>
          <w:rFonts w:ascii="Times New Roman" w:hAnsi="Times New Roman"/>
          <w:sz w:val="24"/>
          <w:szCs w:val="24"/>
          <w:lang w:eastAsia="bg-BG"/>
        </w:rPr>
        <w:t>УО на ПО</w:t>
      </w:r>
      <w:r w:rsidR="009D4D3D" w:rsidRPr="00F17CFF">
        <w:rPr>
          <w:rFonts w:ascii="Times New Roman" w:hAnsi="Times New Roman"/>
          <w:sz w:val="24"/>
          <w:szCs w:val="24"/>
          <w:lang w:eastAsia="bg-BG"/>
        </w:rPr>
        <w:t xml:space="preserve"> прави проверка в регистъра за минимални помощи -. </w:t>
      </w:r>
    </w:p>
    <w:p w14:paraId="6F22C209" w14:textId="4A0C33C9" w:rsidR="005B4B44" w:rsidRPr="00F17CFF" w:rsidRDefault="005B4B44" w:rsidP="005B4B44">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eastAsia="bg-BG"/>
        </w:rPr>
      </w:pPr>
      <w:r w:rsidRPr="00F17CFF">
        <w:rPr>
          <w:rFonts w:ascii="Times New Roman" w:hAnsi="Times New Roman"/>
          <w:sz w:val="24"/>
          <w:szCs w:val="24"/>
          <w:lang w:eastAsia="bg-BG"/>
        </w:rPr>
        <w:t>На етап оценка на проектното предложение проверката за допустимост по отношение съответствие с изискванията на Регламент (ЕС) 2023/2831 ще се извършва на база посочените данни в Декларацията за получените минимални помощи и във Формуляра за кандидатстване - раздел „Данни за кандидата“, „Код на организацията по КИД 2008“ и „Код на проекта по КИД 2008“. Оценителната комисия ще направи служебна проверка дали кодът на организацията – частно училище не попада в забранителния режим на Регламент (ЕС) 2023/2831. Подробна проверка на декларираните обстоятелства ще се извършва преди сключването на административен договор за предоставяне на безвъзмездна финансова помощ.</w:t>
      </w:r>
    </w:p>
    <w:p w14:paraId="237ACC81" w14:textId="668FCF52" w:rsidR="005B4B44" w:rsidRPr="00F17CFF" w:rsidRDefault="005B4B44" w:rsidP="005B4B44">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sz w:val="24"/>
          <w:szCs w:val="24"/>
          <w:lang w:eastAsia="bg-BG"/>
        </w:rPr>
        <w:t xml:space="preserve">Икономическата </w:t>
      </w:r>
      <w:r w:rsidRPr="00F17CFF">
        <w:rPr>
          <w:rFonts w:ascii="Times New Roman" w:hAnsi="Times New Roman"/>
          <w:sz w:val="24"/>
          <w:szCs w:val="24"/>
        </w:rPr>
        <w:t>дейност за частни училища по процедурата следва да се посочи във Формуляра за кандидатстване в раздел  „Данни за кандидата“, полета „Код на организацията по КИД 2008“ и „Код на проекта по КИД 2008“, както и да се декларира от частно</w:t>
      </w:r>
      <w:r w:rsidR="00F2408C">
        <w:rPr>
          <w:rFonts w:ascii="Times New Roman" w:hAnsi="Times New Roman"/>
          <w:sz w:val="24"/>
          <w:szCs w:val="24"/>
        </w:rPr>
        <w:t>то</w:t>
      </w:r>
      <w:r w:rsidRPr="00F17CFF">
        <w:rPr>
          <w:rFonts w:ascii="Times New Roman" w:hAnsi="Times New Roman"/>
          <w:sz w:val="24"/>
          <w:szCs w:val="24"/>
        </w:rPr>
        <w:t xml:space="preserve"> училище в Декларацията за минимални помощи в т. 5. Кодът на организацията частно училище по КИД 2008 се определя въз основа на данните за организацията за последната приключила финансова година към датата на кандидатстване.</w:t>
      </w:r>
    </w:p>
    <w:p w14:paraId="32DD4EBF" w14:textId="55E3CB2E" w:rsidR="005B4B44" w:rsidRPr="00F17CFF" w:rsidRDefault="005B4B44" w:rsidP="005B4B44">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eastAsia="bg-BG"/>
        </w:rPr>
      </w:pPr>
      <w:r w:rsidRPr="00F17CFF">
        <w:rPr>
          <w:rFonts w:ascii="Times New Roman" w:hAnsi="Times New Roman"/>
          <w:sz w:val="24"/>
          <w:szCs w:val="24"/>
        </w:rPr>
        <w:t xml:space="preserve">За определяне на допустимостта се използва Класификация на икономическите дейности КИД-2008 - </w:t>
      </w:r>
      <w:hyperlink r:id="rId10" w:history="1">
        <w:r w:rsidRPr="00F17CFF">
          <w:rPr>
            <w:rStyle w:val="Hyperlink"/>
            <w:rFonts w:ascii="Times New Roman" w:hAnsi="Times New Roman"/>
            <w:sz w:val="24"/>
            <w:szCs w:val="24"/>
          </w:rPr>
          <w:t>https://www.nsi.bg/sites/default/files/files/publications/KID-2008.pdf</w:t>
        </w:r>
      </w:hyperlink>
      <w:r w:rsidRPr="00F17CFF">
        <w:rPr>
          <w:rFonts w:ascii="Times New Roman" w:hAnsi="Times New Roman"/>
          <w:sz w:val="24"/>
          <w:szCs w:val="24"/>
        </w:rPr>
        <w:t xml:space="preserve">, като оценителната комисия извършва служебна проверка в НСИ, в случай на необходимост (несъответствие между кода, посочен в поле „Код на организацията по КИД” в раздел „Данни за кандидата” от Формуляра за кандидатстване и кода, посочен в </w:t>
      </w:r>
      <w:r w:rsidRPr="00F17CFF">
        <w:rPr>
          <w:rFonts w:ascii="Times New Roman" w:hAnsi="Times New Roman"/>
          <w:i/>
          <w:iCs/>
          <w:sz w:val="24"/>
          <w:szCs w:val="24"/>
        </w:rPr>
        <w:t>Декларацията за минимални помощи</w:t>
      </w:r>
      <w:r w:rsidRPr="00F17CFF">
        <w:rPr>
          <w:rFonts w:ascii="Times New Roman" w:hAnsi="Times New Roman"/>
          <w:sz w:val="24"/>
          <w:szCs w:val="24"/>
        </w:rPr>
        <w:t xml:space="preserve">, което е налице и след изпращане на уведомление за установени </w:t>
      </w:r>
      <w:proofErr w:type="spellStart"/>
      <w:r w:rsidRPr="00F17CFF">
        <w:rPr>
          <w:rFonts w:ascii="Times New Roman" w:hAnsi="Times New Roman"/>
          <w:sz w:val="24"/>
          <w:szCs w:val="24"/>
        </w:rPr>
        <w:t>нередовности</w:t>
      </w:r>
      <w:proofErr w:type="spellEnd"/>
      <w:r w:rsidRPr="00F17CFF">
        <w:rPr>
          <w:rFonts w:ascii="Times New Roman" w:hAnsi="Times New Roman"/>
          <w:sz w:val="24"/>
          <w:szCs w:val="24"/>
        </w:rPr>
        <w:t xml:space="preserve"> до кандидата).</w:t>
      </w:r>
    </w:p>
    <w:p w14:paraId="52C8C255" w14:textId="3A39653F" w:rsidR="005F1DFD" w:rsidRPr="00F17CFF" w:rsidRDefault="005F1DFD" w:rsidP="005F1DFD">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eastAsia="bg-BG"/>
        </w:rPr>
      </w:pPr>
      <w:r w:rsidRPr="00F17CFF">
        <w:rPr>
          <w:rFonts w:ascii="Times New Roman" w:hAnsi="Times New Roman"/>
          <w:sz w:val="24"/>
          <w:szCs w:val="24"/>
          <w:lang w:eastAsia="bg-BG"/>
        </w:rPr>
        <w:t>Допустимите кандидати</w:t>
      </w:r>
      <w:r w:rsidR="00D578EC">
        <w:rPr>
          <w:rFonts w:ascii="Times New Roman" w:hAnsi="Times New Roman"/>
          <w:sz w:val="24"/>
          <w:szCs w:val="24"/>
          <w:lang w:eastAsia="bg-BG"/>
        </w:rPr>
        <w:t xml:space="preserve"> </w:t>
      </w:r>
      <w:r w:rsidRPr="00F17CFF">
        <w:rPr>
          <w:rFonts w:ascii="Times New Roman" w:hAnsi="Times New Roman"/>
          <w:sz w:val="24"/>
          <w:szCs w:val="24"/>
          <w:lang w:eastAsia="bg-BG"/>
        </w:rPr>
        <w:t xml:space="preserve">– частни </w:t>
      </w:r>
      <w:r w:rsidR="008015E2" w:rsidRPr="00F17CFF">
        <w:rPr>
          <w:rFonts w:ascii="Times New Roman" w:hAnsi="Times New Roman"/>
          <w:sz w:val="24"/>
          <w:szCs w:val="24"/>
          <w:lang w:eastAsia="bg-BG"/>
        </w:rPr>
        <w:t>училища</w:t>
      </w:r>
      <w:r w:rsidRPr="00F17CFF">
        <w:rPr>
          <w:rFonts w:ascii="Times New Roman" w:hAnsi="Times New Roman"/>
          <w:sz w:val="24"/>
          <w:szCs w:val="24"/>
          <w:lang w:eastAsia="bg-BG"/>
        </w:rPr>
        <w:t xml:space="preserve"> представят и счетово</w:t>
      </w:r>
      <w:r w:rsidR="008D7ACA" w:rsidRPr="00F17CFF">
        <w:rPr>
          <w:rFonts w:ascii="Times New Roman" w:hAnsi="Times New Roman"/>
          <w:sz w:val="24"/>
          <w:szCs w:val="24"/>
          <w:lang w:eastAsia="bg-BG"/>
        </w:rPr>
        <w:t>д</w:t>
      </w:r>
      <w:r w:rsidRPr="00F17CFF">
        <w:rPr>
          <w:rFonts w:ascii="Times New Roman" w:hAnsi="Times New Roman"/>
          <w:sz w:val="24"/>
          <w:szCs w:val="24"/>
          <w:lang w:eastAsia="bg-BG"/>
        </w:rPr>
        <w:t>ни документи за дейността си съгласно т.11</w:t>
      </w:r>
      <w:r w:rsidR="00E0542F" w:rsidRPr="00F17CFF">
        <w:rPr>
          <w:rFonts w:ascii="Times New Roman" w:hAnsi="Times New Roman"/>
          <w:sz w:val="24"/>
          <w:szCs w:val="24"/>
          <w:lang w:eastAsia="bg-BG"/>
        </w:rPr>
        <w:t xml:space="preserve"> </w:t>
      </w:r>
      <w:r w:rsidR="006F121F" w:rsidRPr="00F17CFF">
        <w:rPr>
          <w:rFonts w:ascii="Times New Roman" w:hAnsi="Times New Roman"/>
          <w:sz w:val="24"/>
          <w:szCs w:val="24"/>
          <w:lang w:eastAsia="bg-BG"/>
        </w:rPr>
        <w:t xml:space="preserve">за кандидати (за доказване на финансов капацитет счетоводни документи за последните </w:t>
      </w:r>
      <w:r w:rsidR="004763F1">
        <w:rPr>
          <w:rFonts w:ascii="Times New Roman" w:hAnsi="Times New Roman"/>
          <w:sz w:val="24"/>
          <w:szCs w:val="24"/>
          <w:lang w:eastAsia="bg-BG"/>
        </w:rPr>
        <w:t>три</w:t>
      </w:r>
      <w:r w:rsidR="004763F1" w:rsidRPr="00F17CFF">
        <w:rPr>
          <w:rFonts w:ascii="Times New Roman" w:hAnsi="Times New Roman"/>
          <w:sz w:val="24"/>
          <w:szCs w:val="24"/>
          <w:lang w:eastAsia="bg-BG"/>
        </w:rPr>
        <w:t xml:space="preserve"> </w:t>
      </w:r>
      <w:r w:rsidR="006F121F" w:rsidRPr="00F17CFF">
        <w:rPr>
          <w:rFonts w:ascii="Times New Roman" w:hAnsi="Times New Roman"/>
          <w:sz w:val="24"/>
          <w:szCs w:val="24"/>
          <w:lang w:eastAsia="bg-BG"/>
        </w:rPr>
        <w:t>приключили финансови</w:t>
      </w:r>
      <w:r w:rsidR="0064063E" w:rsidRPr="00F17CFF">
        <w:rPr>
          <w:rFonts w:ascii="Times New Roman" w:hAnsi="Times New Roman"/>
          <w:sz w:val="24"/>
          <w:szCs w:val="24"/>
          <w:lang w:eastAsia="bg-BG"/>
        </w:rPr>
        <w:t xml:space="preserve"> </w:t>
      </w:r>
      <w:r w:rsidR="006F121F" w:rsidRPr="00F17CFF">
        <w:rPr>
          <w:rFonts w:ascii="Times New Roman" w:hAnsi="Times New Roman"/>
          <w:sz w:val="24"/>
          <w:szCs w:val="24"/>
          <w:lang w:eastAsia="bg-BG"/>
        </w:rPr>
        <w:t>години към датата на кандидатстване</w:t>
      </w:r>
      <w:r w:rsidR="00ED197B" w:rsidRPr="00F17CFF">
        <w:rPr>
          <w:rFonts w:ascii="Times New Roman" w:hAnsi="Times New Roman"/>
          <w:sz w:val="24"/>
          <w:szCs w:val="24"/>
          <w:lang w:eastAsia="bg-BG"/>
        </w:rPr>
        <w:t>, когато същите не са публично достъпни</w:t>
      </w:r>
      <w:r w:rsidR="006F121F" w:rsidRPr="00F17CFF">
        <w:rPr>
          <w:rFonts w:ascii="Times New Roman" w:hAnsi="Times New Roman"/>
          <w:sz w:val="24"/>
          <w:szCs w:val="24"/>
          <w:lang w:eastAsia="bg-BG"/>
        </w:rPr>
        <w:t>)</w:t>
      </w:r>
      <w:r w:rsidRPr="00F17CFF">
        <w:rPr>
          <w:rFonts w:ascii="Times New Roman" w:hAnsi="Times New Roman"/>
          <w:sz w:val="24"/>
          <w:szCs w:val="24"/>
          <w:lang w:eastAsia="bg-BG"/>
        </w:rPr>
        <w:t xml:space="preserve"> </w:t>
      </w:r>
      <w:r w:rsidR="00ED197B" w:rsidRPr="00F17CFF">
        <w:rPr>
          <w:rFonts w:ascii="Times New Roman" w:hAnsi="Times New Roman"/>
          <w:sz w:val="24"/>
          <w:szCs w:val="24"/>
          <w:lang w:eastAsia="bg-BG"/>
        </w:rPr>
        <w:t xml:space="preserve">(ГОД – ОПР, баланс, отчет за икономическа и отчет за неикономическа дейност за </w:t>
      </w:r>
      <w:r w:rsidR="0064063E" w:rsidRPr="00F17CFF">
        <w:rPr>
          <w:rFonts w:ascii="Times New Roman" w:hAnsi="Times New Roman"/>
          <w:sz w:val="24"/>
          <w:szCs w:val="24"/>
          <w:lang w:eastAsia="bg-BG"/>
        </w:rPr>
        <w:t>предходните три</w:t>
      </w:r>
      <w:r w:rsidR="00ED197B" w:rsidRPr="00F17CFF">
        <w:rPr>
          <w:rFonts w:ascii="Times New Roman" w:hAnsi="Times New Roman"/>
          <w:sz w:val="24"/>
          <w:szCs w:val="24"/>
          <w:lang w:eastAsia="bg-BG"/>
        </w:rPr>
        <w:t xml:space="preserve"> години</w:t>
      </w:r>
      <w:r w:rsidR="00DE4133" w:rsidRPr="00F17CFF">
        <w:rPr>
          <w:rFonts w:ascii="Times New Roman" w:hAnsi="Times New Roman"/>
          <w:sz w:val="24"/>
          <w:szCs w:val="24"/>
          <w:lang w:eastAsia="bg-BG"/>
        </w:rPr>
        <w:t>,</w:t>
      </w:r>
      <w:r w:rsidR="00ED197B" w:rsidRPr="00F17CFF">
        <w:rPr>
          <w:rFonts w:ascii="Times New Roman" w:hAnsi="Times New Roman"/>
          <w:sz w:val="24"/>
          <w:szCs w:val="24"/>
          <w:lang w:eastAsia="bg-BG"/>
        </w:rPr>
        <w:t xml:space="preserve"> когато същите не са публично достъпни).</w:t>
      </w:r>
    </w:p>
    <w:p w14:paraId="23E11567" w14:textId="017B6F55" w:rsidR="00ED197B" w:rsidRPr="00F17CFF" w:rsidRDefault="00ED197B" w:rsidP="00ED197B">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eastAsia="bg-BG"/>
        </w:rPr>
      </w:pPr>
      <w:r w:rsidRPr="00F17CFF">
        <w:rPr>
          <w:rFonts w:ascii="Times New Roman" w:hAnsi="Times New Roman"/>
          <w:sz w:val="24"/>
          <w:szCs w:val="24"/>
          <w:lang w:eastAsia="bg-BG"/>
        </w:rPr>
        <w:t xml:space="preserve">Код по КИД-2008 на дейностите, които частните </w:t>
      </w:r>
      <w:r w:rsidR="00B64EF8" w:rsidRPr="00F17CFF">
        <w:rPr>
          <w:rFonts w:ascii="Times New Roman" w:hAnsi="Times New Roman"/>
          <w:sz w:val="24"/>
          <w:szCs w:val="24"/>
          <w:lang w:eastAsia="bg-BG"/>
        </w:rPr>
        <w:t>училища</w:t>
      </w:r>
      <w:r w:rsidRPr="00F17CFF">
        <w:rPr>
          <w:rFonts w:ascii="Times New Roman" w:hAnsi="Times New Roman"/>
          <w:sz w:val="24"/>
          <w:szCs w:val="24"/>
          <w:lang w:eastAsia="bg-BG"/>
        </w:rPr>
        <w:t>,</w:t>
      </w:r>
      <w:r w:rsidR="004763F1" w:rsidRPr="00F17CFF" w:rsidDel="004763F1">
        <w:rPr>
          <w:rFonts w:ascii="Times New Roman" w:hAnsi="Times New Roman"/>
          <w:sz w:val="24"/>
          <w:szCs w:val="24"/>
          <w:lang w:eastAsia="bg-BG"/>
        </w:rPr>
        <w:t xml:space="preserve"> </w:t>
      </w:r>
      <w:r w:rsidRPr="00F17CFF">
        <w:rPr>
          <w:rFonts w:ascii="Times New Roman" w:hAnsi="Times New Roman"/>
          <w:sz w:val="24"/>
          <w:szCs w:val="24"/>
          <w:lang w:eastAsia="bg-BG"/>
        </w:rPr>
        <w:t xml:space="preserve"> изпълняват, се посочват в декларацията –</w:t>
      </w:r>
      <w:r w:rsidR="00514D0D" w:rsidRPr="00F17CFF">
        <w:rPr>
          <w:rFonts w:ascii="Times New Roman" w:hAnsi="Times New Roman"/>
          <w:sz w:val="24"/>
          <w:szCs w:val="24"/>
          <w:lang w:eastAsia="bg-BG"/>
        </w:rPr>
        <w:t xml:space="preserve"> </w:t>
      </w:r>
      <w:r w:rsidRPr="004534C3">
        <w:rPr>
          <w:rFonts w:ascii="Times New Roman" w:hAnsi="Times New Roman"/>
          <w:i/>
          <w:iCs/>
          <w:sz w:val="24"/>
          <w:szCs w:val="24"/>
          <w:lang w:eastAsia="bg-BG"/>
        </w:rPr>
        <w:t xml:space="preserve">Приложение </w:t>
      </w:r>
      <w:r w:rsidR="004763F1">
        <w:rPr>
          <w:rFonts w:ascii="Times New Roman" w:hAnsi="Times New Roman"/>
          <w:i/>
          <w:iCs/>
          <w:sz w:val="24"/>
          <w:szCs w:val="24"/>
          <w:lang w:val="en-US" w:eastAsia="bg-BG"/>
        </w:rPr>
        <w:t>I</w:t>
      </w:r>
      <w:r w:rsidRPr="004534C3">
        <w:rPr>
          <w:rFonts w:ascii="Times New Roman" w:hAnsi="Times New Roman"/>
          <w:i/>
          <w:iCs/>
          <w:sz w:val="24"/>
          <w:szCs w:val="24"/>
          <w:lang w:val="en-US" w:eastAsia="bg-BG"/>
        </w:rPr>
        <w:t xml:space="preserve">V </w:t>
      </w:r>
      <w:r w:rsidRPr="004534C3">
        <w:rPr>
          <w:rFonts w:ascii="Times New Roman" w:hAnsi="Times New Roman"/>
          <w:i/>
          <w:iCs/>
          <w:sz w:val="24"/>
          <w:szCs w:val="24"/>
          <w:lang w:eastAsia="bg-BG"/>
        </w:rPr>
        <w:t>към Условията за канди</w:t>
      </w:r>
      <w:r w:rsidR="00BF2B54" w:rsidRPr="004534C3">
        <w:rPr>
          <w:rFonts w:ascii="Times New Roman" w:hAnsi="Times New Roman"/>
          <w:i/>
          <w:iCs/>
          <w:sz w:val="24"/>
          <w:szCs w:val="24"/>
          <w:lang w:eastAsia="bg-BG"/>
        </w:rPr>
        <w:t>д</w:t>
      </w:r>
      <w:r w:rsidRPr="004534C3">
        <w:rPr>
          <w:rFonts w:ascii="Times New Roman" w:hAnsi="Times New Roman"/>
          <w:i/>
          <w:iCs/>
          <w:sz w:val="24"/>
          <w:szCs w:val="24"/>
          <w:lang w:eastAsia="bg-BG"/>
        </w:rPr>
        <w:t>ат</w:t>
      </w:r>
      <w:r w:rsidR="00BF2B54" w:rsidRPr="004534C3">
        <w:rPr>
          <w:rFonts w:ascii="Times New Roman" w:hAnsi="Times New Roman"/>
          <w:i/>
          <w:iCs/>
          <w:sz w:val="24"/>
          <w:szCs w:val="24"/>
          <w:lang w:eastAsia="bg-BG"/>
        </w:rPr>
        <w:t>ст</w:t>
      </w:r>
      <w:r w:rsidRPr="004534C3">
        <w:rPr>
          <w:rFonts w:ascii="Times New Roman" w:hAnsi="Times New Roman"/>
          <w:i/>
          <w:iCs/>
          <w:sz w:val="24"/>
          <w:szCs w:val="24"/>
          <w:lang w:eastAsia="bg-BG"/>
        </w:rPr>
        <w:t>ване</w:t>
      </w:r>
      <w:r w:rsidRPr="00F17CFF">
        <w:rPr>
          <w:rFonts w:ascii="Times New Roman" w:hAnsi="Times New Roman"/>
          <w:sz w:val="24"/>
          <w:szCs w:val="24"/>
          <w:lang w:eastAsia="bg-BG"/>
        </w:rPr>
        <w:t>.</w:t>
      </w:r>
      <w:r w:rsidRPr="00F17CFF">
        <w:t xml:space="preserve"> </w:t>
      </w:r>
      <w:r w:rsidRPr="00F17CFF">
        <w:rPr>
          <w:rFonts w:ascii="Times New Roman" w:hAnsi="Times New Roman"/>
          <w:sz w:val="24"/>
          <w:szCs w:val="24"/>
          <w:lang w:eastAsia="bg-BG"/>
        </w:rPr>
        <w:t xml:space="preserve">Размерът на отпуснатата минимална помощ по настоящата процедура ще бъде записан в </w:t>
      </w:r>
      <w:r w:rsidR="00DE4133" w:rsidRPr="00F17CFF">
        <w:rPr>
          <w:rFonts w:ascii="Times New Roman" w:hAnsi="Times New Roman"/>
          <w:sz w:val="24"/>
          <w:szCs w:val="24"/>
          <w:lang w:eastAsia="bg-BG"/>
        </w:rPr>
        <w:t xml:space="preserve">административния </w:t>
      </w:r>
      <w:r w:rsidRPr="00F17CFF">
        <w:rPr>
          <w:rFonts w:ascii="Times New Roman" w:hAnsi="Times New Roman"/>
          <w:sz w:val="24"/>
          <w:szCs w:val="24"/>
          <w:lang w:eastAsia="bg-BG"/>
        </w:rPr>
        <w:t>договор за предоставяне на безвъзмездна финансова помощ.</w:t>
      </w:r>
    </w:p>
    <w:p w14:paraId="11BD1674" w14:textId="443D9C7D" w:rsidR="009D4D3D" w:rsidRPr="00F17CFF" w:rsidRDefault="009D4D3D" w:rsidP="009D4D3D">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b/>
          <w:bCs/>
          <w:sz w:val="24"/>
          <w:szCs w:val="24"/>
          <w:lang w:eastAsia="bg-BG"/>
        </w:rPr>
      </w:pPr>
      <w:r w:rsidRPr="00F17CFF">
        <w:rPr>
          <w:rFonts w:ascii="Times New Roman" w:hAnsi="Times New Roman"/>
          <w:b/>
          <w:bCs/>
          <w:sz w:val="24"/>
          <w:szCs w:val="24"/>
          <w:lang w:eastAsia="bg-BG"/>
        </w:rPr>
        <w:t xml:space="preserve">За целта </w:t>
      </w:r>
      <w:r w:rsidR="00ED197B" w:rsidRPr="00F17CFF">
        <w:rPr>
          <w:rFonts w:ascii="Times New Roman" w:hAnsi="Times New Roman"/>
          <w:b/>
          <w:bCs/>
          <w:sz w:val="24"/>
          <w:szCs w:val="24"/>
          <w:lang w:eastAsia="bg-BG"/>
        </w:rPr>
        <w:t>УО на ПО</w:t>
      </w:r>
      <w:r w:rsidRPr="00F17CFF">
        <w:rPr>
          <w:rFonts w:ascii="Times New Roman" w:hAnsi="Times New Roman"/>
          <w:b/>
          <w:bCs/>
          <w:sz w:val="24"/>
          <w:szCs w:val="24"/>
          <w:lang w:eastAsia="bg-BG"/>
        </w:rPr>
        <w:t xml:space="preserve"> </w:t>
      </w:r>
      <w:r w:rsidR="0021352E" w:rsidRPr="00F17CFF">
        <w:rPr>
          <w:rFonts w:ascii="Times New Roman" w:hAnsi="Times New Roman"/>
          <w:b/>
          <w:bCs/>
          <w:sz w:val="24"/>
          <w:szCs w:val="24"/>
          <w:lang w:eastAsia="bg-BG"/>
        </w:rPr>
        <w:t xml:space="preserve">следи </w:t>
      </w:r>
      <w:r w:rsidR="00ED197B" w:rsidRPr="00F17CFF">
        <w:rPr>
          <w:rFonts w:ascii="Times New Roman" w:hAnsi="Times New Roman"/>
          <w:b/>
          <w:bCs/>
          <w:sz w:val="24"/>
          <w:szCs w:val="24"/>
          <w:lang w:eastAsia="bg-BG"/>
        </w:rPr>
        <w:t xml:space="preserve">и проверява </w:t>
      </w:r>
      <w:r w:rsidR="0021352E" w:rsidRPr="00F17CFF">
        <w:rPr>
          <w:rFonts w:ascii="Times New Roman" w:hAnsi="Times New Roman"/>
          <w:b/>
          <w:bCs/>
          <w:sz w:val="24"/>
          <w:szCs w:val="24"/>
          <w:lang w:eastAsia="bg-BG"/>
        </w:rPr>
        <w:t>за</w:t>
      </w:r>
      <w:r w:rsidRPr="00F17CFF">
        <w:rPr>
          <w:rFonts w:ascii="Times New Roman" w:hAnsi="Times New Roman"/>
          <w:b/>
          <w:bCs/>
          <w:sz w:val="24"/>
          <w:szCs w:val="24"/>
          <w:lang w:eastAsia="bg-BG"/>
        </w:rPr>
        <w:t xml:space="preserve"> разпоредбите на Регламент (ЕС)</w:t>
      </w:r>
      <w:r w:rsidR="009073FC" w:rsidRPr="00F17CFF">
        <w:rPr>
          <w:rFonts w:ascii="Times New Roman" w:hAnsi="Times New Roman"/>
          <w:b/>
          <w:bCs/>
          <w:sz w:val="24"/>
          <w:szCs w:val="24"/>
          <w:lang w:eastAsia="bg-BG"/>
        </w:rPr>
        <w:t xml:space="preserve"> </w:t>
      </w:r>
      <w:r w:rsidR="00E5722C" w:rsidRPr="00F17CFF">
        <w:rPr>
          <w:rFonts w:ascii="Times New Roman" w:hAnsi="Times New Roman"/>
          <w:b/>
          <w:bCs/>
          <w:sz w:val="24"/>
          <w:szCs w:val="24"/>
          <w:lang w:eastAsia="bg-BG"/>
        </w:rPr>
        <w:t>202</w:t>
      </w:r>
      <w:r w:rsidR="00E33FE7" w:rsidRPr="00F17CFF">
        <w:rPr>
          <w:rFonts w:ascii="Times New Roman" w:hAnsi="Times New Roman"/>
          <w:b/>
          <w:bCs/>
          <w:sz w:val="24"/>
          <w:szCs w:val="24"/>
          <w:lang w:eastAsia="bg-BG"/>
        </w:rPr>
        <w:t>3</w:t>
      </w:r>
      <w:r w:rsidRPr="00F17CFF">
        <w:rPr>
          <w:rFonts w:ascii="Times New Roman" w:hAnsi="Times New Roman"/>
          <w:b/>
          <w:bCs/>
          <w:sz w:val="24"/>
          <w:szCs w:val="24"/>
          <w:lang w:eastAsia="bg-BG"/>
        </w:rPr>
        <w:t>/</w:t>
      </w:r>
      <w:r w:rsidR="00E5722C" w:rsidRPr="00F17CFF">
        <w:rPr>
          <w:rFonts w:ascii="Times New Roman" w:hAnsi="Times New Roman"/>
          <w:b/>
          <w:bCs/>
          <w:sz w:val="24"/>
          <w:szCs w:val="24"/>
          <w:lang w:eastAsia="bg-BG"/>
        </w:rPr>
        <w:t>2831</w:t>
      </w:r>
      <w:r w:rsidRPr="00F17CFF">
        <w:rPr>
          <w:rFonts w:ascii="Times New Roman" w:hAnsi="Times New Roman"/>
          <w:b/>
          <w:bCs/>
          <w:sz w:val="24"/>
          <w:szCs w:val="24"/>
          <w:lang w:eastAsia="bg-BG"/>
        </w:rPr>
        <w:t xml:space="preserve"> г.:</w:t>
      </w:r>
    </w:p>
    <w:p w14:paraId="3A94E8B2" w14:textId="544B7D73" w:rsidR="0030736E" w:rsidRPr="00F17CFF" w:rsidRDefault="0021352E" w:rsidP="0021352E">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eastAsia="bg-BG"/>
        </w:rPr>
      </w:pPr>
      <w:r w:rsidRPr="00F17CFF">
        <w:rPr>
          <w:rFonts w:ascii="Times New Roman" w:hAnsi="Times New Roman"/>
          <w:sz w:val="24"/>
          <w:szCs w:val="24"/>
          <w:lang w:eastAsia="bg-BG"/>
        </w:rPr>
        <w:t>-</w:t>
      </w:r>
      <w:r w:rsidR="00BC60E3" w:rsidRPr="00F17CFF">
        <w:rPr>
          <w:rFonts w:ascii="Times New Roman" w:hAnsi="Times New Roman"/>
          <w:sz w:val="24"/>
          <w:szCs w:val="24"/>
          <w:lang w:eastAsia="bg-BG"/>
        </w:rPr>
        <w:t xml:space="preserve"> </w:t>
      </w:r>
      <w:r w:rsidRPr="00F17CFF">
        <w:rPr>
          <w:rFonts w:ascii="Times New Roman" w:hAnsi="Times New Roman"/>
          <w:sz w:val="24"/>
          <w:szCs w:val="24"/>
          <w:lang w:eastAsia="bg-BG"/>
        </w:rPr>
        <w:t>Съгласно чл. 3</w:t>
      </w:r>
      <w:r w:rsidR="00A90BE8" w:rsidRPr="00F17CFF">
        <w:rPr>
          <w:rFonts w:ascii="Times New Roman" w:hAnsi="Times New Roman"/>
          <w:sz w:val="24"/>
          <w:szCs w:val="24"/>
          <w:lang w:eastAsia="bg-BG"/>
        </w:rPr>
        <w:t>, т.2</w:t>
      </w:r>
      <w:r w:rsidRPr="00F17CFF">
        <w:rPr>
          <w:rFonts w:ascii="Times New Roman" w:hAnsi="Times New Roman"/>
          <w:sz w:val="24"/>
          <w:szCs w:val="24"/>
          <w:lang w:eastAsia="bg-BG"/>
        </w:rPr>
        <w:t xml:space="preserve"> от Регламент (ЕС) </w:t>
      </w:r>
      <w:r w:rsidR="00A90BE8" w:rsidRPr="00F17CFF">
        <w:rPr>
          <w:rFonts w:ascii="Times New Roman" w:hAnsi="Times New Roman"/>
          <w:sz w:val="24"/>
          <w:szCs w:val="24"/>
          <w:lang w:eastAsia="bg-BG"/>
        </w:rPr>
        <w:t>2023</w:t>
      </w:r>
      <w:r w:rsidRPr="00F17CFF">
        <w:rPr>
          <w:rFonts w:ascii="Times New Roman" w:hAnsi="Times New Roman"/>
          <w:sz w:val="24"/>
          <w:szCs w:val="24"/>
          <w:lang w:eastAsia="bg-BG"/>
        </w:rPr>
        <w:t>/</w:t>
      </w:r>
      <w:r w:rsidR="00A90BE8" w:rsidRPr="00F17CFF">
        <w:rPr>
          <w:rFonts w:ascii="Times New Roman" w:hAnsi="Times New Roman"/>
          <w:sz w:val="24"/>
          <w:szCs w:val="24"/>
          <w:lang w:eastAsia="bg-BG"/>
        </w:rPr>
        <w:t xml:space="preserve">2831 </w:t>
      </w:r>
      <w:r w:rsidRPr="00F17CFF">
        <w:rPr>
          <w:rFonts w:ascii="Times New Roman" w:hAnsi="Times New Roman"/>
          <w:sz w:val="24"/>
          <w:szCs w:val="24"/>
          <w:lang w:eastAsia="bg-BG"/>
        </w:rPr>
        <w:t xml:space="preserve">на Комисията от </w:t>
      </w:r>
      <w:r w:rsidR="00A90BE8" w:rsidRPr="00F17CFF">
        <w:rPr>
          <w:rFonts w:ascii="Times New Roman" w:hAnsi="Times New Roman"/>
          <w:sz w:val="24"/>
          <w:szCs w:val="24"/>
          <w:lang w:eastAsia="bg-BG"/>
        </w:rPr>
        <w:t xml:space="preserve">13 </w:t>
      </w:r>
      <w:r w:rsidRPr="00F17CFF">
        <w:rPr>
          <w:rFonts w:ascii="Times New Roman" w:hAnsi="Times New Roman"/>
          <w:sz w:val="24"/>
          <w:szCs w:val="24"/>
          <w:lang w:eastAsia="bg-BG"/>
        </w:rPr>
        <w:t xml:space="preserve">декември </w:t>
      </w:r>
      <w:r w:rsidR="00A90BE8" w:rsidRPr="00F17CFF">
        <w:rPr>
          <w:rFonts w:ascii="Times New Roman" w:hAnsi="Times New Roman"/>
          <w:sz w:val="24"/>
          <w:szCs w:val="24"/>
          <w:lang w:eastAsia="bg-BG"/>
        </w:rPr>
        <w:t xml:space="preserve">2023 </w:t>
      </w:r>
      <w:r w:rsidRPr="00F17CFF">
        <w:rPr>
          <w:rFonts w:ascii="Times New Roman" w:hAnsi="Times New Roman"/>
          <w:sz w:val="24"/>
          <w:szCs w:val="24"/>
          <w:lang w:eastAsia="bg-BG"/>
        </w:rPr>
        <w:t xml:space="preserve">година относно прилагането на членове 107 и 108 от Договора за функционирането на Европейския съюз към помощта </w:t>
      </w:r>
      <w:proofErr w:type="spellStart"/>
      <w:r w:rsidRPr="00F17CFF">
        <w:rPr>
          <w:rFonts w:ascii="Times New Roman" w:hAnsi="Times New Roman"/>
          <w:i/>
          <w:iCs/>
          <w:sz w:val="24"/>
          <w:szCs w:val="24"/>
          <w:lang w:eastAsia="bg-BG"/>
        </w:rPr>
        <w:t>de</w:t>
      </w:r>
      <w:proofErr w:type="spellEnd"/>
      <w:r w:rsidRPr="00F17CFF">
        <w:rPr>
          <w:rFonts w:ascii="Times New Roman" w:hAnsi="Times New Roman"/>
          <w:i/>
          <w:iCs/>
          <w:sz w:val="24"/>
          <w:szCs w:val="24"/>
          <w:lang w:eastAsia="bg-BG"/>
        </w:rPr>
        <w:t xml:space="preserve"> </w:t>
      </w:r>
      <w:proofErr w:type="spellStart"/>
      <w:r w:rsidRPr="00F17CFF">
        <w:rPr>
          <w:rFonts w:ascii="Times New Roman" w:hAnsi="Times New Roman"/>
          <w:i/>
          <w:iCs/>
          <w:sz w:val="24"/>
          <w:szCs w:val="24"/>
          <w:lang w:eastAsia="bg-BG"/>
        </w:rPr>
        <w:t>minimis</w:t>
      </w:r>
      <w:proofErr w:type="spellEnd"/>
      <w:r w:rsidRPr="00F17CFF">
        <w:rPr>
          <w:rFonts w:ascii="Times New Roman" w:hAnsi="Times New Roman"/>
          <w:sz w:val="24"/>
          <w:szCs w:val="24"/>
          <w:lang w:eastAsia="bg-BG"/>
        </w:rPr>
        <w:t xml:space="preserve"> (в текст от значение за ЕИП, </w:t>
      </w:r>
      <w:r w:rsidR="00A90BE8" w:rsidRPr="00F17CFF">
        <w:rPr>
          <w:rFonts w:ascii="Times New Roman" w:hAnsi="Times New Roman"/>
          <w:sz w:val="24"/>
          <w:szCs w:val="24"/>
          <w:lang w:eastAsia="bg-BG"/>
        </w:rPr>
        <w:t>OJ L, 2023/2831, 15.12.2023</w:t>
      </w:r>
      <w:r w:rsidRPr="00F17CFF">
        <w:rPr>
          <w:rFonts w:ascii="Times New Roman" w:hAnsi="Times New Roman"/>
          <w:sz w:val="24"/>
          <w:szCs w:val="24"/>
          <w:lang w:eastAsia="bg-BG"/>
        </w:rPr>
        <w:t xml:space="preserve">) общият размер на помощта по режим </w:t>
      </w:r>
      <w:proofErr w:type="spellStart"/>
      <w:r w:rsidRPr="00F17CFF">
        <w:rPr>
          <w:rFonts w:ascii="Times New Roman" w:hAnsi="Times New Roman"/>
          <w:i/>
          <w:iCs/>
          <w:sz w:val="24"/>
          <w:szCs w:val="24"/>
          <w:lang w:eastAsia="bg-BG"/>
        </w:rPr>
        <w:t>de</w:t>
      </w:r>
      <w:proofErr w:type="spellEnd"/>
      <w:r w:rsidRPr="00F17CFF">
        <w:rPr>
          <w:rFonts w:ascii="Times New Roman" w:hAnsi="Times New Roman"/>
          <w:i/>
          <w:iCs/>
          <w:sz w:val="24"/>
          <w:szCs w:val="24"/>
          <w:lang w:eastAsia="bg-BG"/>
        </w:rPr>
        <w:t xml:space="preserve"> </w:t>
      </w:r>
      <w:proofErr w:type="spellStart"/>
      <w:r w:rsidRPr="00F17CFF">
        <w:rPr>
          <w:rFonts w:ascii="Times New Roman" w:hAnsi="Times New Roman"/>
          <w:i/>
          <w:iCs/>
          <w:sz w:val="24"/>
          <w:szCs w:val="24"/>
          <w:lang w:eastAsia="bg-BG"/>
        </w:rPr>
        <w:t>minimis</w:t>
      </w:r>
      <w:proofErr w:type="spellEnd"/>
      <w:r w:rsidRPr="00F17CFF">
        <w:rPr>
          <w:rFonts w:ascii="Times New Roman" w:hAnsi="Times New Roman"/>
          <w:sz w:val="24"/>
          <w:szCs w:val="24"/>
          <w:lang w:eastAsia="bg-BG"/>
        </w:rPr>
        <w:t xml:space="preserve">, предоставяна </w:t>
      </w:r>
      <w:r w:rsidR="00423A67" w:rsidRPr="00F17CFF">
        <w:rPr>
          <w:rFonts w:ascii="Times New Roman" w:hAnsi="Times New Roman"/>
          <w:sz w:val="24"/>
          <w:szCs w:val="24"/>
          <w:lang w:eastAsia="bg-BG"/>
        </w:rPr>
        <w:t>към частно училище</w:t>
      </w:r>
      <w:r w:rsidR="00740A20" w:rsidRPr="00F17CFF">
        <w:rPr>
          <w:rFonts w:ascii="Times New Roman" w:hAnsi="Times New Roman"/>
          <w:sz w:val="24"/>
          <w:szCs w:val="24"/>
          <w:lang w:eastAsia="bg-BG"/>
        </w:rPr>
        <w:t xml:space="preserve">, </w:t>
      </w:r>
      <w:r w:rsidRPr="00F17CFF">
        <w:rPr>
          <w:rFonts w:ascii="Times New Roman" w:hAnsi="Times New Roman"/>
          <w:sz w:val="24"/>
          <w:szCs w:val="24"/>
          <w:lang w:eastAsia="bg-BG"/>
        </w:rPr>
        <w:t xml:space="preserve">по настоящата процедура, заедно с други получени помощи за едно и също предприятие, не може да надхвърля </w:t>
      </w:r>
      <w:r w:rsidR="00A90BE8" w:rsidRPr="00F17CFF">
        <w:rPr>
          <w:rFonts w:ascii="Times New Roman" w:hAnsi="Times New Roman"/>
          <w:sz w:val="24"/>
          <w:szCs w:val="24"/>
          <w:lang w:eastAsia="bg-BG"/>
        </w:rPr>
        <w:t xml:space="preserve">300 </w:t>
      </w:r>
      <w:r w:rsidRPr="00F17CFF">
        <w:rPr>
          <w:rFonts w:ascii="Times New Roman" w:hAnsi="Times New Roman"/>
          <w:sz w:val="24"/>
          <w:szCs w:val="24"/>
          <w:lang w:eastAsia="bg-BG"/>
        </w:rPr>
        <w:t xml:space="preserve">000 EUR или </w:t>
      </w:r>
      <w:bookmarkStart w:id="81" w:name="_Hlk169619908"/>
      <w:r w:rsidR="00A90BE8" w:rsidRPr="00F17CFF">
        <w:rPr>
          <w:rFonts w:ascii="Times New Roman" w:hAnsi="Times New Roman"/>
          <w:sz w:val="24"/>
          <w:szCs w:val="24"/>
          <w:lang w:eastAsia="bg-BG"/>
        </w:rPr>
        <w:t>586 749</w:t>
      </w:r>
      <w:r w:rsidRPr="00F17CFF">
        <w:rPr>
          <w:rFonts w:ascii="Times New Roman" w:hAnsi="Times New Roman"/>
          <w:sz w:val="24"/>
          <w:szCs w:val="24"/>
          <w:lang w:eastAsia="bg-BG"/>
        </w:rPr>
        <w:t xml:space="preserve"> </w:t>
      </w:r>
      <w:bookmarkEnd w:id="81"/>
      <w:r w:rsidRPr="00F17CFF">
        <w:rPr>
          <w:rFonts w:ascii="Times New Roman" w:hAnsi="Times New Roman"/>
          <w:sz w:val="24"/>
          <w:szCs w:val="24"/>
          <w:lang w:eastAsia="bg-BG"/>
        </w:rPr>
        <w:t>лв. за период от три години (</w:t>
      </w:r>
      <w:bookmarkStart w:id="82" w:name="_Hlk156307238"/>
      <w:r w:rsidR="0064063E" w:rsidRPr="00F17CFF">
        <w:rPr>
          <w:rFonts w:ascii="Times New Roman" w:hAnsi="Times New Roman"/>
          <w:sz w:val="24"/>
          <w:szCs w:val="24"/>
          <w:lang w:eastAsia="bg-BG"/>
        </w:rPr>
        <w:t>предходните три години към датат</w:t>
      </w:r>
      <w:r w:rsidR="00DF1358" w:rsidRPr="00F17CFF">
        <w:rPr>
          <w:rFonts w:ascii="Times New Roman" w:hAnsi="Times New Roman"/>
          <w:sz w:val="24"/>
          <w:szCs w:val="24"/>
          <w:lang w:eastAsia="bg-BG"/>
        </w:rPr>
        <w:t>а</w:t>
      </w:r>
      <w:r w:rsidR="0064063E" w:rsidRPr="00F17CFF">
        <w:rPr>
          <w:rFonts w:ascii="Times New Roman" w:hAnsi="Times New Roman"/>
          <w:sz w:val="24"/>
          <w:szCs w:val="24"/>
          <w:lang w:eastAsia="bg-BG"/>
        </w:rPr>
        <w:t xml:space="preserve"> на подаване на </w:t>
      </w:r>
      <w:r w:rsidR="00374E4B" w:rsidRPr="00F17CFF">
        <w:rPr>
          <w:rFonts w:ascii="Times New Roman" w:hAnsi="Times New Roman"/>
          <w:sz w:val="24"/>
          <w:szCs w:val="24"/>
          <w:lang w:eastAsia="bg-BG"/>
        </w:rPr>
        <w:t>проектното предложение</w:t>
      </w:r>
      <w:r w:rsidR="0064063E" w:rsidRPr="00F17CFF">
        <w:rPr>
          <w:rFonts w:ascii="Times New Roman" w:hAnsi="Times New Roman"/>
          <w:sz w:val="24"/>
          <w:szCs w:val="24"/>
          <w:lang w:eastAsia="bg-BG"/>
        </w:rPr>
        <w:t>/към датата на сключване на административния договор</w:t>
      </w:r>
      <w:r w:rsidR="005610E2" w:rsidRPr="00F17CFF">
        <w:rPr>
          <w:rFonts w:ascii="Times New Roman" w:hAnsi="Times New Roman"/>
          <w:sz w:val="24"/>
          <w:szCs w:val="24"/>
          <w:lang w:eastAsia="bg-BG"/>
        </w:rPr>
        <w:t xml:space="preserve"> за БФП</w:t>
      </w:r>
      <w:bookmarkEnd w:id="82"/>
      <w:r w:rsidRPr="00F17CFF">
        <w:rPr>
          <w:rFonts w:ascii="Times New Roman" w:hAnsi="Times New Roman"/>
          <w:sz w:val="24"/>
          <w:szCs w:val="24"/>
          <w:lang w:eastAsia="bg-BG"/>
        </w:rPr>
        <w:t>)</w:t>
      </w:r>
      <w:r w:rsidR="00DF293C" w:rsidRPr="00F17CFF">
        <w:rPr>
          <w:rFonts w:ascii="Times New Roman" w:hAnsi="Times New Roman"/>
          <w:sz w:val="24"/>
          <w:szCs w:val="24"/>
          <w:lang w:eastAsia="bg-BG"/>
        </w:rPr>
        <w:t>.</w:t>
      </w:r>
      <w:r w:rsidRPr="00F17CFF">
        <w:rPr>
          <w:rFonts w:ascii="Times New Roman" w:hAnsi="Times New Roman"/>
          <w:sz w:val="24"/>
          <w:szCs w:val="24"/>
          <w:lang w:eastAsia="bg-BG"/>
        </w:rPr>
        <w:t xml:space="preserve"> </w:t>
      </w:r>
    </w:p>
    <w:p w14:paraId="0E9A6671" w14:textId="60EEC02A" w:rsidR="0021352E" w:rsidRPr="00F17CFF" w:rsidRDefault="0021352E" w:rsidP="0021352E">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eastAsia="bg-BG"/>
        </w:rPr>
      </w:pPr>
      <w:r w:rsidRPr="00F17CFF">
        <w:rPr>
          <w:rFonts w:ascii="Times New Roman" w:hAnsi="Times New Roman"/>
          <w:sz w:val="24"/>
          <w:szCs w:val="24"/>
          <w:lang w:eastAsia="bg-BG"/>
        </w:rPr>
        <w:t>-</w:t>
      </w:r>
      <w:r w:rsidR="00BC60E3" w:rsidRPr="00F17CFF">
        <w:rPr>
          <w:rFonts w:ascii="Times New Roman" w:hAnsi="Times New Roman"/>
          <w:sz w:val="24"/>
          <w:szCs w:val="24"/>
          <w:lang w:eastAsia="bg-BG"/>
        </w:rPr>
        <w:t xml:space="preserve"> </w:t>
      </w:r>
      <w:r w:rsidRPr="00F17CFF">
        <w:rPr>
          <w:rFonts w:ascii="Times New Roman" w:hAnsi="Times New Roman"/>
          <w:sz w:val="24"/>
          <w:szCs w:val="24"/>
          <w:lang w:eastAsia="bg-BG"/>
        </w:rPr>
        <w:t xml:space="preserve">Таваните, посочени в чл. 3, параграф 2 на Регламент (ЕС) </w:t>
      </w:r>
      <w:r w:rsidR="00A90BE8" w:rsidRPr="00F17CFF">
        <w:rPr>
          <w:rFonts w:ascii="Times New Roman" w:hAnsi="Times New Roman"/>
          <w:sz w:val="24"/>
          <w:szCs w:val="24"/>
          <w:lang w:eastAsia="bg-BG"/>
        </w:rPr>
        <w:t>2023</w:t>
      </w:r>
      <w:r w:rsidRPr="00F17CFF">
        <w:rPr>
          <w:rFonts w:ascii="Times New Roman" w:hAnsi="Times New Roman"/>
          <w:sz w:val="24"/>
          <w:szCs w:val="24"/>
          <w:lang w:eastAsia="bg-BG"/>
        </w:rPr>
        <w:t>/</w:t>
      </w:r>
      <w:r w:rsidR="00A90BE8" w:rsidRPr="00F17CFF">
        <w:rPr>
          <w:rFonts w:ascii="Times New Roman" w:hAnsi="Times New Roman"/>
          <w:sz w:val="24"/>
          <w:szCs w:val="24"/>
          <w:lang w:eastAsia="bg-BG"/>
        </w:rPr>
        <w:t>2831</w:t>
      </w:r>
      <w:r w:rsidRPr="00F17CFF">
        <w:rPr>
          <w:rFonts w:ascii="Times New Roman" w:hAnsi="Times New Roman"/>
          <w:sz w:val="24"/>
          <w:szCs w:val="24"/>
          <w:lang w:eastAsia="bg-BG"/>
        </w:rPr>
        <w:t xml:space="preserve">, се прилагат независимо от формата на помощта </w:t>
      </w:r>
      <w:proofErr w:type="spellStart"/>
      <w:r w:rsidRPr="00F17CFF">
        <w:rPr>
          <w:rFonts w:ascii="Times New Roman" w:hAnsi="Times New Roman"/>
          <w:i/>
          <w:iCs/>
          <w:sz w:val="24"/>
          <w:szCs w:val="24"/>
          <w:lang w:eastAsia="bg-BG"/>
        </w:rPr>
        <w:t>de</w:t>
      </w:r>
      <w:proofErr w:type="spellEnd"/>
      <w:r w:rsidRPr="00F17CFF">
        <w:rPr>
          <w:rFonts w:ascii="Times New Roman" w:hAnsi="Times New Roman"/>
          <w:i/>
          <w:iCs/>
          <w:sz w:val="24"/>
          <w:szCs w:val="24"/>
          <w:lang w:eastAsia="bg-BG"/>
        </w:rPr>
        <w:t xml:space="preserve"> </w:t>
      </w:r>
      <w:proofErr w:type="spellStart"/>
      <w:r w:rsidRPr="00F17CFF">
        <w:rPr>
          <w:rFonts w:ascii="Times New Roman" w:hAnsi="Times New Roman"/>
          <w:i/>
          <w:iCs/>
          <w:sz w:val="24"/>
          <w:szCs w:val="24"/>
          <w:lang w:eastAsia="bg-BG"/>
        </w:rPr>
        <w:t>minimis</w:t>
      </w:r>
      <w:proofErr w:type="spellEnd"/>
      <w:r w:rsidRPr="00F17CFF">
        <w:rPr>
          <w:rFonts w:ascii="Times New Roman" w:hAnsi="Times New Roman"/>
          <w:i/>
          <w:iCs/>
          <w:sz w:val="24"/>
          <w:szCs w:val="24"/>
          <w:lang w:eastAsia="bg-BG"/>
        </w:rPr>
        <w:t xml:space="preserve"> </w:t>
      </w:r>
      <w:r w:rsidRPr="00F17CFF">
        <w:rPr>
          <w:rFonts w:ascii="Times New Roman" w:hAnsi="Times New Roman"/>
          <w:sz w:val="24"/>
          <w:szCs w:val="24"/>
          <w:lang w:eastAsia="bg-BG"/>
        </w:rPr>
        <w:t xml:space="preserve">или от преследваната цел и без значение дали предоставената от държавата членка помощ се финансира изцяло или частично със средства, произхождащи от Съюза. </w:t>
      </w:r>
      <w:r w:rsidRPr="00F17CFF">
        <w:rPr>
          <w:rFonts w:ascii="Times New Roman" w:hAnsi="Times New Roman"/>
          <w:b/>
          <w:bCs/>
          <w:sz w:val="24"/>
          <w:szCs w:val="24"/>
          <w:lang w:eastAsia="bg-BG"/>
        </w:rPr>
        <w:t xml:space="preserve">Периодът от три </w:t>
      </w:r>
      <w:r w:rsidR="00157CF1" w:rsidRPr="00F17CFF">
        <w:rPr>
          <w:rFonts w:ascii="Times New Roman" w:hAnsi="Times New Roman"/>
          <w:b/>
          <w:bCs/>
          <w:sz w:val="24"/>
          <w:szCs w:val="24"/>
          <w:lang w:eastAsia="bg-BG"/>
        </w:rPr>
        <w:t xml:space="preserve">предходни </w:t>
      </w:r>
      <w:r w:rsidRPr="00F17CFF">
        <w:rPr>
          <w:rFonts w:ascii="Times New Roman" w:hAnsi="Times New Roman"/>
          <w:b/>
          <w:bCs/>
          <w:sz w:val="24"/>
          <w:szCs w:val="24"/>
          <w:lang w:eastAsia="bg-BG"/>
        </w:rPr>
        <w:t xml:space="preserve">години </w:t>
      </w:r>
      <w:r w:rsidR="0064063E" w:rsidRPr="00F17CFF">
        <w:rPr>
          <w:rFonts w:ascii="Times New Roman" w:hAnsi="Times New Roman"/>
          <w:b/>
          <w:bCs/>
          <w:sz w:val="24"/>
          <w:szCs w:val="24"/>
          <w:lang w:eastAsia="bg-BG"/>
        </w:rPr>
        <w:t>по настоящата процедура</w:t>
      </w:r>
      <w:r w:rsidR="00157CF1" w:rsidRPr="00F17CFF">
        <w:rPr>
          <w:rFonts w:ascii="Times New Roman" w:hAnsi="Times New Roman"/>
          <w:b/>
          <w:bCs/>
          <w:sz w:val="24"/>
          <w:szCs w:val="24"/>
          <w:lang w:eastAsia="bg-BG"/>
        </w:rPr>
        <w:t xml:space="preserve"> </w:t>
      </w:r>
      <w:r w:rsidRPr="00F17CFF">
        <w:rPr>
          <w:rFonts w:ascii="Times New Roman" w:hAnsi="Times New Roman"/>
          <w:b/>
          <w:bCs/>
          <w:sz w:val="24"/>
          <w:szCs w:val="24"/>
          <w:lang w:eastAsia="bg-BG"/>
        </w:rPr>
        <w:t>се определя</w:t>
      </w:r>
      <w:r w:rsidR="00C31FA3" w:rsidRPr="00F17CFF">
        <w:rPr>
          <w:rFonts w:ascii="Times New Roman" w:hAnsi="Times New Roman"/>
          <w:b/>
          <w:bCs/>
          <w:sz w:val="24"/>
          <w:szCs w:val="24"/>
          <w:lang w:eastAsia="bg-BG"/>
        </w:rPr>
        <w:t xml:space="preserve"> спрямо </w:t>
      </w:r>
      <w:r w:rsidR="00157CF1" w:rsidRPr="00F17CFF">
        <w:rPr>
          <w:rFonts w:ascii="Times New Roman" w:hAnsi="Times New Roman"/>
          <w:b/>
          <w:bCs/>
          <w:sz w:val="24"/>
          <w:szCs w:val="24"/>
          <w:lang w:eastAsia="bg-BG"/>
        </w:rPr>
        <w:t xml:space="preserve">датата на подаване на проектното предложение/датата на сключване на административния договор за </w:t>
      </w:r>
      <w:r w:rsidR="00157CF1" w:rsidRPr="00F17CFF">
        <w:rPr>
          <w:rFonts w:ascii="Times New Roman" w:hAnsi="Times New Roman"/>
          <w:b/>
          <w:bCs/>
          <w:sz w:val="24"/>
          <w:szCs w:val="24"/>
          <w:lang w:eastAsia="bg-BG"/>
        </w:rPr>
        <w:lastRenderedPageBreak/>
        <w:t xml:space="preserve">БФП. </w:t>
      </w:r>
      <w:r w:rsidR="00C31FA3" w:rsidRPr="00F17CFF">
        <w:rPr>
          <w:rFonts w:ascii="Times New Roman" w:hAnsi="Times New Roman"/>
          <w:sz w:val="24"/>
          <w:szCs w:val="24"/>
          <w:lang w:eastAsia="bg-BG"/>
        </w:rPr>
        <w:t xml:space="preserve">За всяко ново предоставяне на помощ </w:t>
      </w:r>
      <w:proofErr w:type="spellStart"/>
      <w:r w:rsidR="00C31FA3" w:rsidRPr="00F17CFF">
        <w:rPr>
          <w:rFonts w:ascii="Times New Roman" w:hAnsi="Times New Roman"/>
          <w:i/>
          <w:iCs/>
          <w:sz w:val="24"/>
          <w:szCs w:val="24"/>
          <w:lang w:eastAsia="bg-BG"/>
        </w:rPr>
        <w:t>de</w:t>
      </w:r>
      <w:proofErr w:type="spellEnd"/>
      <w:r w:rsidR="00C31FA3" w:rsidRPr="00F17CFF">
        <w:rPr>
          <w:rFonts w:ascii="Times New Roman" w:hAnsi="Times New Roman"/>
          <w:i/>
          <w:iCs/>
          <w:sz w:val="24"/>
          <w:szCs w:val="24"/>
          <w:lang w:eastAsia="bg-BG"/>
        </w:rPr>
        <w:t xml:space="preserve"> </w:t>
      </w:r>
      <w:proofErr w:type="spellStart"/>
      <w:r w:rsidR="00C31FA3" w:rsidRPr="00F17CFF">
        <w:rPr>
          <w:rFonts w:ascii="Times New Roman" w:hAnsi="Times New Roman"/>
          <w:i/>
          <w:iCs/>
          <w:sz w:val="24"/>
          <w:szCs w:val="24"/>
          <w:lang w:eastAsia="bg-BG"/>
        </w:rPr>
        <w:t>minimis</w:t>
      </w:r>
      <w:proofErr w:type="spellEnd"/>
      <w:r w:rsidR="00C31FA3" w:rsidRPr="00F17CFF">
        <w:rPr>
          <w:rFonts w:ascii="Times New Roman" w:hAnsi="Times New Roman"/>
          <w:sz w:val="24"/>
          <w:szCs w:val="24"/>
          <w:lang w:eastAsia="bg-BG"/>
        </w:rPr>
        <w:t xml:space="preserve"> се взем</w:t>
      </w:r>
      <w:r w:rsidR="00157CF1" w:rsidRPr="00F17CFF">
        <w:rPr>
          <w:rFonts w:ascii="Times New Roman" w:hAnsi="Times New Roman"/>
          <w:sz w:val="24"/>
          <w:szCs w:val="24"/>
          <w:lang w:eastAsia="bg-BG"/>
        </w:rPr>
        <w:t>а</w:t>
      </w:r>
      <w:r w:rsidR="00C31FA3" w:rsidRPr="00F17CFF">
        <w:rPr>
          <w:rFonts w:ascii="Times New Roman" w:hAnsi="Times New Roman"/>
          <w:sz w:val="24"/>
          <w:szCs w:val="24"/>
          <w:lang w:eastAsia="bg-BG"/>
        </w:rPr>
        <w:t xml:space="preserve"> предвид общият размер на помощта </w:t>
      </w:r>
      <w:proofErr w:type="spellStart"/>
      <w:r w:rsidR="00C31FA3" w:rsidRPr="00F17CFF">
        <w:rPr>
          <w:rFonts w:ascii="Times New Roman" w:hAnsi="Times New Roman"/>
          <w:i/>
          <w:iCs/>
          <w:sz w:val="24"/>
          <w:szCs w:val="24"/>
          <w:lang w:eastAsia="bg-BG"/>
        </w:rPr>
        <w:t>de</w:t>
      </w:r>
      <w:proofErr w:type="spellEnd"/>
      <w:r w:rsidR="00C31FA3" w:rsidRPr="00F17CFF">
        <w:rPr>
          <w:rFonts w:ascii="Times New Roman" w:hAnsi="Times New Roman"/>
          <w:i/>
          <w:iCs/>
          <w:sz w:val="24"/>
          <w:szCs w:val="24"/>
          <w:lang w:eastAsia="bg-BG"/>
        </w:rPr>
        <w:t xml:space="preserve"> </w:t>
      </w:r>
      <w:proofErr w:type="spellStart"/>
      <w:r w:rsidR="00C31FA3" w:rsidRPr="00F17CFF">
        <w:rPr>
          <w:rFonts w:ascii="Times New Roman" w:hAnsi="Times New Roman"/>
          <w:i/>
          <w:iCs/>
          <w:sz w:val="24"/>
          <w:szCs w:val="24"/>
          <w:lang w:eastAsia="bg-BG"/>
        </w:rPr>
        <w:t>minimis</w:t>
      </w:r>
      <w:proofErr w:type="spellEnd"/>
      <w:r w:rsidR="00C31FA3" w:rsidRPr="00F17CFF">
        <w:rPr>
          <w:rFonts w:ascii="Times New Roman" w:hAnsi="Times New Roman"/>
          <w:sz w:val="24"/>
          <w:szCs w:val="24"/>
          <w:lang w:eastAsia="bg-BG"/>
        </w:rPr>
        <w:t>, предоставена през предходните 3 години</w:t>
      </w:r>
      <w:r w:rsidR="005B6FCC" w:rsidRPr="00F17CFF">
        <w:rPr>
          <w:rFonts w:ascii="Times New Roman" w:hAnsi="Times New Roman"/>
          <w:sz w:val="24"/>
          <w:szCs w:val="24"/>
          <w:lang w:eastAsia="bg-BG"/>
        </w:rPr>
        <w:t xml:space="preserve"> от момента на прилагане на законовото право</w:t>
      </w:r>
      <w:r w:rsidR="005B6FCC" w:rsidRPr="00F17CFF">
        <w:rPr>
          <w:rFonts w:ascii="Times New Roman" w:hAnsi="Times New Roman"/>
          <w:sz w:val="24"/>
          <w:szCs w:val="24"/>
          <w:lang w:val="en-US" w:eastAsia="bg-BG"/>
        </w:rPr>
        <w:t xml:space="preserve"> </w:t>
      </w:r>
      <w:r w:rsidR="00C54423" w:rsidRPr="00F17CFF">
        <w:rPr>
          <w:rFonts w:ascii="Times New Roman" w:hAnsi="Times New Roman"/>
          <w:sz w:val="24"/>
          <w:szCs w:val="24"/>
          <w:lang w:eastAsia="bg-BG"/>
        </w:rPr>
        <w:t xml:space="preserve">за получаване на помощта </w:t>
      </w:r>
      <w:proofErr w:type="spellStart"/>
      <w:r w:rsidR="00C54423" w:rsidRPr="00F17CFF">
        <w:rPr>
          <w:rFonts w:ascii="Times New Roman" w:hAnsi="Times New Roman"/>
          <w:i/>
          <w:iCs/>
          <w:sz w:val="24"/>
          <w:szCs w:val="24"/>
          <w:lang w:eastAsia="bg-BG"/>
        </w:rPr>
        <w:t>de</w:t>
      </w:r>
      <w:proofErr w:type="spellEnd"/>
      <w:r w:rsidR="00C54423" w:rsidRPr="00F17CFF">
        <w:rPr>
          <w:rFonts w:ascii="Times New Roman" w:hAnsi="Times New Roman"/>
          <w:i/>
          <w:iCs/>
          <w:sz w:val="24"/>
          <w:szCs w:val="24"/>
          <w:lang w:eastAsia="bg-BG"/>
        </w:rPr>
        <w:t xml:space="preserve"> </w:t>
      </w:r>
      <w:proofErr w:type="spellStart"/>
      <w:r w:rsidR="00C54423" w:rsidRPr="00F17CFF">
        <w:rPr>
          <w:rFonts w:ascii="Times New Roman" w:hAnsi="Times New Roman"/>
          <w:i/>
          <w:iCs/>
          <w:sz w:val="24"/>
          <w:szCs w:val="24"/>
          <w:lang w:eastAsia="bg-BG"/>
        </w:rPr>
        <w:t>minimis</w:t>
      </w:r>
      <w:proofErr w:type="spellEnd"/>
      <w:r w:rsidR="00C54423" w:rsidRPr="00F17CFF">
        <w:rPr>
          <w:rFonts w:ascii="Times New Roman" w:hAnsi="Times New Roman"/>
          <w:sz w:val="24"/>
          <w:szCs w:val="24"/>
          <w:lang w:eastAsia="bg-BG"/>
        </w:rPr>
        <w:t>, независимо от датата на плащането й</w:t>
      </w:r>
      <w:r w:rsidR="00C31FA3" w:rsidRPr="00F17CFF">
        <w:rPr>
          <w:rFonts w:ascii="Times New Roman" w:hAnsi="Times New Roman"/>
          <w:sz w:val="24"/>
          <w:szCs w:val="24"/>
          <w:lang w:eastAsia="bg-BG"/>
        </w:rPr>
        <w:t>.</w:t>
      </w:r>
      <w:r w:rsidR="00C31FA3" w:rsidRPr="00F17CFF" w:rsidDel="0064063E">
        <w:rPr>
          <w:rFonts w:ascii="Times New Roman" w:hAnsi="Times New Roman"/>
          <w:sz w:val="24"/>
          <w:szCs w:val="24"/>
          <w:lang w:eastAsia="bg-BG"/>
        </w:rPr>
        <w:t xml:space="preserve"> </w:t>
      </w:r>
      <w:r w:rsidRPr="00F17CFF">
        <w:rPr>
          <w:rFonts w:ascii="Times New Roman" w:hAnsi="Times New Roman"/>
          <w:sz w:val="24"/>
          <w:szCs w:val="24"/>
          <w:lang w:eastAsia="bg-BG"/>
        </w:rPr>
        <w:t xml:space="preserve">За целите на таваните, посочени в член 3, параграф 2 на Регламент (ЕС)  </w:t>
      </w:r>
      <w:r w:rsidR="00A90BE8" w:rsidRPr="00F17CFF">
        <w:rPr>
          <w:rFonts w:ascii="Times New Roman" w:hAnsi="Times New Roman"/>
          <w:sz w:val="24"/>
          <w:szCs w:val="24"/>
          <w:lang w:eastAsia="bg-BG"/>
        </w:rPr>
        <w:t>2023</w:t>
      </w:r>
      <w:r w:rsidRPr="00F17CFF">
        <w:rPr>
          <w:rFonts w:ascii="Times New Roman" w:hAnsi="Times New Roman"/>
          <w:sz w:val="24"/>
          <w:szCs w:val="24"/>
          <w:lang w:eastAsia="bg-BG"/>
        </w:rPr>
        <w:t>/</w:t>
      </w:r>
      <w:r w:rsidR="00A90BE8" w:rsidRPr="00F17CFF">
        <w:rPr>
          <w:rFonts w:ascii="Times New Roman" w:hAnsi="Times New Roman"/>
          <w:sz w:val="24"/>
          <w:szCs w:val="24"/>
          <w:lang w:eastAsia="bg-BG"/>
        </w:rPr>
        <w:t>2831</w:t>
      </w:r>
      <w:r w:rsidRPr="00F17CFF">
        <w:rPr>
          <w:rFonts w:ascii="Times New Roman" w:hAnsi="Times New Roman"/>
          <w:sz w:val="24"/>
          <w:szCs w:val="24"/>
          <w:lang w:eastAsia="bg-BG"/>
        </w:rPr>
        <w:t xml:space="preserve">, помощта се изразява като парични безвъзмездни средства. Всички използвани стойности са в брутно изражение, т.е. преди облагане с данъци или други такси. Когато с отпускането на нова помощ </w:t>
      </w:r>
      <w:proofErr w:type="spellStart"/>
      <w:r w:rsidRPr="00F17CFF">
        <w:rPr>
          <w:rFonts w:ascii="Times New Roman" w:hAnsi="Times New Roman"/>
          <w:i/>
          <w:iCs/>
          <w:sz w:val="24"/>
          <w:szCs w:val="24"/>
          <w:lang w:eastAsia="bg-BG"/>
        </w:rPr>
        <w:t>de</w:t>
      </w:r>
      <w:proofErr w:type="spellEnd"/>
      <w:r w:rsidRPr="00F17CFF">
        <w:rPr>
          <w:rFonts w:ascii="Times New Roman" w:hAnsi="Times New Roman"/>
          <w:i/>
          <w:iCs/>
          <w:sz w:val="24"/>
          <w:szCs w:val="24"/>
          <w:lang w:eastAsia="bg-BG"/>
        </w:rPr>
        <w:t xml:space="preserve"> </w:t>
      </w:r>
      <w:proofErr w:type="spellStart"/>
      <w:r w:rsidRPr="00F17CFF">
        <w:rPr>
          <w:rFonts w:ascii="Times New Roman" w:hAnsi="Times New Roman"/>
          <w:i/>
          <w:iCs/>
          <w:sz w:val="24"/>
          <w:szCs w:val="24"/>
          <w:lang w:eastAsia="bg-BG"/>
        </w:rPr>
        <w:t>minimis</w:t>
      </w:r>
      <w:proofErr w:type="spellEnd"/>
      <w:r w:rsidRPr="00F17CFF">
        <w:rPr>
          <w:rFonts w:ascii="Times New Roman" w:hAnsi="Times New Roman"/>
          <w:sz w:val="24"/>
          <w:szCs w:val="24"/>
          <w:lang w:eastAsia="bg-BG"/>
        </w:rPr>
        <w:t xml:space="preserve"> може да бъде надвишен съответният таван, никоя част от тази нова помощ не може да попада в приложното поле на Регламент (ЕС)  </w:t>
      </w:r>
      <w:r w:rsidR="00A90BE8" w:rsidRPr="00F17CFF">
        <w:rPr>
          <w:rFonts w:ascii="Times New Roman" w:hAnsi="Times New Roman"/>
          <w:sz w:val="24"/>
          <w:szCs w:val="24"/>
          <w:lang w:eastAsia="bg-BG"/>
        </w:rPr>
        <w:t>2023</w:t>
      </w:r>
      <w:r w:rsidRPr="00F17CFF">
        <w:rPr>
          <w:rFonts w:ascii="Times New Roman" w:hAnsi="Times New Roman"/>
          <w:sz w:val="24"/>
          <w:szCs w:val="24"/>
          <w:lang w:eastAsia="bg-BG"/>
        </w:rPr>
        <w:t>/</w:t>
      </w:r>
      <w:r w:rsidR="00A90BE8" w:rsidRPr="00F17CFF">
        <w:rPr>
          <w:rFonts w:ascii="Times New Roman" w:hAnsi="Times New Roman"/>
          <w:sz w:val="24"/>
          <w:szCs w:val="24"/>
          <w:lang w:eastAsia="bg-BG"/>
        </w:rPr>
        <w:t>2831</w:t>
      </w:r>
      <w:r w:rsidRPr="00F17CFF">
        <w:rPr>
          <w:rFonts w:ascii="Times New Roman" w:hAnsi="Times New Roman"/>
          <w:sz w:val="24"/>
          <w:szCs w:val="24"/>
          <w:lang w:eastAsia="bg-BG"/>
        </w:rPr>
        <w:t>.</w:t>
      </w:r>
    </w:p>
    <w:p w14:paraId="5458B219" w14:textId="230BAD9D" w:rsidR="0021352E" w:rsidRPr="00F17CFF" w:rsidRDefault="0021352E" w:rsidP="0021352E">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eastAsia="bg-BG"/>
        </w:rPr>
      </w:pPr>
      <w:r w:rsidRPr="00F17CFF">
        <w:rPr>
          <w:rFonts w:ascii="Times New Roman" w:hAnsi="Times New Roman"/>
          <w:sz w:val="24"/>
          <w:szCs w:val="24"/>
          <w:lang w:eastAsia="bg-BG"/>
        </w:rPr>
        <w:t>-</w:t>
      </w:r>
      <w:r w:rsidR="00BC60E3" w:rsidRPr="00F17CFF">
        <w:rPr>
          <w:rFonts w:ascii="Times New Roman" w:hAnsi="Times New Roman"/>
          <w:sz w:val="24"/>
          <w:szCs w:val="24"/>
          <w:lang w:eastAsia="bg-BG"/>
        </w:rPr>
        <w:t xml:space="preserve"> </w:t>
      </w:r>
      <w:r w:rsidRPr="00F17CFF">
        <w:rPr>
          <w:rFonts w:ascii="Times New Roman" w:hAnsi="Times New Roman"/>
          <w:sz w:val="24"/>
          <w:szCs w:val="24"/>
          <w:lang w:eastAsia="bg-BG"/>
        </w:rPr>
        <w:t xml:space="preserve">Размерът на предоставените минимални помощи се определя като сбор от помощта, за която се сключва </w:t>
      </w:r>
      <w:r w:rsidR="00A36973" w:rsidRPr="00F17CFF">
        <w:rPr>
          <w:rFonts w:ascii="Times New Roman" w:hAnsi="Times New Roman"/>
          <w:sz w:val="24"/>
          <w:szCs w:val="24"/>
          <w:lang w:eastAsia="bg-BG"/>
        </w:rPr>
        <w:t>договорът</w:t>
      </w:r>
      <w:r w:rsidR="001E5EA7" w:rsidRPr="00F17CFF">
        <w:rPr>
          <w:rFonts w:ascii="Times New Roman" w:hAnsi="Times New Roman"/>
          <w:sz w:val="24"/>
          <w:szCs w:val="24"/>
          <w:lang w:eastAsia="bg-BG"/>
        </w:rPr>
        <w:t>/споразумението</w:t>
      </w:r>
      <w:r w:rsidRPr="00F17CFF">
        <w:rPr>
          <w:rFonts w:ascii="Times New Roman" w:hAnsi="Times New Roman"/>
          <w:sz w:val="24"/>
          <w:szCs w:val="24"/>
          <w:lang w:eastAsia="bg-BG"/>
        </w:rPr>
        <w:t xml:space="preserve"> и получената минимална помощ от:</w:t>
      </w:r>
    </w:p>
    <w:p w14:paraId="69B559FF" w14:textId="6F187EEA" w:rsidR="0021352E" w:rsidRPr="00F17CFF" w:rsidRDefault="0021352E" w:rsidP="0021352E">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eastAsia="bg-BG"/>
        </w:rPr>
      </w:pPr>
      <w:r w:rsidRPr="00F17CFF">
        <w:rPr>
          <w:rFonts w:ascii="Times New Roman" w:hAnsi="Times New Roman"/>
          <w:sz w:val="24"/>
          <w:szCs w:val="24"/>
          <w:lang w:eastAsia="bg-BG"/>
        </w:rPr>
        <w:t xml:space="preserve">1. предприятието </w:t>
      </w:r>
      <w:r w:rsidR="00CC45F4" w:rsidRPr="00F17CFF">
        <w:rPr>
          <w:rFonts w:ascii="Times New Roman" w:hAnsi="Times New Roman"/>
          <w:sz w:val="24"/>
          <w:szCs w:val="24"/>
          <w:lang w:eastAsia="bg-BG"/>
        </w:rPr>
        <w:t>-</w:t>
      </w:r>
      <w:r w:rsidR="00130D69" w:rsidRPr="00F17CFF">
        <w:rPr>
          <w:rFonts w:ascii="Times New Roman" w:hAnsi="Times New Roman"/>
          <w:sz w:val="24"/>
          <w:szCs w:val="24"/>
          <w:lang w:eastAsia="bg-BG"/>
        </w:rPr>
        <w:t xml:space="preserve"> </w:t>
      </w:r>
      <w:r w:rsidR="00301BE0" w:rsidRPr="00F17CFF">
        <w:rPr>
          <w:rFonts w:ascii="Times New Roman" w:hAnsi="Times New Roman"/>
          <w:sz w:val="24"/>
          <w:szCs w:val="24"/>
          <w:lang w:eastAsia="bg-BG"/>
        </w:rPr>
        <w:t>частно училище</w:t>
      </w:r>
      <w:r w:rsidRPr="00F17CFF">
        <w:rPr>
          <w:rFonts w:ascii="Times New Roman" w:hAnsi="Times New Roman"/>
          <w:sz w:val="24"/>
          <w:szCs w:val="24"/>
          <w:lang w:eastAsia="bg-BG"/>
        </w:rPr>
        <w:t>;</w:t>
      </w:r>
    </w:p>
    <w:p w14:paraId="6D4A8192" w14:textId="7604253C" w:rsidR="0021352E" w:rsidRPr="00F17CFF" w:rsidRDefault="0021352E" w:rsidP="0021352E">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eastAsia="bg-BG"/>
        </w:rPr>
      </w:pPr>
      <w:r w:rsidRPr="00F17CFF">
        <w:rPr>
          <w:rFonts w:ascii="Times New Roman" w:hAnsi="Times New Roman"/>
          <w:sz w:val="24"/>
          <w:szCs w:val="24"/>
          <w:lang w:eastAsia="bg-BG"/>
        </w:rPr>
        <w:t xml:space="preserve">2. предприятията, с които </w:t>
      </w:r>
      <w:r w:rsidR="001A6A3B" w:rsidRPr="00F17CFF">
        <w:rPr>
          <w:rFonts w:ascii="Times New Roman" w:hAnsi="Times New Roman"/>
          <w:sz w:val="24"/>
          <w:szCs w:val="24"/>
          <w:lang w:eastAsia="bg-BG"/>
        </w:rPr>
        <w:t>частно училище</w:t>
      </w:r>
      <w:r w:rsidR="00130D69" w:rsidRPr="00F17CFF">
        <w:rPr>
          <w:rFonts w:ascii="Times New Roman" w:hAnsi="Times New Roman"/>
          <w:sz w:val="24"/>
          <w:szCs w:val="24"/>
          <w:lang w:eastAsia="bg-BG"/>
        </w:rPr>
        <w:t xml:space="preserve">, </w:t>
      </w:r>
      <w:r w:rsidRPr="00F17CFF">
        <w:rPr>
          <w:rFonts w:ascii="Times New Roman" w:hAnsi="Times New Roman"/>
          <w:sz w:val="24"/>
          <w:szCs w:val="24"/>
          <w:lang w:eastAsia="bg-BG"/>
        </w:rPr>
        <w:t xml:space="preserve">образува „едно и също предприятие“ по смисъла на чл. 2, </w:t>
      </w:r>
      <w:proofErr w:type="spellStart"/>
      <w:r w:rsidRPr="00F17CFF">
        <w:rPr>
          <w:rFonts w:ascii="Times New Roman" w:hAnsi="Times New Roman"/>
          <w:sz w:val="24"/>
          <w:szCs w:val="24"/>
          <w:lang w:eastAsia="bg-BG"/>
        </w:rPr>
        <w:t>пар</w:t>
      </w:r>
      <w:proofErr w:type="spellEnd"/>
      <w:r w:rsidRPr="00F17CFF">
        <w:rPr>
          <w:rFonts w:ascii="Times New Roman" w:hAnsi="Times New Roman"/>
          <w:sz w:val="24"/>
          <w:szCs w:val="24"/>
          <w:lang w:eastAsia="bg-BG"/>
        </w:rPr>
        <w:t xml:space="preserve">. 2 на Регламент (ЕС) </w:t>
      </w:r>
      <w:r w:rsidR="00AB2B36" w:rsidRPr="00F17CFF">
        <w:rPr>
          <w:rFonts w:ascii="Times New Roman" w:hAnsi="Times New Roman"/>
          <w:sz w:val="24"/>
          <w:szCs w:val="24"/>
          <w:lang w:eastAsia="bg-BG"/>
        </w:rPr>
        <w:t>2023</w:t>
      </w:r>
      <w:r w:rsidRPr="00F17CFF">
        <w:rPr>
          <w:rFonts w:ascii="Times New Roman" w:hAnsi="Times New Roman"/>
          <w:sz w:val="24"/>
          <w:szCs w:val="24"/>
          <w:lang w:eastAsia="bg-BG"/>
        </w:rPr>
        <w:t>/</w:t>
      </w:r>
      <w:r w:rsidR="00AB2B36" w:rsidRPr="00F17CFF">
        <w:rPr>
          <w:rFonts w:ascii="Times New Roman" w:hAnsi="Times New Roman"/>
          <w:sz w:val="24"/>
          <w:szCs w:val="24"/>
          <w:lang w:eastAsia="bg-BG"/>
        </w:rPr>
        <w:t>2831</w:t>
      </w:r>
      <w:r w:rsidRPr="00F17CFF">
        <w:rPr>
          <w:rFonts w:ascii="Times New Roman" w:hAnsi="Times New Roman"/>
          <w:sz w:val="24"/>
          <w:szCs w:val="24"/>
          <w:lang w:eastAsia="bg-BG"/>
        </w:rPr>
        <w:t>;</w:t>
      </w:r>
    </w:p>
    <w:p w14:paraId="5E59BA7E" w14:textId="1815711A" w:rsidR="0021352E" w:rsidRPr="00F17CFF" w:rsidRDefault="0021352E" w:rsidP="0021352E">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eastAsia="bg-BG"/>
        </w:rPr>
      </w:pPr>
      <w:r w:rsidRPr="00F17CFF">
        <w:rPr>
          <w:rFonts w:ascii="Times New Roman" w:hAnsi="Times New Roman"/>
          <w:sz w:val="24"/>
          <w:szCs w:val="24"/>
          <w:lang w:eastAsia="bg-BG"/>
        </w:rPr>
        <w:t xml:space="preserve">3. всички предприятия, които са се влели, слели с или са придобити от някое от предприятията, образуващи „едно и също предприятие“ с </w:t>
      </w:r>
      <w:r w:rsidR="001A6A3B" w:rsidRPr="00F17CFF">
        <w:rPr>
          <w:rFonts w:ascii="Times New Roman" w:hAnsi="Times New Roman"/>
          <w:sz w:val="24"/>
          <w:szCs w:val="24"/>
          <w:lang w:eastAsia="bg-BG"/>
        </w:rPr>
        <w:t>частно училище</w:t>
      </w:r>
      <w:r w:rsidR="00130D69" w:rsidRPr="00F17CFF">
        <w:rPr>
          <w:rFonts w:ascii="Times New Roman" w:hAnsi="Times New Roman"/>
          <w:sz w:val="24"/>
          <w:szCs w:val="24"/>
          <w:lang w:eastAsia="bg-BG"/>
        </w:rPr>
        <w:t xml:space="preserve">, </w:t>
      </w:r>
      <w:r w:rsidRPr="00F17CFF">
        <w:rPr>
          <w:rFonts w:ascii="Times New Roman" w:hAnsi="Times New Roman"/>
          <w:sz w:val="24"/>
          <w:szCs w:val="24"/>
          <w:lang w:eastAsia="bg-BG"/>
        </w:rPr>
        <w:t xml:space="preserve">съгласно чл. 3, </w:t>
      </w:r>
      <w:proofErr w:type="spellStart"/>
      <w:r w:rsidRPr="00F17CFF">
        <w:rPr>
          <w:rFonts w:ascii="Times New Roman" w:hAnsi="Times New Roman"/>
          <w:sz w:val="24"/>
          <w:szCs w:val="24"/>
          <w:lang w:eastAsia="bg-BG"/>
        </w:rPr>
        <w:t>пар</w:t>
      </w:r>
      <w:proofErr w:type="spellEnd"/>
      <w:r w:rsidRPr="00F17CFF">
        <w:rPr>
          <w:rFonts w:ascii="Times New Roman" w:hAnsi="Times New Roman"/>
          <w:sz w:val="24"/>
          <w:szCs w:val="24"/>
          <w:lang w:eastAsia="bg-BG"/>
        </w:rPr>
        <w:t xml:space="preserve">. 8 на Регламент (ЕС)  </w:t>
      </w:r>
      <w:r w:rsidR="00AB2B36" w:rsidRPr="00F17CFF">
        <w:rPr>
          <w:rFonts w:ascii="Times New Roman" w:hAnsi="Times New Roman"/>
          <w:sz w:val="24"/>
          <w:szCs w:val="24"/>
          <w:lang w:eastAsia="bg-BG"/>
        </w:rPr>
        <w:t>2023</w:t>
      </w:r>
      <w:r w:rsidRPr="00F17CFF">
        <w:rPr>
          <w:rFonts w:ascii="Times New Roman" w:hAnsi="Times New Roman"/>
          <w:sz w:val="24"/>
          <w:szCs w:val="24"/>
          <w:lang w:eastAsia="bg-BG"/>
        </w:rPr>
        <w:t>/</w:t>
      </w:r>
      <w:r w:rsidR="00AB2B36" w:rsidRPr="00F17CFF">
        <w:rPr>
          <w:rFonts w:ascii="Times New Roman" w:hAnsi="Times New Roman"/>
          <w:sz w:val="24"/>
          <w:szCs w:val="24"/>
          <w:lang w:eastAsia="bg-BG"/>
        </w:rPr>
        <w:t>2831</w:t>
      </w:r>
      <w:r w:rsidRPr="00F17CFF">
        <w:rPr>
          <w:rFonts w:ascii="Times New Roman" w:hAnsi="Times New Roman"/>
          <w:sz w:val="24"/>
          <w:szCs w:val="24"/>
          <w:lang w:eastAsia="bg-BG"/>
        </w:rPr>
        <w:t>;</w:t>
      </w:r>
    </w:p>
    <w:p w14:paraId="335468BD" w14:textId="09A0A121" w:rsidR="0021352E" w:rsidRPr="00F17CFF" w:rsidRDefault="0021352E" w:rsidP="0021352E">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eastAsia="bg-BG"/>
        </w:rPr>
      </w:pPr>
      <w:r w:rsidRPr="00F17CFF">
        <w:rPr>
          <w:rFonts w:ascii="Times New Roman" w:hAnsi="Times New Roman"/>
          <w:sz w:val="24"/>
          <w:szCs w:val="24"/>
          <w:lang w:eastAsia="bg-BG"/>
        </w:rPr>
        <w:t xml:space="preserve">4. предприятията, образуващи „едно и също предприятие“ с </w:t>
      </w:r>
      <w:r w:rsidR="00130D69" w:rsidRPr="00F17CFF">
        <w:t xml:space="preserve"> </w:t>
      </w:r>
      <w:r w:rsidR="001A6A3B" w:rsidRPr="00F17CFF">
        <w:rPr>
          <w:rFonts w:ascii="Times New Roman" w:hAnsi="Times New Roman"/>
          <w:sz w:val="24"/>
          <w:szCs w:val="24"/>
          <w:lang w:eastAsia="bg-BG"/>
        </w:rPr>
        <w:t>частно училище</w:t>
      </w:r>
      <w:r w:rsidR="00130D69" w:rsidRPr="00F17CFF">
        <w:rPr>
          <w:rFonts w:ascii="Times New Roman" w:hAnsi="Times New Roman"/>
          <w:sz w:val="24"/>
          <w:szCs w:val="24"/>
          <w:lang w:eastAsia="bg-BG"/>
        </w:rPr>
        <w:t xml:space="preserve">, </w:t>
      </w:r>
      <w:r w:rsidRPr="00F17CFF">
        <w:rPr>
          <w:rFonts w:ascii="Times New Roman" w:hAnsi="Times New Roman"/>
          <w:sz w:val="24"/>
          <w:szCs w:val="24"/>
          <w:lang w:eastAsia="bg-BG"/>
        </w:rPr>
        <w:t xml:space="preserve">които са се възползвали от минимална помощ, получена преди разделяне или отделяне, съгласно чл. 3, </w:t>
      </w:r>
      <w:proofErr w:type="spellStart"/>
      <w:r w:rsidRPr="00F17CFF">
        <w:rPr>
          <w:rFonts w:ascii="Times New Roman" w:hAnsi="Times New Roman"/>
          <w:sz w:val="24"/>
          <w:szCs w:val="24"/>
          <w:lang w:eastAsia="bg-BG"/>
        </w:rPr>
        <w:t>пар</w:t>
      </w:r>
      <w:proofErr w:type="spellEnd"/>
      <w:r w:rsidRPr="00F17CFF">
        <w:rPr>
          <w:rFonts w:ascii="Times New Roman" w:hAnsi="Times New Roman"/>
          <w:sz w:val="24"/>
          <w:szCs w:val="24"/>
          <w:lang w:eastAsia="bg-BG"/>
        </w:rPr>
        <w:t xml:space="preserve">. 9 от Регламент (ЕС) </w:t>
      </w:r>
      <w:r w:rsidR="00AB2B36" w:rsidRPr="00F17CFF">
        <w:rPr>
          <w:rFonts w:ascii="Times New Roman" w:hAnsi="Times New Roman"/>
          <w:sz w:val="24"/>
          <w:szCs w:val="24"/>
          <w:lang w:eastAsia="bg-BG"/>
        </w:rPr>
        <w:t>2023</w:t>
      </w:r>
      <w:r w:rsidRPr="00F17CFF">
        <w:rPr>
          <w:rFonts w:ascii="Times New Roman" w:hAnsi="Times New Roman"/>
          <w:sz w:val="24"/>
          <w:szCs w:val="24"/>
          <w:lang w:eastAsia="bg-BG"/>
        </w:rPr>
        <w:t>/</w:t>
      </w:r>
      <w:r w:rsidR="00AB2B36" w:rsidRPr="00F17CFF">
        <w:rPr>
          <w:rFonts w:ascii="Times New Roman" w:hAnsi="Times New Roman"/>
          <w:sz w:val="24"/>
          <w:szCs w:val="24"/>
          <w:lang w:eastAsia="bg-BG"/>
        </w:rPr>
        <w:t>2831</w:t>
      </w:r>
      <w:r w:rsidRPr="00F17CFF">
        <w:rPr>
          <w:rFonts w:ascii="Times New Roman" w:hAnsi="Times New Roman"/>
          <w:sz w:val="24"/>
          <w:szCs w:val="24"/>
          <w:lang w:eastAsia="bg-BG"/>
        </w:rPr>
        <w:t>.</w:t>
      </w:r>
    </w:p>
    <w:p w14:paraId="5AC12EBE" w14:textId="0660CC50" w:rsidR="00CC45F4" w:rsidRPr="00F17CFF" w:rsidRDefault="00B64EF8" w:rsidP="00C405B2">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eastAsia="bg-BG"/>
        </w:rPr>
      </w:pPr>
      <w:r w:rsidRPr="00F17CFF">
        <w:rPr>
          <w:rFonts w:ascii="Times New Roman" w:hAnsi="Times New Roman"/>
          <w:sz w:val="24"/>
          <w:szCs w:val="24"/>
          <w:lang w:eastAsia="bg-BG"/>
        </w:rPr>
        <w:t>Ч</w:t>
      </w:r>
      <w:r w:rsidR="001A6A3B" w:rsidRPr="00F17CFF">
        <w:rPr>
          <w:rFonts w:ascii="Times New Roman" w:hAnsi="Times New Roman"/>
          <w:sz w:val="24"/>
          <w:szCs w:val="24"/>
          <w:lang w:eastAsia="bg-BG"/>
        </w:rPr>
        <w:t>астно училище</w:t>
      </w:r>
      <w:r w:rsidR="00130D69" w:rsidRPr="00F17CFF">
        <w:rPr>
          <w:rFonts w:ascii="Times New Roman" w:hAnsi="Times New Roman"/>
          <w:sz w:val="24"/>
          <w:szCs w:val="24"/>
          <w:lang w:eastAsia="bg-BG"/>
        </w:rPr>
        <w:t xml:space="preserve">, </w:t>
      </w:r>
      <w:r w:rsidR="00CC45F4" w:rsidRPr="00F17CFF">
        <w:rPr>
          <w:rFonts w:ascii="Times New Roman" w:hAnsi="Times New Roman"/>
          <w:sz w:val="24"/>
          <w:szCs w:val="24"/>
          <w:lang w:eastAsia="bg-BG"/>
        </w:rPr>
        <w:t xml:space="preserve">е недопустимо да получи минимална помощ по настоящата процедура, ако попада в забранителните режими на помощ в съответствие с </w:t>
      </w:r>
      <w:r w:rsidR="005568A7" w:rsidRPr="00F17CFF">
        <w:rPr>
          <w:rFonts w:ascii="Times New Roman" w:hAnsi="Times New Roman"/>
          <w:sz w:val="24"/>
          <w:szCs w:val="24"/>
          <w:lang w:eastAsia="bg-BG"/>
        </w:rPr>
        <w:t xml:space="preserve">чл.1, параграф 1, букви а), б), в) и г) от </w:t>
      </w:r>
      <w:r w:rsidR="00CC45F4" w:rsidRPr="00F17CFF">
        <w:rPr>
          <w:rFonts w:ascii="Times New Roman" w:hAnsi="Times New Roman"/>
          <w:sz w:val="24"/>
          <w:szCs w:val="24"/>
          <w:lang w:eastAsia="bg-BG"/>
        </w:rPr>
        <w:t xml:space="preserve">Регламент (ЕС) </w:t>
      </w:r>
      <w:r w:rsidR="00AB2B36" w:rsidRPr="00F17CFF">
        <w:rPr>
          <w:rFonts w:ascii="Times New Roman" w:hAnsi="Times New Roman"/>
          <w:sz w:val="24"/>
          <w:szCs w:val="24"/>
          <w:lang w:eastAsia="bg-BG"/>
        </w:rPr>
        <w:t>2023</w:t>
      </w:r>
      <w:r w:rsidR="00CC45F4" w:rsidRPr="00F17CFF">
        <w:rPr>
          <w:rFonts w:ascii="Times New Roman" w:hAnsi="Times New Roman"/>
          <w:sz w:val="24"/>
          <w:szCs w:val="24"/>
          <w:lang w:eastAsia="bg-BG"/>
        </w:rPr>
        <w:t>/</w:t>
      </w:r>
      <w:r w:rsidR="00AB2B36" w:rsidRPr="00F17CFF">
        <w:rPr>
          <w:rFonts w:ascii="Times New Roman" w:hAnsi="Times New Roman"/>
          <w:sz w:val="24"/>
          <w:szCs w:val="24"/>
          <w:lang w:eastAsia="bg-BG"/>
        </w:rPr>
        <w:t>2831</w:t>
      </w:r>
      <w:r w:rsidR="00C405B2" w:rsidRPr="00F17CFF">
        <w:rPr>
          <w:rFonts w:ascii="Times New Roman" w:hAnsi="Times New Roman"/>
          <w:sz w:val="24"/>
          <w:szCs w:val="24"/>
          <w:lang w:eastAsia="bg-BG"/>
        </w:rPr>
        <w:t>.</w:t>
      </w:r>
    </w:p>
    <w:p w14:paraId="443FCE79" w14:textId="250B429D" w:rsidR="00CC45F4" w:rsidRPr="00F17CFF" w:rsidRDefault="00CC45F4" w:rsidP="00CC45F4">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eastAsia="bg-BG"/>
        </w:rPr>
      </w:pPr>
      <w:r w:rsidRPr="00F17CFF">
        <w:rPr>
          <w:rFonts w:ascii="Times New Roman" w:hAnsi="Times New Roman"/>
          <w:sz w:val="24"/>
          <w:szCs w:val="24"/>
          <w:lang w:eastAsia="bg-BG"/>
        </w:rPr>
        <w:t xml:space="preserve">По процедурата не се предоставя помощ на </w:t>
      </w:r>
      <w:bookmarkStart w:id="83" w:name="_Hlk142487371"/>
      <w:r w:rsidR="001A6A3B" w:rsidRPr="00F17CFF">
        <w:rPr>
          <w:rFonts w:ascii="Times New Roman" w:hAnsi="Times New Roman"/>
          <w:sz w:val="24"/>
          <w:szCs w:val="24"/>
          <w:lang w:eastAsia="bg-BG"/>
        </w:rPr>
        <w:t>частно училище</w:t>
      </w:r>
      <w:r w:rsidR="00130D69" w:rsidRPr="00F17CFF">
        <w:rPr>
          <w:rFonts w:ascii="Times New Roman" w:hAnsi="Times New Roman"/>
          <w:sz w:val="24"/>
          <w:szCs w:val="24"/>
          <w:lang w:eastAsia="bg-BG"/>
        </w:rPr>
        <w:t xml:space="preserve">, </w:t>
      </w:r>
      <w:bookmarkEnd w:id="83"/>
      <w:r w:rsidRPr="00F17CFF">
        <w:rPr>
          <w:rFonts w:ascii="Times New Roman" w:hAnsi="Times New Roman"/>
          <w:sz w:val="24"/>
          <w:szCs w:val="24"/>
          <w:lang w:eastAsia="bg-BG"/>
        </w:rPr>
        <w:t xml:space="preserve">когато отпускането й води до нарушаване на разпоредбите на Регламент (ЕС) </w:t>
      </w:r>
      <w:r w:rsidR="00AB2B36" w:rsidRPr="00F17CFF">
        <w:rPr>
          <w:rFonts w:ascii="Times New Roman" w:hAnsi="Times New Roman"/>
          <w:sz w:val="24"/>
          <w:szCs w:val="24"/>
          <w:lang w:eastAsia="bg-BG"/>
        </w:rPr>
        <w:t>2023</w:t>
      </w:r>
      <w:r w:rsidRPr="00F17CFF">
        <w:rPr>
          <w:rFonts w:ascii="Times New Roman" w:hAnsi="Times New Roman"/>
          <w:sz w:val="24"/>
          <w:szCs w:val="24"/>
          <w:lang w:eastAsia="bg-BG"/>
        </w:rPr>
        <w:t>/</w:t>
      </w:r>
      <w:r w:rsidR="00AB2B36" w:rsidRPr="00F17CFF">
        <w:rPr>
          <w:rFonts w:ascii="Times New Roman" w:hAnsi="Times New Roman"/>
          <w:sz w:val="24"/>
          <w:szCs w:val="24"/>
          <w:lang w:eastAsia="bg-BG"/>
        </w:rPr>
        <w:t xml:space="preserve">2831 </w:t>
      </w:r>
      <w:r w:rsidRPr="00F17CFF">
        <w:rPr>
          <w:rFonts w:ascii="Times New Roman" w:hAnsi="Times New Roman"/>
          <w:sz w:val="24"/>
          <w:szCs w:val="24"/>
          <w:lang w:eastAsia="bg-BG"/>
        </w:rPr>
        <w:t xml:space="preserve">г., включително на чл. 1, </w:t>
      </w:r>
      <w:r w:rsidR="005568A7" w:rsidRPr="00F17CFF">
        <w:rPr>
          <w:rFonts w:ascii="Times New Roman" w:hAnsi="Times New Roman"/>
          <w:sz w:val="24"/>
          <w:szCs w:val="24"/>
          <w:lang w:eastAsia="bg-BG"/>
        </w:rPr>
        <w:t xml:space="preserve">параграф 1, </w:t>
      </w:r>
      <w:r w:rsidRPr="00F17CFF">
        <w:rPr>
          <w:rFonts w:ascii="Times New Roman" w:hAnsi="Times New Roman"/>
          <w:sz w:val="24"/>
          <w:szCs w:val="24"/>
          <w:lang w:eastAsia="bg-BG"/>
        </w:rPr>
        <w:t xml:space="preserve">букви д) </w:t>
      </w:r>
      <w:r w:rsidR="001473F0" w:rsidRPr="00F17CFF">
        <w:rPr>
          <w:rFonts w:ascii="Times New Roman" w:hAnsi="Times New Roman"/>
          <w:sz w:val="24"/>
          <w:szCs w:val="24"/>
          <w:lang w:eastAsia="bg-BG"/>
        </w:rPr>
        <w:t xml:space="preserve">и е) </w:t>
      </w:r>
      <w:r w:rsidRPr="00F17CFF">
        <w:rPr>
          <w:rFonts w:ascii="Times New Roman" w:hAnsi="Times New Roman"/>
          <w:sz w:val="24"/>
          <w:szCs w:val="24"/>
          <w:lang w:eastAsia="bg-BG"/>
        </w:rPr>
        <w:t>от Регламента.</w:t>
      </w:r>
    </w:p>
    <w:p w14:paraId="6F568DE1" w14:textId="18BBB903" w:rsidR="00CC45F4" w:rsidRPr="00F17CFF" w:rsidRDefault="00406FC5" w:rsidP="0021352E">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eastAsia="bg-BG"/>
        </w:rPr>
      </w:pPr>
      <w:r w:rsidRPr="00F17CFF">
        <w:rPr>
          <w:rFonts w:ascii="Times New Roman" w:hAnsi="Times New Roman"/>
          <w:sz w:val="24"/>
          <w:szCs w:val="24"/>
          <w:lang w:eastAsia="bg-BG"/>
        </w:rPr>
        <w:t xml:space="preserve">Когато дадено предприятие упражнява дейност в секторите, посочени </w:t>
      </w:r>
      <w:r w:rsidR="00A77A23" w:rsidRPr="00F17CFF">
        <w:rPr>
          <w:rFonts w:ascii="Times New Roman" w:hAnsi="Times New Roman"/>
          <w:sz w:val="24"/>
          <w:szCs w:val="24"/>
          <w:lang w:eastAsia="bg-BG"/>
        </w:rPr>
        <w:t>в чл.</w:t>
      </w:r>
      <w:r w:rsidR="00C7712E" w:rsidRPr="00F17CFF">
        <w:rPr>
          <w:rFonts w:ascii="Times New Roman" w:hAnsi="Times New Roman"/>
          <w:sz w:val="24"/>
          <w:szCs w:val="24"/>
          <w:lang w:eastAsia="bg-BG"/>
        </w:rPr>
        <w:t xml:space="preserve"> </w:t>
      </w:r>
      <w:r w:rsidR="00A77A23" w:rsidRPr="00F17CFF">
        <w:rPr>
          <w:rFonts w:ascii="Times New Roman" w:hAnsi="Times New Roman"/>
          <w:sz w:val="24"/>
          <w:szCs w:val="24"/>
          <w:lang w:eastAsia="bg-BG"/>
        </w:rPr>
        <w:t>1,</w:t>
      </w:r>
      <w:r w:rsidRPr="00F17CFF">
        <w:rPr>
          <w:rFonts w:ascii="Times New Roman" w:hAnsi="Times New Roman"/>
          <w:sz w:val="24"/>
          <w:szCs w:val="24"/>
          <w:lang w:eastAsia="bg-BG"/>
        </w:rPr>
        <w:t xml:space="preserve"> </w:t>
      </w:r>
      <w:r w:rsidR="003741C4" w:rsidRPr="00F17CFF">
        <w:rPr>
          <w:rFonts w:ascii="Times New Roman" w:hAnsi="Times New Roman"/>
          <w:sz w:val="24"/>
          <w:szCs w:val="24"/>
          <w:lang w:eastAsia="bg-BG"/>
        </w:rPr>
        <w:t>чл.</w:t>
      </w:r>
      <w:r w:rsidR="00C7712E" w:rsidRPr="00F17CFF">
        <w:rPr>
          <w:rFonts w:ascii="Times New Roman" w:hAnsi="Times New Roman"/>
          <w:sz w:val="24"/>
          <w:szCs w:val="24"/>
          <w:lang w:eastAsia="bg-BG"/>
        </w:rPr>
        <w:t xml:space="preserve"> </w:t>
      </w:r>
      <w:r w:rsidR="003741C4" w:rsidRPr="00F17CFF">
        <w:rPr>
          <w:rFonts w:ascii="Times New Roman" w:hAnsi="Times New Roman"/>
          <w:sz w:val="24"/>
          <w:szCs w:val="24"/>
          <w:lang w:eastAsia="bg-BG"/>
        </w:rPr>
        <w:t>2, т.1</w:t>
      </w:r>
      <w:r w:rsidRPr="00F17CFF">
        <w:rPr>
          <w:rFonts w:ascii="Times New Roman" w:hAnsi="Times New Roman"/>
          <w:sz w:val="24"/>
          <w:szCs w:val="24"/>
          <w:lang w:eastAsia="bg-BG"/>
        </w:rPr>
        <w:t xml:space="preserve">, както и в един или повече от секторите или дейностите, обхванати от Регламент (ЕС)  </w:t>
      </w:r>
      <w:r w:rsidR="00AB2B36" w:rsidRPr="00F17CFF">
        <w:rPr>
          <w:rFonts w:ascii="Times New Roman" w:hAnsi="Times New Roman"/>
          <w:sz w:val="24"/>
          <w:szCs w:val="24"/>
          <w:lang w:eastAsia="bg-BG"/>
        </w:rPr>
        <w:t>2023</w:t>
      </w:r>
      <w:r w:rsidRPr="00F17CFF">
        <w:rPr>
          <w:rFonts w:ascii="Times New Roman" w:hAnsi="Times New Roman"/>
          <w:sz w:val="24"/>
          <w:szCs w:val="24"/>
          <w:lang w:eastAsia="bg-BG"/>
        </w:rPr>
        <w:t>/</w:t>
      </w:r>
      <w:r w:rsidR="00AB2B36" w:rsidRPr="00F17CFF">
        <w:rPr>
          <w:rFonts w:ascii="Times New Roman" w:hAnsi="Times New Roman"/>
          <w:sz w:val="24"/>
          <w:szCs w:val="24"/>
          <w:lang w:eastAsia="bg-BG"/>
        </w:rPr>
        <w:t xml:space="preserve">2831 </w:t>
      </w:r>
      <w:r w:rsidRPr="00F17CFF">
        <w:rPr>
          <w:rFonts w:ascii="Times New Roman" w:hAnsi="Times New Roman"/>
          <w:sz w:val="24"/>
          <w:szCs w:val="24"/>
          <w:lang w:eastAsia="bg-BG"/>
        </w:rPr>
        <w:t xml:space="preserve">г., то Регламентът се прилага спрямо помощта, предоставяна за съответните един или повече сектори или дейности, при условие че получателят на помощта гарантира посредством подходящи средства, като например разделение на дейностите или разграничаване на разходите, че дейностите в изключените сектори не се ползват от помощ </w:t>
      </w:r>
      <w:proofErr w:type="spellStart"/>
      <w:r w:rsidRPr="00F17CFF">
        <w:rPr>
          <w:rFonts w:ascii="Times New Roman" w:hAnsi="Times New Roman"/>
          <w:i/>
          <w:iCs/>
          <w:sz w:val="24"/>
          <w:szCs w:val="24"/>
          <w:lang w:eastAsia="bg-BG"/>
        </w:rPr>
        <w:t>de</w:t>
      </w:r>
      <w:proofErr w:type="spellEnd"/>
      <w:r w:rsidRPr="00F17CFF">
        <w:rPr>
          <w:rFonts w:ascii="Times New Roman" w:hAnsi="Times New Roman"/>
          <w:i/>
          <w:iCs/>
          <w:sz w:val="24"/>
          <w:szCs w:val="24"/>
          <w:lang w:eastAsia="bg-BG"/>
        </w:rPr>
        <w:t xml:space="preserve"> </w:t>
      </w:r>
      <w:proofErr w:type="spellStart"/>
      <w:r w:rsidRPr="00F17CFF">
        <w:rPr>
          <w:rFonts w:ascii="Times New Roman" w:hAnsi="Times New Roman"/>
          <w:i/>
          <w:iCs/>
          <w:sz w:val="24"/>
          <w:szCs w:val="24"/>
          <w:lang w:eastAsia="bg-BG"/>
        </w:rPr>
        <w:t>minimis</w:t>
      </w:r>
      <w:proofErr w:type="spellEnd"/>
      <w:r w:rsidRPr="00F17CFF">
        <w:rPr>
          <w:rFonts w:ascii="Times New Roman" w:hAnsi="Times New Roman"/>
          <w:sz w:val="24"/>
          <w:szCs w:val="24"/>
          <w:lang w:eastAsia="bg-BG"/>
        </w:rPr>
        <w:t xml:space="preserve">, предоставена съгласно Регламент (ЕС)  </w:t>
      </w:r>
      <w:r w:rsidR="00AB2B36" w:rsidRPr="00F17CFF">
        <w:rPr>
          <w:rFonts w:ascii="Times New Roman" w:hAnsi="Times New Roman"/>
          <w:sz w:val="24"/>
          <w:szCs w:val="24"/>
          <w:lang w:eastAsia="bg-BG"/>
        </w:rPr>
        <w:t>2023</w:t>
      </w:r>
      <w:r w:rsidRPr="00F17CFF">
        <w:rPr>
          <w:rFonts w:ascii="Times New Roman" w:hAnsi="Times New Roman"/>
          <w:sz w:val="24"/>
          <w:szCs w:val="24"/>
          <w:lang w:eastAsia="bg-BG"/>
        </w:rPr>
        <w:t>/</w:t>
      </w:r>
      <w:r w:rsidR="00AB2B36" w:rsidRPr="00F17CFF">
        <w:rPr>
          <w:rFonts w:ascii="Times New Roman" w:hAnsi="Times New Roman"/>
          <w:sz w:val="24"/>
          <w:szCs w:val="24"/>
          <w:lang w:eastAsia="bg-BG"/>
        </w:rPr>
        <w:t xml:space="preserve">2831 </w:t>
      </w:r>
      <w:r w:rsidRPr="00F17CFF">
        <w:rPr>
          <w:rFonts w:ascii="Times New Roman" w:hAnsi="Times New Roman"/>
          <w:sz w:val="24"/>
          <w:szCs w:val="24"/>
          <w:lang w:eastAsia="bg-BG"/>
        </w:rPr>
        <w:t>г.</w:t>
      </w:r>
    </w:p>
    <w:p w14:paraId="5E5AC00A" w14:textId="6542770E" w:rsidR="00C1711A" w:rsidRPr="00F17CFF" w:rsidRDefault="00C1711A" w:rsidP="00C1711A">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eastAsia="bg-BG"/>
        </w:rPr>
      </w:pPr>
      <w:r w:rsidRPr="00F17CFF">
        <w:rPr>
          <w:rFonts w:ascii="Times New Roman" w:hAnsi="Times New Roman"/>
          <w:sz w:val="24"/>
          <w:szCs w:val="24"/>
          <w:lang w:eastAsia="bg-BG"/>
        </w:rPr>
        <w:t xml:space="preserve">При определяне на допустимостта съгласно посочения критерий за натрупване на етапа </w:t>
      </w:r>
      <w:r w:rsidR="00130D69" w:rsidRPr="00F17CFF">
        <w:rPr>
          <w:rFonts w:ascii="Times New Roman" w:hAnsi="Times New Roman"/>
          <w:sz w:val="24"/>
          <w:szCs w:val="24"/>
          <w:lang w:eastAsia="bg-BG"/>
        </w:rPr>
        <w:t>на оценка на проектното предложение се</w:t>
      </w:r>
      <w:r w:rsidRPr="00F17CFF">
        <w:rPr>
          <w:rFonts w:ascii="Times New Roman" w:hAnsi="Times New Roman"/>
          <w:sz w:val="24"/>
          <w:szCs w:val="24"/>
          <w:lang w:eastAsia="bg-BG"/>
        </w:rPr>
        <w:t xml:space="preserve"> прави проверка на информацията, вписана в информационна система „Регистър на минималните помощи“ - </w:t>
      </w:r>
      <w:hyperlink r:id="rId11" w:history="1">
        <w:r w:rsidR="009B1350" w:rsidRPr="00F17CFF">
          <w:rPr>
            <w:rStyle w:val="Hyperlink"/>
            <w:rFonts w:ascii="Times New Roman" w:hAnsi="Times New Roman"/>
            <w:sz w:val="24"/>
            <w:szCs w:val="24"/>
            <w:lang w:eastAsia="bg-BG"/>
          </w:rPr>
          <w:t>http</w:t>
        </w:r>
        <w:r w:rsidR="009B1350" w:rsidRPr="00F17CFF">
          <w:rPr>
            <w:rStyle w:val="Hyperlink"/>
            <w:rFonts w:ascii="Times New Roman" w:hAnsi="Times New Roman"/>
            <w:sz w:val="24"/>
            <w:szCs w:val="24"/>
            <w:lang w:val="en-US" w:eastAsia="bg-BG"/>
          </w:rPr>
          <w:t>s</w:t>
        </w:r>
        <w:r w:rsidR="009B1350" w:rsidRPr="00F17CFF">
          <w:rPr>
            <w:rStyle w:val="Hyperlink"/>
            <w:rFonts w:ascii="Times New Roman" w:hAnsi="Times New Roman"/>
            <w:sz w:val="24"/>
            <w:szCs w:val="24"/>
            <w:lang w:eastAsia="bg-BG"/>
          </w:rPr>
          <w:t>://minimis.minfin.bg</w:t>
        </w:r>
      </w:hyperlink>
      <w:r w:rsidRPr="00F17CFF">
        <w:rPr>
          <w:rFonts w:ascii="Times New Roman" w:hAnsi="Times New Roman"/>
          <w:sz w:val="24"/>
          <w:szCs w:val="24"/>
          <w:lang w:eastAsia="bg-BG"/>
        </w:rPr>
        <w:t>, по отношение на</w:t>
      </w:r>
      <w:r w:rsidR="00130D69" w:rsidRPr="00F17CFF">
        <w:t xml:space="preserve"> </w:t>
      </w:r>
      <w:r w:rsidR="001A6A3B" w:rsidRPr="00F17CFF">
        <w:rPr>
          <w:rFonts w:ascii="Times New Roman" w:hAnsi="Times New Roman"/>
          <w:sz w:val="24"/>
          <w:szCs w:val="24"/>
          <w:lang w:eastAsia="bg-BG"/>
        </w:rPr>
        <w:t>частно училище</w:t>
      </w:r>
      <w:r w:rsidR="008F015B" w:rsidRPr="00F17CFF">
        <w:rPr>
          <w:rFonts w:ascii="Times New Roman" w:hAnsi="Times New Roman"/>
          <w:sz w:val="24"/>
          <w:szCs w:val="24"/>
          <w:lang w:eastAsia="bg-BG"/>
        </w:rPr>
        <w:t>.</w:t>
      </w:r>
      <w:r w:rsidRPr="00F17CFF">
        <w:rPr>
          <w:rFonts w:ascii="Times New Roman" w:hAnsi="Times New Roman"/>
          <w:sz w:val="24"/>
          <w:szCs w:val="24"/>
          <w:lang w:eastAsia="bg-BG"/>
        </w:rPr>
        <w:t xml:space="preserve"> Допълнително, преди сключване на </w:t>
      </w:r>
      <w:r w:rsidR="008F015B" w:rsidRPr="00F17CFF">
        <w:rPr>
          <w:rFonts w:ascii="Times New Roman" w:hAnsi="Times New Roman"/>
          <w:sz w:val="24"/>
          <w:szCs w:val="24"/>
          <w:lang w:eastAsia="bg-BG"/>
        </w:rPr>
        <w:t xml:space="preserve">административния </w:t>
      </w:r>
      <w:r w:rsidRPr="00F17CFF">
        <w:rPr>
          <w:rFonts w:ascii="Times New Roman" w:hAnsi="Times New Roman"/>
          <w:sz w:val="24"/>
          <w:szCs w:val="24"/>
          <w:lang w:eastAsia="bg-BG"/>
        </w:rPr>
        <w:t>договор</w:t>
      </w:r>
      <w:r w:rsidR="00130D69" w:rsidRPr="00F17CFF">
        <w:rPr>
          <w:rFonts w:ascii="Times New Roman" w:hAnsi="Times New Roman"/>
          <w:sz w:val="24"/>
          <w:szCs w:val="24"/>
          <w:lang w:eastAsia="bg-BG"/>
        </w:rPr>
        <w:t xml:space="preserve"> за БФП</w:t>
      </w:r>
      <w:r w:rsidRPr="00F17CFF">
        <w:rPr>
          <w:rFonts w:ascii="Times New Roman" w:hAnsi="Times New Roman"/>
          <w:sz w:val="24"/>
          <w:szCs w:val="24"/>
          <w:lang w:eastAsia="bg-BG"/>
        </w:rPr>
        <w:t>, както и преди всяко плащане</w:t>
      </w:r>
      <w:r w:rsidR="00DC35ED" w:rsidRPr="00F17CFF">
        <w:rPr>
          <w:rFonts w:ascii="Times New Roman" w:hAnsi="Times New Roman"/>
          <w:sz w:val="24"/>
          <w:szCs w:val="24"/>
          <w:lang w:eastAsia="bg-BG"/>
        </w:rPr>
        <w:t>,</w:t>
      </w:r>
      <w:r w:rsidRPr="00F17CFF">
        <w:rPr>
          <w:rFonts w:ascii="Times New Roman" w:hAnsi="Times New Roman"/>
          <w:sz w:val="24"/>
          <w:szCs w:val="24"/>
          <w:lang w:eastAsia="bg-BG"/>
        </w:rPr>
        <w:t xml:space="preserve"> </w:t>
      </w:r>
      <w:r w:rsidR="00130D69" w:rsidRPr="00F17CFF">
        <w:rPr>
          <w:rFonts w:ascii="Times New Roman" w:hAnsi="Times New Roman"/>
          <w:sz w:val="24"/>
          <w:szCs w:val="24"/>
          <w:lang w:eastAsia="bg-BG"/>
        </w:rPr>
        <w:t>УО на ПО</w:t>
      </w:r>
      <w:r w:rsidR="001E5EA7" w:rsidRPr="00F17CFF">
        <w:rPr>
          <w:rFonts w:ascii="Times New Roman" w:hAnsi="Times New Roman"/>
          <w:sz w:val="24"/>
          <w:szCs w:val="24"/>
          <w:lang w:eastAsia="bg-BG"/>
        </w:rPr>
        <w:t xml:space="preserve"> </w:t>
      </w:r>
      <w:r w:rsidRPr="00F17CFF">
        <w:rPr>
          <w:rFonts w:ascii="Times New Roman" w:hAnsi="Times New Roman"/>
          <w:sz w:val="24"/>
          <w:szCs w:val="24"/>
          <w:lang w:eastAsia="bg-BG"/>
        </w:rPr>
        <w:t xml:space="preserve">извършва съпоставка на данните в информационна система „Регистър на минималните помощи” - </w:t>
      </w:r>
      <w:hyperlink r:id="rId12" w:history="1">
        <w:r w:rsidR="009B1350" w:rsidRPr="00F17CFF">
          <w:rPr>
            <w:rStyle w:val="Hyperlink"/>
            <w:rFonts w:ascii="Times New Roman" w:hAnsi="Times New Roman"/>
            <w:sz w:val="24"/>
            <w:szCs w:val="24"/>
            <w:lang w:eastAsia="bg-BG"/>
          </w:rPr>
          <w:t>http</w:t>
        </w:r>
        <w:r w:rsidR="009B1350" w:rsidRPr="00F17CFF">
          <w:rPr>
            <w:rStyle w:val="Hyperlink"/>
            <w:rFonts w:ascii="Times New Roman" w:hAnsi="Times New Roman"/>
            <w:sz w:val="24"/>
            <w:szCs w:val="24"/>
            <w:lang w:val="en-US" w:eastAsia="bg-BG"/>
          </w:rPr>
          <w:t>s</w:t>
        </w:r>
        <w:r w:rsidR="009B1350" w:rsidRPr="00F17CFF">
          <w:rPr>
            <w:rStyle w:val="Hyperlink"/>
            <w:rFonts w:ascii="Times New Roman" w:hAnsi="Times New Roman"/>
            <w:sz w:val="24"/>
            <w:szCs w:val="24"/>
            <w:lang w:eastAsia="bg-BG"/>
          </w:rPr>
          <w:t>://minimis.minfin.bg</w:t>
        </w:r>
      </w:hyperlink>
      <w:r w:rsidRPr="00F17CFF">
        <w:rPr>
          <w:rFonts w:ascii="Times New Roman" w:hAnsi="Times New Roman"/>
          <w:sz w:val="24"/>
          <w:szCs w:val="24"/>
          <w:lang w:eastAsia="bg-BG"/>
        </w:rPr>
        <w:t xml:space="preserve"> и декларациите за минимални помощи, предоставени от </w:t>
      </w:r>
      <w:r w:rsidR="001A6A3B" w:rsidRPr="00F17CFF">
        <w:rPr>
          <w:rFonts w:ascii="Times New Roman" w:hAnsi="Times New Roman"/>
          <w:sz w:val="24"/>
          <w:szCs w:val="24"/>
          <w:lang w:eastAsia="bg-BG"/>
        </w:rPr>
        <w:t>частно училище</w:t>
      </w:r>
      <w:r w:rsidR="00130D69" w:rsidRPr="00F17CFF">
        <w:rPr>
          <w:rFonts w:ascii="Times New Roman" w:hAnsi="Times New Roman"/>
          <w:sz w:val="24"/>
          <w:szCs w:val="24"/>
          <w:lang w:eastAsia="bg-BG"/>
        </w:rPr>
        <w:t xml:space="preserve">, </w:t>
      </w:r>
      <w:r w:rsidRPr="00F17CFF">
        <w:rPr>
          <w:rFonts w:ascii="Times New Roman" w:hAnsi="Times New Roman"/>
          <w:sz w:val="24"/>
          <w:szCs w:val="24"/>
          <w:lang w:eastAsia="bg-BG"/>
        </w:rPr>
        <w:t>по отношение на получените минимални помощи.</w:t>
      </w:r>
    </w:p>
    <w:p w14:paraId="5A863053" w14:textId="6C4F9C1F" w:rsidR="00C1711A" w:rsidRPr="00F17CFF" w:rsidRDefault="00C1711A" w:rsidP="00C1711A">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eastAsia="bg-BG"/>
        </w:rPr>
      </w:pPr>
      <w:r w:rsidRPr="00F17CFF">
        <w:rPr>
          <w:rFonts w:ascii="Times New Roman" w:hAnsi="Times New Roman"/>
          <w:sz w:val="24"/>
          <w:szCs w:val="24"/>
          <w:lang w:eastAsia="bg-BG"/>
        </w:rPr>
        <w:t xml:space="preserve">За да </w:t>
      </w:r>
      <w:r w:rsidR="00B67C70" w:rsidRPr="00F17CFF">
        <w:rPr>
          <w:rFonts w:ascii="Times New Roman" w:hAnsi="Times New Roman"/>
          <w:sz w:val="24"/>
          <w:szCs w:val="24"/>
          <w:lang w:eastAsia="bg-BG"/>
        </w:rPr>
        <w:t>удостовер</w:t>
      </w:r>
      <w:r w:rsidR="00B67C70">
        <w:rPr>
          <w:rFonts w:ascii="Times New Roman" w:hAnsi="Times New Roman"/>
          <w:sz w:val="24"/>
          <w:szCs w:val="24"/>
          <w:lang w:eastAsia="bg-BG"/>
        </w:rPr>
        <w:t>и</w:t>
      </w:r>
      <w:r w:rsidRPr="00F17CFF">
        <w:rPr>
          <w:rFonts w:ascii="Times New Roman" w:hAnsi="Times New Roman"/>
          <w:sz w:val="24"/>
          <w:szCs w:val="24"/>
          <w:lang w:eastAsia="bg-BG"/>
        </w:rPr>
        <w:t>, че осъществява икономическата си дейност в допустимите сектори,</w:t>
      </w:r>
      <w:r w:rsidR="001A6A3B" w:rsidRPr="00F17CFF">
        <w:rPr>
          <w:rFonts w:ascii="Times New Roman" w:hAnsi="Times New Roman"/>
          <w:sz w:val="24"/>
          <w:szCs w:val="24"/>
          <w:lang w:eastAsia="bg-BG"/>
        </w:rPr>
        <w:t xml:space="preserve"> частно</w:t>
      </w:r>
      <w:r w:rsidR="00B67C70">
        <w:rPr>
          <w:rFonts w:ascii="Times New Roman" w:hAnsi="Times New Roman"/>
          <w:sz w:val="24"/>
          <w:szCs w:val="24"/>
          <w:lang w:eastAsia="bg-BG"/>
        </w:rPr>
        <w:t>то</w:t>
      </w:r>
      <w:r w:rsidR="001A6A3B" w:rsidRPr="00F17CFF">
        <w:rPr>
          <w:rFonts w:ascii="Times New Roman" w:hAnsi="Times New Roman"/>
          <w:sz w:val="24"/>
          <w:szCs w:val="24"/>
          <w:lang w:eastAsia="bg-BG"/>
        </w:rPr>
        <w:t xml:space="preserve"> училище</w:t>
      </w:r>
      <w:r w:rsidR="00130D69" w:rsidRPr="00F17CFF">
        <w:rPr>
          <w:rFonts w:ascii="Times New Roman" w:hAnsi="Times New Roman"/>
          <w:sz w:val="24"/>
          <w:szCs w:val="24"/>
          <w:lang w:eastAsia="bg-BG"/>
        </w:rPr>
        <w:t xml:space="preserve"> </w:t>
      </w:r>
      <w:r w:rsidRPr="00F17CFF">
        <w:rPr>
          <w:rFonts w:ascii="Times New Roman" w:hAnsi="Times New Roman"/>
          <w:sz w:val="24"/>
          <w:szCs w:val="24"/>
          <w:lang w:eastAsia="bg-BG"/>
        </w:rPr>
        <w:t xml:space="preserve">следва да </w:t>
      </w:r>
      <w:r w:rsidR="00B67C70" w:rsidRPr="00F17CFF">
        <w:rPr>
          <w:rFonts w:ascii="Times New Roman" w:hAnsi="Times New Roman"/>
          <w:sz w:val="24"/>
          <w:szCs w:val="24"/>
          <w:lang w:eastAsia="bg-BG"/>
        </w:rPr>
        <w:t>посоч</w:t>
      </w:r>
      <w:r w:rsidR="00B67C70">
        <w:rPr>
          <w:rFonts w:ascii="Times New Roman" w:hAnsi="Times New Roman"/>
          <w:sz w:val="24"/>
          <w:szCs w:val="24"/>
          <w:lang w:eastAsia="bg-BG"/>
        </w:rPr>
        <w:t>и</w:t>
      </w:r>
      <w:r w:rsidR="00B67C70" w:rsidRPr="00F17CFF">
        <w:rPr>
          <w:rFonts w:ascii="Times New Roman" w:hAnsi="Times New Roman"/>
          <w:sz w:val="24"/>
          <w:szCs w:val="24"/>
          <w:lang w:eastAsia="bg-BG"/>
        </w:rPr>
        <w:t xml:space="preserve"> </w:t>
      </w:r>
      <w:r w:rsidRPr="00F17CFF">
        <w:rPr>
          <w:rFonts w:ascii="Times New Roman" w:hAnsi="Times New Roman"/>
          <w:sz w:val="24"/>
          <w:szCs w:val="24"/>
          <w:lang w:eastAsia="bg-BG"/>
        </w:rPr>
        <w:t xml:space="preserve">в </w:t>
      </w:r>
      <w:r w:rsidRPr="00F17CFF">
        <w:rPr>
          <w:rFonts w:ascii="Times New Roman" w:hAnsi="Times New Roman"/>
          <w:b/>
          <w:bCs/>
          <w:sz w:val="24"/>
          <w:szCs w:val="24"/>
          <w:lang w:eastAsia="bg-BG"/>
        </w:rPr>
        <w:t>Декларацията за минимални помощи</w:t>
      </w:r>
      <w:r w:rsidRPr="00F17CFF">
        <w:rPr>
          <w:rFonts w:ascii="Times New Roman" w:hAnsi="Times New Roman"/>
          <w:sz w:val="24"/>
          <w:szCs w:val="24"/>
          <w:lang w:eastAsia="bg-BG"/>
        </w:rPr>
        <w:t xml:space="preserve"> (</w:t>
      </w:r>
      <w:r w:rsidRPr="00F17CFF">
        <w:rPr>
          <w:rFonts w:ascii="Times New Roman" w:hAnsi="Times New Roman"/>
          <w:i/>
          <w:iCs/>
          <w:sz w:val="24"/>
          <w:szCs w:val="24"/>
          <w:lang w:eastAsia="bg-BG"/>
        </w:rPr>
        <w:t xml:space="preserve">Приложение </w:t>
      </w:r>
      <w:r w:rsidR="00B67C70">
        <w:rPr>
          <w:rFonts w:ascii="Times New Roman" w:hAnsi="Times New Roman"/>
          <w:i/>
          <w:iCs/>
          <w:sz w:val="24"/>
          <w:szCs w:val="24"/>
          <w:lang w:val="en-US" w:eastAsia="bg-BG"/>
        </w:rPr>
        <w:t>I</w:t>
      </w:r>
      <w:r w:rsidR="00130D69" w:rsidRPr="00F17CFF">
        <w:rPr>
          <w:rFonts w:ascii="Times New Roman" w:hAnsi="Times New Roman"/>
          <w:i/>
          <w:iCs/>
          <w:sz w:val="24"/>
          <w:szCs w:val="24"/>
          <w:lang w:val="en-US" w:eastAsia="bg-BG"/>
        </w:rPr>
        <w:t>V</w:t>
      </w:r>
      <w:r w:rsidR="00130D69" w:rsidRPr="00F17CFF">
        <w:rPr>
          <w:rFonts w:ascii="Times New Roman" w:hAnsi="Times New Roman"/>
          <w:i/>
          <w:iCs/>
          <w:sz w:val="24"/>
          <w:szCs w:val="24"/>
          <w:lang w:eastAsia="bg-BG"/>
        </w:rPr>
        <w:t xml:space="preserve"> </w:t>
      </w:r>
      <w:r w:rsidRPr="00F17CFF">
        <w:rPr>
          <w:rFonts w:ascii="Times New Roman" w:hAnsi="Times New Roman"/>
          <w:i/>
          <w:iCs/>
          <w:sz w:val="24"/>
          <w:szCs w:val="24"/>
          <w:lang w:eastAsia="bg-BG"/>
        </w:rPr>
        <w:t xml:space="preserve">към Условията за </w:t>
      </w:r>
      <w:r w:rsidR="00B67C70">
        <w:rPr>
          <w:rFonts w:ascii="Times New Roman" w:hAnsi="Times New Roman"/>
          <w:i/>
          <w:iCs/>
          <w:sz w:val="24"/>
          <w:szCs w:val="24"/>
          <w:lang w:eastAsia="bg-BG"/>
        </w:rPr>
        <w:t>кандидатстване</w:t>
      </w:r>
      <w:r w:rsidRPr="00F17CFF">
        <w:rPr>
          <w:rFonts w:ascii="Times New Roman" w:hAnsi="Times New Roman"/>
          <w:sz w:val="24"/>
          <w:szCs w:val="24"/>
          <w:lang w:eastAsia="bg-BG"/>
        </w:rPr>
        <w:t xml:space="preserve">) кода на основната си икономическа дейност. Кодът се определя въз основа на данните за организацията за </w:t>
      </w:r>
      <w:proofErr w:type="spellStart"/>
      <w:r w:rsidRPr="00F17CFF">
        <w:rPr>
          <w:rFonts w:ascii="Times New Roman" w:hAnsi="Times New Roman"/>
          <w:sz w:val="24"/>
          <w:szCs w:val="24"/>
          <w:lang w:eastAsia="bg-BG"/>
        </w:rPr>
        <w:t>пoследната</w:t>
      </w:r>
      <w:proofErr w:type="spellEnd"/>
      <w:r w:rsidRPr="00F17CFF">
        <w:rPr>
          <w:rFonts w:ascii="Times New Roman" w:hAnsi="Times New Roman"/>
          <w:sz w:val="24"/>
          <w:szCs w:val="24"/>
          <w:lang w:eastAsia="bg-BG"/>
        </w:rPr>
        <w:t xml:space="preserve"> приключила финансова година към датата на кандидатстване за включване в дейности по проекта. За определяне на допустимостта се използва Класификация на икономическите дейности КИД-2008 - </w:t>
      </w:r>
      <w:hyperlink r:id="rId13" w:history="1">
        <w:r w:rsidR="00130D69" w:rsidRPr="00F17CFF">
          <w:rPr>
            <w:rStyle w:val="Hyperlink"/>
            <w:rFonts w:ascii="Times New Roman" w:hAnsi="Times New Roman"/>
            <w:sz w:val="24"/>
            <w:szCs w:val="24"/>
            <w:lang w:eastAsia="bg-BG"/>
          </w:rPr>
          <w:t>https://www.nsi.bg/sites/default/files/files/publications/KID-2008.pdf</w:t>
        </w:r>
      </w:hyperlink>
      <w:r w:rsidR="00130D69" w:rsidRPr="00F17CFF">
        <w:rPr>
          <w:rFonts w:ascii="Times New Roman" w:hAnsi="Times New Roman"/>
          <w:sz w:val="24"/>
          <w:szCs w:val="24"/>
          <w:lang w:val="en-US" w:eastAsia="bg-BG"/>
        </w:rPr>
        <w:t xml:space="preserve"> </w:t>
      </w:r>
      <w:r w:rsidRPr="00F17CFF">
        <w:rPr>
          <w:rFonts w:ascii="Times New Roman" w:hAnsi="Times New Roman"/>
          <w:sz w:val="24"/>
          <w:szCs w:val="24"/>
          <w:lang w:eastAsia="bg-BG"/>
        </w:rPr>
        <w:t>.</w:t>
      </w:r>
    </w:p>
    <w:p w14:paraId="68F8C12F" w14:textId="452554B0" w:rsidR="00C1711A" w:rsidRPr="00F17CFF" w:rsidRDefault="00C1711A" w:rsidP="00C1711A">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eastAsia="bg-BG"/>
        </w:rPr>
      </w:pPr>
      <w:r w:rsidRPr="00F17CFF">
        <w:rPr>
          <w:rFonts w:ascii="Times New Roman" w:hAnsi="Times New Roman"/>
          <w:sz w:val="24"/>
          <w:szCs w:val="24"/>
          <w:lang w:eastAsia="bg-BG"/>
        </w:rPr>
        <w:lastRenderedPageBreak/>
        <w:t xml:space="preserve">Допустимостта на </w:t>
      </w:r>
      <w:r w:rsidR="001A6A3B" w:rsidRPr="00F17CFF">
        <w:rPr>
          <w:rFonts w:ascii="Times New Roman" w:hAnsi="Times New Roman"/>
          <w:sz w:val="24"/>
          <w:szCs w:val="24"/>
          <w:lang w:eastAsia="bg-BG"/>
        </w:rPr>
        <w:t>частно училище</w:t>
      </w:r>
      <w:r w:rsidR="00230251" w:rsidRPr="00F17CFF">
        <w:rPr>
          <w:rFonts w:ascii="Times New Roman" w:hAnsi="Times New Roman"/>
          <w:sz w:val="24"/>
          <w:szCs w:val="24"/>
          <w:lang w:eastAsia="bg-BG"/>
        </w:rPr>
        <w:t xml:space="preserve">, </w:t>
      </w:r>
      <w:r w:rsidRPr="00F17CFF">
        <w:rPr>
          <w:rFonts w:ascii="Times New Roman" w:hAnsi="Times New Roman"/>
          <w:sz w:val="24"/>
          <w:szCs w:val="24"/>
          <w:lang w:eastAsia="bg-BG"/>
        </w:rPr>
        <w:t xml:space="preserve">се удостоверява посредством декларираните данни в Декларацията за минимални помощи и се проверява от </w:t>
      </w:r>
      <w:r w:rsidR="00230251" w:rsidRPr="00F17CFF">
        <w:rPr>
          <w:rFonts w:ascii="Times New Roman" w:hAnsi="Times New Roman"/>
          <w:sz w:val="24"/>
          <w:szCs w:val="24"/>
          <w:lang w:eastAsia="bg-BG"/>
        </w:rPr>
        <w:t>УО на ПО</w:t>
      </w:r>
      <w:r w:rsidRPr="00F17CFF">
        <w:rPr>
          <w:rFonts w:ascii="Times New Roman" w:hAnsi="Times New Roman"/>
          <w:sz w:val="24"/>
          <w:szCs w:val="24"/>
          <w:lang w:eastAsia="bg-BG"/>
        </w:rPr>
        <w:t xml:space="preserve"> към момента на сключване на договор</w:t>
      </w:r>
      <w:r w:rsidR="00230251" w:rsidRPr="00F17CFF">
        <w:rPr>
          <w:rFonts w:ascii="Times New Roman" w:hAnsi="Times New Roman"/>
          <w:sz w:val="24"/>
          <w:szCs w:val="24"/>
          <w:lang w:eastAsia="bg-BG"/>
        </w:rPr>
        <w:t xml:space="preserve"> за БФП.</w:t>
      </w:r>
      <w:r w:rsidR="00230251" w:rsidRPr="00F17CFF" w:rsidDel="00230251">
        <w:rPr>
          <w:rFonts w:ascii="Times New Roman" w:hAnsi="Times New Roman"/>
          <w:sz w:val="24"/>
          <w:szCs w:val="24"/>
          <w:lang w:eastAsia="bg-BG"/>
        </w:rPr>
        <w:t xml:space="preserve"> </w:t>
      </w:r>
    </w:p>
    <w:p w14:paraId="2A180A88" w14:textId="3AAEEB69" w:rsidR="00C1711A" w:rsidRPr="00F17CFF" w:rsidRDefault="00C1711A" w:rsidP="00C1711A">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eastAsia="bg-BG"/>
        </w:rPr>
      </w:pPr>
      <w:r w:rsidRPr="00F17CFF">
        <w:rPr>
          <w:rFonts w:ascii="Times New Roman" w:hAnsi="Times New Roman"/>
          <w:sz w:val="24"/>
          <w:szCs w:val="24"/>
          <w:lang w:eastAsia="bg-BG"/>
        </w:rPr>
        <w:t xml:space="preserve">Помощта </w:t>
      </w:r>
      <w:proofErr w:type="spellStart"/>
      <w:r w:rsidRPr="00F17CFF">
        <w:rPr>
          <w:rFonts w:ascii="Times New Roman" w:hAnsi="Times New Roman"/>
          <w:i/>
          <w:iCs/>
          <w:sz w:val="24"/>
          <w:szCs w:val="24"/>
          <w:lang w:eastAsia="bg-BG"/>
        </w:rPr>
        <w:t>de</w:t>
      </w:r>
      <w:proofErr w:type="spellEnd"/>
      <w:r w:rsidRPr="00F17CFF">
        <w:rPr>
          <w:rFonts w:ascii="Times New Roman" w:hAnsi="Times New Roman"/>
          <w:i/>
          <w:iCs/>
          <w:sz w:val="24"/>
          <w:szCs w:val="24"/>
          <w:lang w:eastAsia="bg-BG"/>
        </w:rPr>
        <w:t xml:space="preserve"> </w:t>
      </w:r>
      <w:proofErr w:type="spellStart"/>
      <w:r w:rsidRPr="00F17CFF">
        <w:rPr>
          <w:rFonts w:ascii="Times New Roman" w:hAnsi="Times New Roman"/>
          <w:i/>
          <w:iCs/>
          <w:sz w:val="24"/>
          <w:szCs w:val="24"/>
          <w:lang w:eastAsia="bg-BG"/>
        </w:rPr>
        <w:t>minimis</w:t>
      </w:r>
      <w:proofErr w:type="spellEnd"/>
      <w:r w:rsidRPr="00F17CFF">
        <w:rPr>
          <w:rFonts w:ascii="Times New Roman" w:hAnsi="Times New Roman"/>
          <w:sz w:val="24"/>
          <w:szCs w:val="24"/>
          <w:lang w:eastAsia="bg-BG"/>
        </w:rPr>
        <w:t xml:space="preserve">, предоставена съгласно Регламент (ЕС) </w:t>
      </w:r>
      <w:r w:rsidR="0008588C" w:rsidRPr="00F17CFF">
        <w:rPr>
          <w:rFonts w:ascii="Times New Roman" w:hAnsi="Times New Roman"/>
          <w:sz w:val="24"/>
          <w:szCs w:val="24"/>
          <w:lang w:eastAsia="bg-BG"/>
        </w:rPr>
        <w:t>2023</w:t>
      </w:r>
      <w:r w:rsidRPr="00F17CFF">
        <w:rPr>
          <w:rFonts w:ascii="Times New Roman" w:hAnsi="Times New Roman"/>
          <w:sz w:val="24"/>
          <w:szCs w:val="24"/>
          <w:lang w:eastAsia="bg-BG"/>
        </w:rPr>
        <w:t>/</w:t>
      </w:r>
      <w:r w:rsidR="0008588C" w:rsidRPr="00F17CFF">
        <w:rPr>
          <w:rFonts w:ascii="Times New Roman" w:hAnsi="Times New Roman"/>
          <w:sz w:val="24"/>
          <w:szCs w:val="24"/>
          <w:lang w:eastAsia="bg-BG"/>
        </w:rPr>
        <w:t>2831</w:t>
      </w:r>
      <w:r w:rsidRPr="00F17CFF">
        <w:rPr>
          <w:rFonts w:ascii="Times New Roman" w:hAnsi="Times New Roman"/>
          <w:sz w:val="24"/>
          <w:szCs w:val="24"/>
          <w:lang w:eastAsia="bg-BG"/>
        </w:rPr>
        <w:t xml:space="preserve">, може да се натрупва с минимална помощ, предоставена съгласно </w:t>
      </w:r>
      <w:r w:rsidR="00647D28">
        <w:rPr>
          <w:rFonts w:ascii="Times New Roman" w:hAnsi="Times New Roman"/>
          <w:sz w:val="24"/>
          <w:szCs w:val="24"/>
          <w:lang w:eastAsia="bg-BG"/>
        </w:rPr>
        <w:t>Регламент (ЕС) №1407/2013</w:t>
      </w:r>
      <w:r w:rsidR="00961D8E">
        <w:rPr>
          <w:rFonts w:ascii="Times New Roman" w:hAnsi="Times New Roman"/>
          <w:sz w:val="24"/>
          <w:szCs w:val="24"/>
          <w:lang w:eastAsia="bg-BG"/>
        </w:rPr>
        <w:t xml:space="preserve"> и</w:t>
      </w:r>
      <w:r w:rsidR="00647D28">
        <w:rPr>
          <w:rFonts w:ascii="Times New Roman" w:hAnsi="Times New Roman"/>
          <w:sz w:val="24"/>
          <w:szCs w:val="24"/>
          <w:lang w:eastAsia="bg-BG"/>
        </w:rPr>
        <w:t xml:space="preserve"> </w:t>
      </w:r>
      <w:r w:rsidR="00301F20" w:rsidRPr="00301F20">
        <w:rPr>
          <w:rFonts w:ascii="Times New Roman" w:hAnsi="Times New Roman"/>
          <w:sz w:val="24"/>
          <w:szCs w:val="24"/>
          <w:lang w:eastAsia="bg-BG"/>
        </w:rPr>
        <w:t xml:space="preserve">Регламент (ЕС) 2024/3118 на Комисията от 10 декември 2024 г. за изменение на </w:t>
      </w:r>
      <w:r w:rsidRPr="00F17CFF">
        <w:rPr>
          <w:rFonts w:ascii="Times New Roman" w:hAnsi="Times New Roman"/>
          <w:sz w:val="24"/>
          <w:szCs w:val="24"/>
          <w:lang w:eastAsia="bg-BG"/>
        </w:rPr>
        <w:t>Регламент (ЕС) №</w:t>
      </w:r>
      <w:r w:rsidR="00204054" w:rsidRPr="00F17CFF">
        <w:rPr>
          <w:rFonts w:ascii="Times New Roman" w:hAnsi="Times New Roman"/>
          <w:sz w:val="24"/>
          <w:szCs w:val="24"/>
          <w:lang w:eastAsia="bg-BG"/>
        </w:rPr>
        <w:t xml:space="preserve"> </w:t>
      </w:r>
      <w:r w:rsidRPr="00F17CFF">
        <w:rPr>
          <w:rFonts w:ascii="Times New Roman" w:hAnsi="Times New Roman"/>
          <w:sz w:val="24"/>
          <w:szCs w:val="24"/>
          <w:lang w:eastAsia="bg-BG"/>
        </w:rPr>
        <w:t xml:space="preserve">1408/2013 на Комисията от 18 декември 2013 г. относно прилагането на членове 107 и 108 от Договора за функционирането на Европейския съюз към помощта </w:t>
      </w:r>
      <w:proofErr w:type="spellStart"/>
      <w:r w:rsidRPr="00F17CFF">
        <w:rPr>
          <w:rFonts w:ascii="Times New Roman" w:hAnsi="Times New Roman"/>
          <w:i/>
          <w:iCs/>
          <w:sz w:val="24"/>
          <w:szCs w:val="24"/>
          <w:lang w:eastAsia="bg-BG"/>
        </w:rPr>
        <w:t>de</w:t>
      </w:r>
      <w:proofErr w:type="spellEnd"/>
      <w:r w:rsidRPr="00F17CFF">
        <w:rPr>
          <w:rFonts w:ascii="Times New Roman" w:hAnsi="Times New Roman"/>
          <w:i/>
          <w:iCs/>
          <w:sz w:val="24"/>
          <w:szCs w:val="24"/>
          <w:lang w:eastAsia="bg-BG"/>
        </w:rPr>
        <w:t xml:space="preserve"> </w:t>
      </w:r>
      <w:proofErr w:type="spellStart"/>
      <w:r w:rsidRPr="00F17CFF">
        <w:rPr>
          <w:rFonts w:ascii="Times New Roman" w:hAnsi="Times New Roman"/>
          <w:i/>
          <w:iCs/>
          <w:sz w:val="24"/>
          <w:szCs w:val="24"/>
          <w:lang w:eastAsia="bg-BG"/>
        </w:rPr>
        <w:t>minimis</w:t>
      </w:r>
      <w:proofErr w:type="spellEnd"/>
      <w:r w:rsidRPr="00F17CFF">
        <w:rPr>
          <w:rFonts w:ascii="Times New Roman" w:hAnsi="Times New Roman"/>
          <w:sz w:val="24"/>
          <w:szCs w:val="24"/>
          <w:lang w:eastAsia="bg-BG"/>
        </w:rPr>
        <w:t xml:space="preserve"> в селскостопанския сектор (ОВ L 352 от 24.12.2013 г.)</w:t>
      </w:r>
      <w:r w:rsidR="00961D8E">
        <w:rPr>
          <w:rFonts w:ascii="Times New Roman" w:hAnsi="Times New Roman"/>
          <w:sz w:val="24"/>
          <w:szCs w:val="24"/>
          <w:lang w:eastAsia="bg-BG"/>
        </w:rPr>
        <w:t>,</w:t>
      </w:r>
      <w:r w:rsidRPr="00F17CFF">
        <w:rPr>
          <w:rFonts w:ascii="Times New Roman" w:hAnsi="Times New Roman"/>
          <w:sz w:val="24"/>
          <w:szCs w:val="24"/>
          <w:lang w:eastAsia="bg-BG"/>
        </w:rPr>
        <w:t xml:space="preserve"> и Регламент (ЕС) № 717/2014 на Комисията от 27 юни 2014 година относно прилагането на членове 107 и 108 от Договора за функционирането на Европейския съюз към помощта </w:t>
      </w:r>
      <w:proofErr w:type="spellStart"/>
      <w:r w:rsidRPr="00F17CFF">
        <w:rPr>
          <w:rFonts w:ascii="Times New Roman" w:hAnsi="Times New Roman"/>
          <w:i/>
          <w:iCs/>
          <w:sz w:val="24"/>
          <w:szCs w:val="24"/>
          <w:lang w:eastAsia="bg-BG"/>
        </w:rPr>
        <w:t>de</w:t>
      </w:r>
      <w:proofErr w:type="spellEnd"/>
      <w:r w:rsidRPr="00F17CFF">
        <w:rPr>
          <w:rFonts w:ascii="Times New Roman" w:hAnsi="Times New Roman"/>
          <w:i/>
          <w:iCs/>
          <w:sz w:val="24"/>
          <w:szCs w:val="24"/>
          <w:lang w:eastAsia="bg-BG"/>
        </w:rPr>
        <w:t xml:space="preserve"> </w:t>
      </w:r>
      <w:proofErr w:type="spellStart"/>
      <w:r w:rsidRPr="00F17CFF">
        <w:rPr>
          <w:rFonts w:ascii="Times New Roman" w:hAnsi="Times New Roman"/>
          <w:i/>
          <w:iCs/>
          <w:sz w:val="24"/>
          <w:szCs w:val="24"/>
          <w:lang w:eastAsia="bg-BG"/>
        </w:rPr>
        <w:t>minimis</w:t>
      </w:r>
      <w:proofErr w:type="spellEnd"/>
      <w:r w:rsidRPr="00F17CFF">
        <w:rPr>
          <w:rFonts w:ascii="Times New Roman" w:hAnsi="Times New Roman"/>
          <w:sz w:val="24"/>
          <w:szCs w:val="24"/>
          <w:lang w:eastAsia="bg-BG"/>
        </w:rPr>
        <w:t xml:space="preserve"> в сектора на рибарството и аквакултурите (ОВ L 190 от 28.06.2014 г.) до съответния размер, определен в чл.</w:t>
      </w:r>
      <w:r w:rsidR="00B15989" w:rsidRPr="00F17CFF">
        <w:rPr>
          <w:rFonts w:ascii="Times New Roman" w:hAnsi="Times New Roman"/>
          <w:sz w:val="24"/>
          <w:szCs w:val="24"/>
          <w:lang w:eastAsia="bg-BG"/>
        </w:rPr>
        <w:t> </w:t>
      </w:r>
      <w:r w:rsidRPr="00F17CFF">
        <w:rPr>
          <w:rFonts w:ascii="Times New Roman" w:hAnsi="Times New Roman"/>
          <w:sz w:val="24"/>
          <w:szCs w:val="24"/>
          <w:lang w:eastAsia="bg-BG"/>
        </w:rPr>
        <w:t>3, параграф 2 на Регламента</w:t>
      </w:r>
      <w:r w:rsidR="004D74FE">
        <w:rPr>
          <w:rStyle w:val="FootnoteReference"/>
          <w:rFonts w:ascii="Times New Roman" w:hAnsi="Times New Roman"/>
          <w:sz w:val="24"/>
          <w:szCs w:val="24"/>
          <w:lang w:eastAsia="bg-BG"/>
        </w:rPr>
        <w:footnoteReference w:id="33"/>
      </w:r>
      <w:r w:rsidRPr="00F17CFF">
        <w:rPr>
          <w:rFonts w:ascii="Times New Roman" w:hAnsi="Times New Roman"/>
          <w:sz w:val="24"/>
          <w:szCs w:val="24"/>
          <w:lang w:eastAsia="bg-BG"/>
        </w:rPr>
        <w:t xml:space="preserve">. В случаите на предприятия, които са в обхвата на Регламент (ЕС) </w:t>
      </w:r>
      <w:r w:rsidR="007C5FCE" w:rsidRPr="00F17CFF">
        <w:rPr>
          <w:rFonts w:ascii="Times New Roman" w:hAnsi="Times New Roman"/>
          <w:sz w:val="24"/>
          <w:szCs w:val="24"/>
          <w:lang w:eastAsia="bg-BG"/>
        </w:rPr>
        <w:t>2023</w:t>
      </w:r>
      <w:r w:rsidRPr="00F17CFF">
        <w:rPr>
          <w:rFonts w:ascii="Times New Roman" w:hAnsi="Times New Roman"/>
          <w:sz w:val="24"/>
          <w:szCs w:val="24"/>
          <w:lang w:eastAsia="bg-BG"/>
        </w:rPr>
        <w:t>/</w:t>
      </w:r>
      <w:r w:rsidR="007C5FCE" w:rsidRPr="00F17CFF">
        <w:rPr>
          <w:rFonts w:ascii="Times New Roman" w:hAnsi="Times New Roman"/>
          <w:sz w:val="24"/>
          <w:szCs w:val="24"/>
          <w:lang w:eastAsia="bg-BG"/>
        </w:rPr>
        <w:t xml:space="preserve">2832 </w:t>
      </w:r>
      <w:r w:rsidRPr="00F17CFF">
        <w:rPr>
          <w:rFonts w:ascii="Times New Roman" w:hAnsi="Times New Roman"/>
          <w:sz w:val="24"/>
          <w:szCs w:val="24"/>
          <w:lang w:eastAsia="bg-BG"/>
        </w:rPr>
        <w:t xml:space="preserve">на Комисията от </w:t>
      </w:r>
      <w:r w:rsidR="007C5FCE" w:rsidRPr="00F17CFF">
        <w:rPr>
          <w:rFonts w:ascii="Times New Roman" w:hAnsi="Times New Roman"/>
          <w:sz w:val="24"/>
          <w:szCs w:val="24"/>
          <w:lang w:eastAsia="bg-BG"/>
        </w:rPr>
        <w:t xml:space="preserve">13 декември </w:t>
      </w:r>
      <w:r w:rsidRPr="00F17CFF">
        <w:rPr>
          <w:rFonts w:ascii="Times New Roman" w:hAnsi="Times New Roman"/>
          <w:sz w:val="24"/>
          <w:szCs w:val="24"/>
          <w:lang w:eastAsia="bg-BG"/>
        </w:rPr>
        <w:t>20</w:t>
      </w:r>
      <w:r w:rsidR="007C5FCE" w:rsidRPr="00F17CFF">
        <w:rPr>
          <w:rFonts w:ascii="Times New Roman" w:hAnsi="Times New Roman"/>
          <w:sz w:val="24"/>
          <w:szCs w:val="24"/>
          <w:lang w:eastAsia="bg-BG"/>
        </w:rPr>
        <w:t>23</w:t>
      </w:r>
      <w:r w:rsidRPr="00F17CFF">
        <w:rPr>
          <w:rFonts w:ascii="Times New Roman" w:hAnsi="Times New Roman"/>
          <w:sz w:val="24"/>
          <w:szCs w:val="24"/>
          <w:lang w:eastAsia="bg-BG"/>
        </w:rPr>
        <w:t xml:space="preserve"> г. относно прилагането на членове 107 и 108 от Договора за функционирането на Европейския съюз към минималната помощ (</w:t>
      </w:r>
      <w:proofErr w:type="spellStart"/>
      <w:r w:rsidRPr="00F17CFF">
        <w:rPr>
          <w:rFonts w:ascii="Times New Roman" w:hAnsi="Times New Roman"/>
          <w:i/>
          <w:iCs/>
          <w:sz w:val="24"/>
          <w:szCs w:val="24"/>
          <w:lang w:eastAsia="bg-BG"/>
        </w:rPr>
        <w:t>de</w:t>
      </w:r>
      <w:proofErr w:type="spellEnd"/>
      <w:r w:rsidRPr="00F17CFF">
        <w:rPr>
          <w:rFonts w:ascii="Times New Roman" w:hAnsi="Times New Roman"/>
          <w:i/>
          <w:iCs/>
          <w:sz w:val="24"/>
          <w:szCs w:val="24"/>
          <w:lang w:eastAsia="bg-BG"/>
        </w:rPr>
        <w:t xml:space="preserve"> </w:t>
      </w:r>
      <w:proofErr w:type="spellStart"/>
      <w:r w:rsidRPr="00F17CFF">
        <w:rPr>
          <w:rFonts w:ascii="Times New Roman" w:hAnsi="Times New Roman"/>
          <w:i/>
          <w:iCs/>
          <w:sz w:val="24"/>
          <w:szCs w:val="24"/>
          <w:lang w:eastAsia="bg-BG"/>
        </w:rPr>
        <w:t>minimis</w:t>
      </w:r>
      <w:proofErr w:type="spellEnd"/>
      <w:r w:rsidRPr="00F17CFF">
        <w:rPr>
          <w:rFonts w:ascii="Times New Roman" w:hAnsi="Times New Roman"/>
          <w:sz w:val="24"/>
          <w:szCs w:val="24"/>
          <w:lang w:eastAsia="bg-BG"/>
        </w:rPr>
        <w:t>) за предприятия, предоставящи услуги от общ икономически интерес (</w:t>
      </w:r>
      <w:r w:rsidR="007C5FCE" w:rsidRPr="00F17CFF">
        <w:rPr>
          <w:rFonts w:ascii="Times New Roman" w:hAnsi="Times New Roman"/>
          <w:sz w:val="24"/>
          <w:szCs w:val="24"/>
          <w:lang w:eastAsia="bg-BG"/>
        </w:rPr>
        <w:t>OB L от 15.12.2023 г.</w:t>
      </w:r>
      <w:r w:rsidRPr="00F17CFF">
        <w:rPr>
          <w:rFonts w:ascii="Times New Roman" w:hAnsi="Times New Roman"/>
          <w:sz w:val="24"/>
          <w:szCs w:val="24"/>
          <w:lang w:eastAsia="bg-BG"/>
        </w:rPr>
        <w:t xml:space="preserve">) приложимият праг за натрупване на минималната помощ </w:t>
      </w:r>
      <w:r w:rsidR="00B77237" w:rsidRPr="00B77237">
        <w:rPr>
          <w:rFonts w:ascii="Times New Roman" w:hAnsi="Times New Roman"/>
          <w:sz w:val="24"/>
          <w:szCs w:val="24"/>
          <w:lang w:eastAsia="bg-BG"/>
        </w:rPr>
        <w:t>по Регламент (ЕС) 2023/2831 и Регламент (ЕС) 2023/2832</w:t>
      </w:r>
      <w:r w:rsidR="00B77237">
        <w:rPr>
          <w:rFonts w:ascii="Times New Roman" w:hAnsi="Times New Roman"/>
          <w:sz w:val="24"/>
          <w:szCs w:val="24"/>
          <w:lang w:eastAsia="bg-BG"/>
        </w:rPr>
        <w:t xml:space="preserve"> </w:t>
      </w:r>
      <w:r w:rsidRPr="00F17CFF">
        <w:rPr>
          <w:rFonts w:ascii="Times New Roman" w:hAnsi="Times New Roman"/>
          <w:sz w:val="24"/>
          <w:szCs w:val="24"/>
          <w:lang w:eastAsia="bg-BG"/>
        </w:rPr>
        <w:t xml:space="preserve">е до левовата равностойност на </w:t>
      </w:r>
      <w:r w:rsidR="00B77237">
        <w:rPr>
          <w:rFonts w:ascii="Times New Roman" w:hAnsi="Times New Roman"/>
          <w:sz w:val="24"/>
          <w:szCs w:val="24"/>
          <w:lang w:eastAsia="bg-BG"/>
        </w:rPr>
        <w:t>1 050 000</w:t>
      </w:r>
      <w:r w:rsidRPr="00F17CFF">
        <w:rPr>
          <w:rFonts w:ascii="Times New Roman" w:hAnsi="Times New Roman"/>
          <w:sz w:val="24"/>
          <w:szCs w:val="24"/>
          <w:lang w:eastAsia="bg-BG"/>
        </w:rPr>
        <w:t>евро</w:t>
      </w:r>
      <w:r w:rsidR="00B77237">
        <w:rPr>
          <w:rStyle w:val="FootnoteReference"/>
          <w:rFonts w:ascii="Times New Roman" w:hAnsi="Times New Roman"/>
          <w:sz w:val="24"/>
          <w:szCs w:val="24"/>
          <w:lang w:eastAsia="bg-BG"/>
        </w:rPr>
        <w:footnoteReference w:id="34"/>
      </w:r>
      <w:r w:rsidR="00B64937">
        <w:rPr>
          <w:rFonts w:ascii="Times New Roman" w:hAnsi="Times New Roman"/>
          <w:sz w:val="24"/>
          <w:szCs w:val="24"/>
          <w:lang w:eastAsia="bg-BG"/>
        </w:rPr>
        <w:t xml:space="preserve"> за период от три години</w:t>
      </w:r>
      <w:r w:rsidRPr="00F17CFF">
        <w:rPr>
          <w:rFonts w:ascii="Times New Roman" w:hAnsi="Times New Roman"/>
          <w:sz w:val="24"/>
          <w:szCs w:val="24"/>
          <w:lang w:eastAsia="bg-BG"/>
        </w:rPr>
        <w:t>.</w:t>
      </w:r>
    </w:p>
    <w:p w14:paraId="7758D0CE" w14:textId="571EF3DD" w:rsidR="00C1711A" w:rsidRPr="00F17CFF" w:rsidRDefault="00C1711A" w:rsidP="00C1711A">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eastAsia="bg-BG"/>
        </w:rPr>
      </w:pPr>
      <w:r w:rsidRPr="00F17CFF">
        <w:rPr>
          <w:rFonts w:ascii="Times New Roman" w:hAnsi="Times New Roman"/>
          <w:sz w:val="24"/>
          <w:szCs w:val="24"/>
          <w:lang w:eastAsia="bg-BG"/>
        </w:rPr>
        <w:t xml:space="preserve">Помощ </w:t>
      </w:r>
      <w:proofErr w:type="spellStart"/>
      <w:r w:rsidRPr="00F17CFF">
        <w:rPr>
          <w:rFonts w:ascii="Times New Roman" w:hAnsi="Times New Roman"/>
          <w:i/>
          <w:iCs/>
          <w:sz w:val="24"/>
          <w:szCs w:val="24"/>
          <w:lang w:eastAsia="bg-BG"/>
        </w:rPr>
        <w:t>de</w:t>
      </w:r>
      <w:proofErr w:type="spellEnd"/>
      <w:r w:rsidRPr="00F17CFF">
        <w:rPr>
          <w:rFonts w:ascii="Times New Roman" w:hAnsi="Times New Roman"/>
          <w:i/>
          <w:iCs/>
          <w:sz w:val="24"/>
          <w:szCs w:val="24"/>
          <w:lang w:eastAsia="bg-BG"/>
        </w:rPr>
        <w:t xml:space="preserve"> </w:t>
      </w:r>
      <w:proofErr w:type="spellStart"/>
      <w:r w:rsidRPr="00F17CFF">
        <w:rPr>
          <w:rFonts w:ascii="Times New Roman" w:hAnsi="Times New Roman"/>
          <w:i/>
          <w:iCs/>
          <w:sz w:val="24"/>
          <w:szCs w:val="24"/>
          <w:lang w:eastAsia="bg-BG"/>
        </w:rPr>
        <w:t>minimis</w:t>
      </w:r>
      <w:proofErr w:type="spellEnd"/>
      <w:r w:rsidRPr="00F17CFF">
        <w:rPr>
          <w:rFonts w:ascii="Times New Roman" w:hAnsi="Times New Roman"/>
          <w:sz w:val="24"/>
          <w:szCs w:val="24"/>
          <w:lang w:eastAsia="bg-BG"/>
        </w:rPr>
        <w:t xml:space="preserve"> не се </w:t>
      </w:r>
      <w:proofErr w:type="spellStart"/>
      <w:r w:rsidRPr="00F17CFF">
        <w:rPr>
          <w:rFonts w:ascii="Times New Roman" w:hAnsi="Times New Roman"/>
          <w:sz w:val="24"/>
          <w:szCs w:val="24"/>
          <w:lang w:eastAsia="bg-BG"/>
        </w:rPr>
        <w:t>кумулира</w:t>
      </w:r>
      <w:proofErr w:type="spellEnd"/>
      <w:r w:rsidRPr="00F17CFF">
        <w:rPr>
          <w:rFonts w:ascii="Times New Roman" w:hAnsi="Times New Roman"/>
          <w:sz w:val="24"/>
          <w:szCs w:val="24"/>
          <w:lang w:eastAsia="bg-BG"/>
        </w:rPr>
        <w:t xml:space="preserve"> с държавна помощ, отпусната за същите допустими разходи или с държавна помощ за същата мярка за финансиране на риска, ако чрез това кумулиране може да се надвиши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приети от Комисията. Помощ </w:t>
      </w:r>
      <w:proofErr w:type="spellStart"/>
      <w:r w:rsidRPr="00F17CFF">
        <w:rPr>
          <w:rFonts w:ascii="Times New Roman" w:hAnsi="Times New Roman"/>
          <w:i/>
          <w:iCs/>
          <w:sz w:val="24"/>
          <w:szCs w:val="24"/>
          <w:lang w:eastAsia="bg-BG"/>
        </w:rPr>
        <w:t>de</w:t>
      </w:r>
      <w:proofErr w:type="spellEnd"/>
      <w:r w:rsidRPr="00F17CFF">
        <w:rPr>
          <w:rFonts w:ascii="Times New Roman" w:hAnsi="Times New Roman"/>
          <w:i/>
          <w:iCs/>
          <w:sz w:val="24"/>
          <w:szCs w:val="24"/>
          <w:lang w:eastAsia="bg-BG"/>
        </w:rPr>
        <w:t xml:space="preserve"> </w:t>
      </w:r>
      <w:proofErr w:type="spellStart"/>
      <w:r w:rsidRPr="00F17CFF">
        <w:rPr>
          <w:rFonts w:ascii="Times New Roman" w:hAnsi="Times New Roman"/>
          <w:i/>
          <w:iCs/>
          <w:sz w:val="24"/>
          <w:szCs w:val="24"/>
          <w:lang w:eastAsia="bg-BG"/>
        </w:rPr>
        <w:t>minimis</w:t>
      </w:r>
      <w:proofErr w:type="spellEnd"/>
      <w:r w:rsidRPr="00F17CFF">
        <w:rPr>
          <w:rFonts w:ascii="Times New Roman" w:hAnsi="Times New Roman"/>
          <w:sz w:val="24"/>
          <w:szCs w:val="24"/>
          <w:lang w:eastAsia="bg-BG"/>
        </w:rPr>
        <w:t xml:space="preserve">, която не е предоставена за конкретни допустими разходи или не може да бъде свързана с такива, може да се </w:t>
      </w:r>
      <w:proofErr w:type="spellStart"/>
      <w:r w:rsidRPr="00F17CFF">
        <w:rPr>
          <w:rFonts w:ascii="Times New Roman" w:hAnsi="Times New Roman"/>
          <w:sz w:val="24"/>
          <w:szCs w:val="24"/>
          <w:lang w:eastAsia="bg-BG"/>
        </w:rPr>
        <w:t>кумулира</w:t>
      </w:r>
      <w:proofErr w:type="spellEnd"/>
      <w:r w:rsidRPr="00F17CFF">
        <w:rPr>
          <w:rFonts w:ascii="Times New Roman" w:hAnsi="Times New Roman"/>
          <w:sz w:val="24"/>
          <w:szCs w:val="24"/>
          <w:lang w:eastAsia="bg-BG"/>
        </w:rPr>
        <w:t xml:space="preserve"> с друга държавна помощ, предоставена съгласно </w:t>
      </w:r>
      <w:r w:rsidR="00187F9D" w:rsidRPr="00F17CFF">
        <w:rPr>
          <w:rFonts w:ascii="Times New Roman" w:hAnsi="Times New Roman"/>
          <w:sz w:val="24"/>
          <w:szCs w:val="24"/>
          <w:lang w:eastAsia="bg-BG"/>
        </w:rPr>
        <w:t>Р</w:t>
      </w:r>
      <w:r w:rsidRPr="00F17CFF">
        <w:rPr>
          <w:rFonts w:ascii="Times New Roman" w:hAnsi="Times New Roman"/>
          <w:sz w:val="24"/>
          <w:szCs w:val="24"/>
          <w:lang w:eastAsia="bg-BG"/>
        </w:rPr>
        <w:t>егламент</w:t>
      </w:r>
      <w:r w:rsidR="00187F9D" w:rsidRPr="00F17CFF">
        <w:rPr>
          <w:rFonts w:ascii="Times New Roman" w:hAnsi="Times New Roman"/>
          <w:sz w:val="24"/>
          <w:szCs w:val="24"/>
          <w:lang w:eastAsia="bg-BG"/>
        </w:rPr>
        <w:t>а</w:t>
      </w:r>
      <w:r w:rsidRPr="00F17CFF">
        <w:rPr>
          <w:rFonts w:ascii="Times New Roman" w:hAnsi="Times New Roman"/>
          <w:sz w:val="24"/>
          <w:szCs w:val="24"/>
          <w:lang w:eastAsia="bg-BG"/>
        </w:rPr>
        <w:t xml:space="preserve"> за групово освобождаване или с решение, приети от Комисията. Когато с отпускането на нова помощ </w:t>
      </w:r>
      <w:proofErr w:type="spellStart"/>
      <w:r w:rsidRPr="00F17CFF">
        <w:rPr>
          <w:rFonts w:ascii="Times New Roman" w:hAnsi="Times New Roman"/>
          <w:i/>
          <w:iCs/>
          <w:sz w:val="24"/>
          <w:szCs w:val="24"/>
          <w:lang w:eastAsia="bg-BG"/>
        </w:rPr>
        <w:t>de</w:t>
      </w:r>
      <w:proofErr w:type="spellEnd"/>
      <w:r w:rsidRPr="00F17CFF">
        <w:rPr>
          <w:rFonts w:ascii="Times New Roman" w:hAnsi="Times New Roman"/>
          <w:i/>
          <w:iCs/>
          <w:sz w:val="24"/>
          <w:szCs w:val="24"/>
          <w:lang w:eastAsia="bg-BG"/>
        </w:rPr>
        <w:t xml:space="preserve"> </w:t>
      </w:r>
      <w:proofErr w:type="spellStart"/>
      <w:r w:rsidRPr="00F17CFF">
        <w:rPr>
          <w:rFonts w:ascii="Times New Roman" w:hAnsi="Times New Roman"/>
          <w:i/>
          <w:iCs/>
          <w:sz w:val="24"/>
          <w:szCs w:val="24"/>
          <w:lang w:eastAsia="bg-BG"/>
        </w:rPr>
        <w:t>minimis</w:t>
      </w:r>
      <w:proofErr w:type="spellEnd"/>
      <w:r w:rsidRPr="00F17CFF">
        <w:rPr>
          <w:rFonts w:ascii="Times New Roman" w:hAnsi="Times New Roman"/>
          <w:sz w:val="24"/>
          <w:szCs w:val="24"/>
          <w:lang w:eastAsia="bg-BG"/>
        </w:rPr>
        <w:t xml:space="preserve"> може да бъде надвишен съответният таван, определен в член 3, </w:t>
      </w:r>
      <w:bookmarkStart w:id="84" w:name="_Hlk169621330"/>
      <w:r w:rsidRPr="00F17CFF">
        <w:rPr>
          <w:rFonts w:ascii="Times New Roman" w:hAnsi="Times New Roman"/>
          <w:sz w:val="24"/>
          <w:szCs w:val="24"/>
          <w:lang w:eastAsia="bg-BG"/>
        </w:rPr>
        <w:t xml:space="preserve">параграф 2 на Регламент </w:t>
      </w:r>
      <w:r w:rsidR="007C5FCE" w:rsidRPr="00F17CFF">
        <w:rPr>
          <w:rFonts w:ascii="Times New Roman" w:hAnsi="Times New Roman"/>
          <w:sz w:val="24"/>
          <w:szCs w:val="24"/>
          <w:lang w:eastAsia="bg-BG"/>
        </w:rPr>
        <w:t xml:space="preserve"> 2023</w:t>
      </w:r>
      <w:r w:rsidRPr="00F17CFF">
        <w:rPr>
          <w:rFonts w:ascii="Times New Roman" w:hAnsi="Times New Roman"/>
          <w:sz w:val="24"/>
          <w:szCs w:val="24"/>
          <w:lang w:eastAsia="bg-BG"/>
        </w:rPr>
        <w:t>/</w:t>
      </w:r>
      <w:r w:rsidR="007C5FCE" w:rsidRPr="00F17CFF">
        <w:rPr>
          <w:rFonts w:ascii="Times New Roman" w:hAnsi="Times New Roman"/>
          <w:sz w:val="24"/>
          <w:szCs w:val="24"/>
          <w:lang w:eastAsia="bg-BG"/>
        </w:rPr>
        <w:t>2831</w:t>
      </w:r>
      <w:r w:rsidRPr="00F17CFF">
        <w:rPr>
          <w:rFonts w:ascii="Times New Roman" w:hAnsi="Times New Roman"/>
          <w:sz w:val="24"/>
          <w:szCs w:val="24"/>
          <w:lang w:eastAsia="bg-BG"/>
        </w:rPr>
        <w:t xml:space="preserve"> </w:t>
      </w:r>
      <w:bookmarkEnd w:id="84"/>
      <w:r w:rsidRPr="00F17CFF">
        <w:rPr>
          <w:rFonts w:ascii="Times New Roman" w:hAnsi="Times New Roman"/>
          <w:sz w:val="24"/>
          <w:szCs w:val="24"/>
          <w:lang w:eastAsia="bg-BG"/>
        </w:rPr>
        <w:t xml:space="preserve">(като </w:t>
      </w:r>
      <w:bookmarkStart w:id="85" w:name="_Hlk169621354"/>
      <w:r w:rsidRPr="00F17CFF">
        <w:rPr>
          <w:rFonts w:ascii="Times New Roman" w:hAnsi="Times New Roman"/>
          <w:sz w:val="24"/>
          <w:szCs w:val="24"/>
          <w:lang w:eastAsia="bg-BG"/>
        </w:rPr>
        <w:t xml:space="preserve">периодът обхваща </w:t>
      </w:r>
      <w:r w:rsidR="00F33377" w:rsidRPr="00F17CFF">
        <w:rPr>
          <w:rFonts w:ascii="Times New Roman" w:hAnsi="Times New Roman"/>
          <w:sz w:val="24"/>
          <w:szCs w:val="24"/>
          <w:lang w:eastAsia="bg-BG"/>
        </w:rPr>
        <w:t>три предходни години</w:t>
      </w:r>
      <w:r w:rsidR="00C54423" w:rsidRPr="00F17CFF">
        <w:rPr>
          <w:rFonts w:ascii="Times New Roman" w:hAnsi="Times New Roman"/>
          <w:sz w:val="24"/>
          <w:szCs w:val="24"/>
          <w:lang w:eastAsia="bg-BG"/>
        </w:rPr>
        <w:t xml:space="preserve"> към момента на предоставяне на помощта – административният договор за БФП</w:t>
      </w:r>
      <w:bookmarkEnd w:id="85"/>
      <w:r w:rsidRPr="00F17CFF">
        <w:rPr>
          <w:rFonts w:ascii="Times New Roman" w:hAnsi="Times New Roman"/>
          <w:sz w:val="24"/>
          <w:szCs w:val="24"/>
          <w:lang w:eastAsia="bg-BG"/>
        </w:rPr>
        <w:t xml:space="preserve">), никоя част от тази нова помощ не може да попада в приложното поле на същия регламент. В такива случаи не може да се иска благоприятно третиране на мярката за помощ по регламента - нито към момента на предоставяне на помощта, нито в който и да е по-късен момент. При констатиране на действително надвишаване на установения праг в Регламент (ЕС)  </w:t>
      </w:r>
      <w:r w:rsidR="007C5FCE" w:rsidRPr="00F17CFF">
        <w:rPr>
          <w:rFonts w:ascii="Times New Roman" w:hAnsi="Times New Roman"/>
          <w:sz w:val="24"/>
          <w:szCs w:val="24"/>
          <w:lang w:eastAsia="bg-BG"/>
        </w:rPr>
        <w:t>2023</w:t>
      </w:r>
      <w:r w:rsidRPr="00F17CFF">
        <w:rPr>
          <w:rFonts w:ascii="Times New Roman" w:hAnsi="Times New Roman"/>
          <w:sz w:val="24"/>
          <w:szCs w:val="24"/>
          <w:lang w:eastAsia="bg-BG"/>
        </w:rPr>
        <w:t>/</w:t>
      </w:r>
      <w:r w:rsidR="007C5FCE" w:rsidRPr="00F17CFF">
        <w:rPr>
          <w:rFonts w:ascii="Times New Roman" w:hAnsi="Times New Roman"/>
          <w:sz w:val="24"/>
          <w:szCs w:val="24"/>
          <w:lang w:eastAsia="bg-BG"/>
        </w:rPr>
        <w:t>2831</w:t>
      </w:r>
      <w:r w:rsidRPr="00F17CFF">
        <w:rPr>
          <w:rFonts w:ascii="Times New Roman" w:hAnsi="Times New Roman"/>
          <w:sz w:val="24"/>
          <w:szCs w:val="24"/>
          <w:lang w:eastAsia="bg-BG"/>
        </w:rPr>
        <w:t xml:space="preserve">, следва да се предприемат мерки по възстановяване на цялата получена сума по подписания </w:t>
      </w:r>
      <w:r w:rsidR="00943985" w:rsidRPr="00F17CFF">
        <w:rPr>
          <w:rFonts w:ascii="Times New Roman" w:hAnsi="Times New Roman"/>
          <w:sz w:val="24"/>
          <w:szCs w:val="24"/>
          <w:lang w:eastAsia="bg-BG"/>
        </w:rPr>
        <w:t xml:space="preserve">административен </w:t>
      </w:r>
      <w:r w:rsidRPr="00F17CFF">
        <w:rPr>
          <w:rFonts w:ascii="Times New Roman" w:hAnsi="Times New Roman"/>
          <w:sz w:val="24"/>
          <w:szCs w:val="24"/>
          <w:lang w:eastAsia="bg-BG"/>
        </w:rPr>
        <w:t>договор</w:t>
      </w:r>
      <w:r w:rsidR="00230251" w:rsidRPr="00F17CFF">
        <w:rPr>
          <w:rFonts w:ascii="Times New Roman" w:hAnsi="Times New Roman"/>
          <w:sz w:val="24"/>
          <w:szCs w:val="24"/>
          <w:lang w:eastAsia="bg-BG"/>
        </w:rPr>
        <w:t xml:space="preserve"> за</w:t>
      </w:r>
      <w:r w:rsidR="00B22F06">
        <w:rPr>
          <w:rFonts w:ascii="Times New Roman" w:hAnsi="Times New Roman"/>
          <w:sz w:val="24"/>
          <w:szCs w:val="24"/>
          <w:lang w:eastAsia="bg-BG"/>
        </w:rPr>
        <w:t xml:space="preserve"> предоставяне на</w:t>
      </w:r>
      <w:r w:rsidR="00230251" w:rsidRPr="00F17CFF">
        <w:rPr>
          <w:rFonts w:ascii="Times New Roman" w:hAnsi="Times New Roman"/>
          <w:sz w:val="24"/>
          <w:szCs w:val="24"/>
          <w:lang w:eastAsia="bg-BG"/>
        </w:rPr>
        <w:t xml:space="preserve"> БФП</w:t>
      </w:r>
      <w:r w:rsidR="00DE7A84" w:rsidRPr="00F17CFF">
        <w:rPr>
          <w:rFonts w:ascii="Times New Roman" w:hAnsi="Times New Roman"/>
          <w:sz w:val="24"/>
          <w:szCs w:val="24"/>
          <w:lang w:eastAsia="bg-BG"/>
        </w:rPr>
        <w:t>.</w:t>
      </w:r>
    </w:p>
    <w:p w14:paraId="254F6107" w14:textId="597E4950" w:rsidR="00C1711A" w:rsidRPr="00F17CFF" w:rsidRDefault="00C1711A" w:rsidP="00C1711A">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eastAsia="bg-BG"/>
        </w:rPr>
      </w:pPr>
      <w:r w:rsidRPr="00F17CFF">
        <w:rPr>
          <w:rFonts w:ascii="Times New Roman" w:hAnsi="Times New Roman"/>
          <w:sz w:val="24"/>
          <w:szCs w:val="24"/>
          <w:lang w:eastAsia="bg-BG"/>
        </w:rPr>
        <w:t xml:space="preserve">Държавите членки предоставят нова помощ </w:t>
      </w:r>
      <w:proofErr w:type="spellStart"/>
      <w:r w:rsidRPr="00F17CFF">
        <w:rPr>
          <w:rFonts w:ascii="Times New Roman" w:hAnsi="Times New Roman"/>
          <w:i/>
          <w:iCs/>
          <w:sz w:val="24"/>
          <w:szCs w:val="24"/>
          <w:lang w:eastAsia="bg-BG"/>
        </w:rPr>
        <w:t>de</w:t>
      </w:r>
      <w:proofErr w:type="spellEnd"/>
      <w:r w:rsidRPr="00F17CFF">
        <w:rPr>
          <w:rFonts w:ascii="Times New Roman" w:hAnsi="Times New Roman"/>
          <w:i/>
          <w:iCs/>
          <w:sz w:val="24"/>
          <w:szCs w:val="24"/>
          <w:lang w:eastAsia="bg-BG"/>
        </w:rPr>
        <w:t xml:space="preserve"> </w:t>
      </w:r>
      <w:proofErr w:type="spellStart"/>
      <w:r w:rsidRPr="00F17CFF">
        <w:rPr>
          <w:rFonts w:ascii="Times New Roman" w:hAnsi="Times New Roman"/>
          <w:i/>
          <w:iCs/>
          <w:sz w:val="24"/>
          <w:szCs w:val="24"/>
          <w:lang w:eastAsia="bg-BG"/>
        </w:rPr>
        <w:t>minimis</w:t>
      </w:r>
      <w:proofErr w:type="spellEnd"/>
      <w:r w:rsidRPr="00F17CFF">
        <w:rPr>
          <w:rFonts w:ascii="Times New Roman" w:hAnsi="Times New Roman"/>
          <w:sz w:val="24"/>
          <w:szCs w:val="24"/>
          <w:lang w:eastAsia="bg-BG"/>
        </w:rPr>
        <w:t xml:space="preserve"> в съответствие с Регламент (ЕС)  </w:t>
      </w:r>
      <w:r w:rsidR="00A33DA9" w:rsidRPr="00F17CFF">
        <w:rPr>
          <w:rFonts w:ascii="Times New Roman" w:hAnsi="Times New Roman"/>
          <w:sz w:val="24"/>
          <w:szCs w:val="24"/>
          <w:lang w:eastAsia="bg-BG"/>
        </w:rPr>
        <w:t>2023</w:t>
      </w:r>
      <w:r w:rsidRPr="00F17CFF">
        <w:rPr>
          <w:rFonts w:ascii="Times New Roman" w:hAnsi="Times New Roman"/>
          <w:sz w:val="24"/>
          <w:szCs w:val="24"/>
          <w:lang w:eastAsia="bg-BG"/>
        </w:rPr>
        <w:t>/</w:t>
      </w:r>
      <w:r w:rsidR="00A33DA9" w:rsidRPr="00F17CFF">
        <w:rPr>
          <w:rFonts w:ascii="Times New Roman" w:hAnsi="Times New Roman"/>
          <w:sz w:val="24"/>
          <w:szCs w:val="24"/>
          <w:lang w:eastAsia="bg-BG"/>
        </w:rPr>
        <w:t xml:space="preserve">2831 </w:t>
      </w:r>
      <w:r w:rsidRPr="00F17CFF">
        <w:rPr>
          <w:rFonts w:ascii="Times New Roman" w:hAnsi="Times New Roman"/>
          <w:sz w:val="24"/>
          <w:szCs w:val="24"/>
          <w:lang w:eastAsia="bg-BG"/>
        </w:rPr>
        <w:t xml:space="preserve">само след като са проверили, че с нея общият размер на помощта </w:t>
      </w:r>
      <w:proofErr w:type="spellStart"/>
      <w:r w:rsidRPr="00F17CFF">
        <w:rPr>
          <w:rFonts w:ascii="Times New Roman" w:hAnsi="Times New Roman"/>
          <w:i/>
          <w:iCs/>
          <w:sz w:val="24"/>
          <w:szCs w:val="24"/>
          <w:lang w:eastAsia="bg-BG"/>
        </w:rPr>
        <w:t>de</w:t>
      </w:r>
      <w:proofErr w:type="spellEnd"/>
      <w:r w:rsidRPr="00F17CFF">
        <w:rPr>
          <w:rFonts w:ascii="Times New Roman" w:hAnsi="Times New Roman"/>
          <w:i/>
          <w:iCs/>
          <w:sz w:val="24"/>
          <w:szCs w:val="24"/>
          <w:lang w:eastAsia="bg-BG"/>
        </w:rPr>
        <w:t xml:space="preserve"> </w:t>
      </w:r>
      <w:proofErr w:type="spellStart"/>
      <w:r w:rsidRPr="00F17CFF">
        <w:rPr>
          <w:rFonts w:ascii="Times New Roman" w:hAnsi="Times New Roman"/>
          <w:i/>
          <w:iCs/>
          <w:sz w:val="24"/>
          <w:szCs w:val="24"/>
          <w:lang w:eastAsia="bg-BG"/>
        </w:rPr>
        <w:t>minimis</w:t>
      </w:r>
      <w:proofErr w:type="spellEnd"/>
      <w:r w:rsidRPr="00F17CFF">
        <w:rPr>
          <w:rFonts w:ascii="Times New Roman" w:hAnsi="Times New Roman"/>
          <w:sz w:val="24"/>
          <w:szCs w:val="24"/>
          <w:lang w:eastAsia="bg-BG"/>
        </w:rPr>
        <w:t>, отпусната на съответното предприятие, няма да достигне равнище, надхвърлящо съответния таван, определен в член 3, параграф 2, и че са спазени всички условия, установени в цитирания регламент.</w:t>
      </w:r>
    </w:p>
    <w:p w14:paraId="714A1C7C" w14:textId="150CAFE4" w:rsidR="00C1711A" w:rsidRPr="00F17CFF" w:rsidRDefault="00C1711A" w:rsidP="009149A8">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val="en-US"/>
        </w:rPr>
      </w:pPr>
      <w:r w:rsidRPr="00F17CFF">
        <w:rPr>
          <w:rFonts w:ascii="Times New Roman" w:hAnsi="Times New Roman"/>
          <w:sz w:val="24"/>
          <w:szCs w:val="24"/>
          <w:lang w:eastAsia="bg-BG"/>
        </w:rPr>
        <w:t xml:space="preserve">Данните за получените минимални помощи през предходните </w:t>
      </w:r>
      <w:r w:rsidR="00F33377" w:rsidRPr="00F17CFF">
        <w:rPr>
          <w:rFonts w:ascii="Times New Roman" w:hAnsi="Times New Roman"/>
          <w:sz w:val="24"/>
          <w:szCs w:val="24"/>
          <w:lang w:eastAsia="bg-BG"/>
        </w:rPr>
        <w:t>три</w:t>
      </w:r>
      <w:r w:rsidRPr="00F17CFF">
        <w:rPr>
          <w:rFonts w:ascii="Times New Roman" w:hAnsi="Times New Roman"/>
          <w:sz w:val="24"/>
          <w:szCs w:val="24"/>
          <w:lang w:eastAsia="bg-BG"/>
        </w:rPr>
        <w:t xml:space="preserve"> години до датата </w:t>
      </w:r>
      <w:r w:rsidR="00B84384" w:rsidRPr="00F17CFF">
        <w:rPr>
          <w:rFonts w:ascii="Times New Roman" w:hAnsi="Times New Roman"/>
          <w:sz w:val="24"/>
          <w:szCs w:val="24"/>
          <w:lang w:eastAsia="bg-BG"/>
        </w:rPr>
        <w:t>на подаване на проектното предложение</w:t>
      </w:r>
      <w:r w:rsidRPr="00F17CFF">
        <w:rPr>
          <w:rFonts w:ascii="Times New Roman" w:hAnsi="Times New Roman"/>
          <w:sz w:val="24"/>
          <w:szCs w:val="24"/>
          <w:lang w:eastAsia="bg-BG"/>
        </w:rPr>
        <w:t xml:space="preserve"> следва да бъдат надлежно посочени от </w:t>
      </w:r>
      <w:r w:rsidR="001A6A3B" w:rsidRPr="00F17CFF">
        <w:rPr>
          <w:rFonts w:ascii="Times New Roman" w:hAnsi="Times New Roman"/>
          <w:sz w:val="24"/>
          <w:szCs w:val="24"/>
          <w:lang w:eastAsia="bg-BG"/>
        </w:rPr>
        <w:t>частно училище</w:t>
      </w:r>
      <w:r w:rsidR="00230251" w:rsidRPr="00F17CFF">
        <w:rPr>
          <w:rFonts w:ascii="Times New Roman" w:hAnsi="Times New Roman"/>
          <w:sz w:val="24"/>
          <w:szCs w:val="24"/>
          <w:lang w:eastAsia="bg-BG"/>
        </w:rPr>
        <w:t xml:space="preserve">, </w:t>
      </w:r>
      <w:r w:rsidRPr="00F17CFF">
        <w:rPr>
          <w:rFonts w:ascii="Times New Roman" w:hAnsi="Times New Roman"/>
          <w:sz w:val="24"/>
          <w:szCs w:val="24"/>
          <w:lang w:eastAsia="bg-BG"/>
        </w:rPr>
        <w:t>когато е приложимо в т. 8 от Декларацията за минимални помощи (</w:t>
      </w:r>
      <w:r w:rsidRPr="00F17CFF">
        <w:rPr>
          <w:rFonts w:ascii="Times New Roman" w:hAnsi="Times New Roman"/>
          <w:i/>
          <w:iCs/>
          <w:sz w:val="24"/>
          <w:szCs w:val="24"/>
          <w:lang w:eastAsia="bg-BG"/>
        </w:rPr>
        <w:t xml:space="preserve">Приложение </w:t>
      </w:r>
      <w:r w:rsidR="00B67C70">
        <w:rPr>
          <w:rFonts w:ascii="Times New Roman" w:hAnsi="Times New Roman"/>
          <w:i/>
          <w:iCs/>
          <w:sz w:val="24"/>
          <w:szCs w:val="24"/>
          <w:lang w:val="en-US" w:eastAsia="bg-BG"/>
        </w:rPr>
        <w:t>I</w:t>
      </w:r>
      <w:r w:rsidR="00230251" w:rsidRPr="00F17CFF">
        <w:rPr>
          <w:rFonts w:ascii="Times New Roman" w:hAnsi="Times New Roman"/>
          <w:i/>
          <w:iCs/>
          <w:sz w:val="24"/>
          <w:szCs w:val="24"/>
          <w:lang w:val="en-US" w:eastAsia="bg-BG"/>
        </w:rPr>
        <w:t>V</w:t>
      </w:r>
      <w:r w:rsidR="00230251" w:rsidRPr="00F17CFF">
        <w:rPr>
          <w:rFonts w:ascii="Times New Roman" w:hAnsi="Times New Roman"/>
          <w:i/>
          <w:iCs/>
          <w:sz w:val="24"/>
          <w:szCs w:val="24"/>
          <w:lang w:eastAsia="bg-BG"/>
        </w:rPr>
        <w:t xml:space="preserve"> </w:t>
      </w:r>
      <w:r w:rsidRPr="00F17CFF">
        <w:rPr>
          <w:rFonts w:ascii="Times New Roman" w:hAnsi="Times New Roman"/>
          <w:i/>
          <w:iCs/>
          <w:sz w:val="24"/>
          <w:szCs w:val="24"/>
          <w:lang w:eastAsia="bg-BG"/>
        </w:rPr>
        <w:t xml:space="preserve">към Условията за </w:t>
      </w:r>
      <w:r w:rsidR="00765D10">
        <w:rPr>
          <w:rFonts w:ascii="Times New Roman" w:hAnsi="Times New Roman"/>
          <w:i/>
          <w:iCs/>
          <w:sz w:val="24"/>
          <w:szCs w:val="24"/>
          <w:lang w:eastAsia="bg-BG"/>
        </w:rPr>
        <w:t>кандидатстване</w:t>
      </w:r>
      <w:r w:rsidRPr="00F17CFF">
        <w:rPr>
          <w:rFonts w:ascii="Times New Roman" w:hAnsi="Times New Roman"/>
          <w:sz w:val="24"/>
          <w:szCs w:val="24"/>
          <w:lang w:eastAsia="bg-BG"/>
        </w:rPr>
        <w:t xml:space="preserve">). </w:t>
      </w:r>
      <w:r w:rsidR="009149A8" w:rsidRPr="00F17CFF">
        <w:rPr>
          <w:rFonts w:ascii="Times New Roman" w:hAnsi="Times New Roman"/>
          <w:sz w:val="24"/>
          <w:szCs w:val="24"/>
        </w:rPr>
        <w:t>Декларацията за минимални помощи се представя от кандидат -</w:t>
      </w:r>
      <w:r w:rsidR="009149A8" w:rsidRPr="00F17CFF">
        <w:rPr>
          <w:rFonts w:ascii="Times New Roman" w:hAnsi="Times New Roman"/>
          <w:sz w:val="24"/>
          <w:szCs w:val="24"/>
          <w:lang w:val="en-US"/>
        </w:rPr>
        <w:t xml:space="preserve"> </w:t>
      </w:r>
      <w:bookmarkStart w:id="86" w:name="_Hlk142488795"/>
      <w:r w:rsidR="001A6A3B" w:rsidRPr="00F17CFF">
        <w:rPr>
          <w:rFonts w:ascii="Times New Roman" w:hAnsi="Times New Roman"/>
          <w:sz w:val="24"/>
          <w:szCs w:val="24"/>
        </w:rPr>
        <w:t>частно училище</w:t>
      </w:r>
      <w:r w:rsidR="009149A8" w:rsidRPr="00F17CFF">
        <w:rPr>
          <w:rFonts w:ascii="Times New Roman" w:hAnsi="Times New Roman"/>
          <w:sz w:val="24"/>
          <w:szCs w:val="24"/>
        </w:rPr>
        <w:t xml:space="preserve">, </w:t>
      </w:r>
      <w:bookmarkEnd w:id="86"/>
      <w:r w:rsidR="009149A8" w:rsidRPr="00F17CFF">
        <w:rPr>
          <w:rFonts w:ascii="Times New Roman" w:hAnsi="Times New Roman"/>
          <w:sz w:val="24"/>
          <w:szCs w:val="24"/>
        </w:rPr>
        <w:t xml:space="preserve">на етап кандидатстване и впоследствие, в случай на одобрение на проектното предложение – преди </w:t>
      </w:r>
      <w:r w:rsidR="009149A8" w:rsidRPr="00F17CFF">
        <w:rPr>
          <w:rFonts w:ascii="Times New Roman" w:hAnsi="Times New Roman"/>
          <w:sz w:val="24"/>
          <w:szCs w:val="24"/>
        </w:rPr>
        <w:lastRenderedPageBreak/>
        <w:t xml:space="preserve">сключване на </w:t>
      </w:r>
      <w:r w:rsidR="009A435E" w:rsidRPr="00F17CFF">
        <w:rPr>
          <w:rFonts w:ascii="Times New Roman" w:hAnsi="Times New Roman"/>
          <w:sz w:val="24"/>
          <w:szCs w:val="24"/>
        </w:rPr>
        <w:t xml:space="preserve">административния </w:t>
      </w:r>
      <w:r w:rsidR="009149A8" w:rsidRPr="00F17CFF">
        <w:rPr>
          <w:rFonts w:ascii="Times New Roman" w:hAnsi="Times New Roman"/>
          <w:sz w:val="24"/>
          <w:szCs w:val="24"/>
        </w:rPr>
        <w:t>договор за безвъзмездна финансова помощ, в случай че са настъпили промени в обстоятелствата, декларирани на етап кандидатстване</w:t>
      </w:r>
      <w:r w:rsidR="00690295" w:rsidRPr="00F17CFF">
        <w:rPr>
          <w:rFonts w:ascii="Times New Roman" w:hAnsi="Times New Roman"/>
          <w:sz w:val="24"/>
          <w:szCs w:val="24"/>
          <w:lang w:val="en-US"/>
        </w:rPr>
        <w:t>.</w:t>
      </w:r>
    </w:p>
    <w:p w14:paraId="215E3106" w14:textId="753E2201" w:rsidR="00690295" w:rsidRPr="00F17CFF" w:rsidRDefault="00690295" w:rsidP="00690295">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val="en-US"/>
        </w:rPr>
      </w:pPr>
      <w:proofErr w:type="spellStart"/>
      <w:r w:rsidRPr="00F17CFF">
        <w:rPr>
          <w:rFonts w:ascii="Times New Roman" w:hAnsi="Times New Roman"/>
          <w:sz w:val="24"/>
          <w:szCs w:val="24"/>
          <w:lang w:val="en-US"/>
        </w:rPr>
        <w:t>Към</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момента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на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оценка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на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проектното</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предложение</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проверката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за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ненадвишаване</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на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максимално</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допустимия</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таван</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за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получена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минимална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помощ</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определен</w:t>
      </w:r>
      <w:proofErr w:type="spellEnd"/>
      <w:r w:rsidRPr="00F17CFF">
        <w:rPr>
          <w:rFonts w:ascii="Times New Roman" w:hAnsi="Times New Roman"/>
          <w:sz w:val="24"/>
          <w:szCs w:val="24"/>
          <w:lang w:val="en-US"/>
        </w:rPr>
        <w:t xml:space="preserve"> в </w:t>
      </w:r>
      <w:proofErr w:type="spellStart"/>
      <w:r w:rsidRPr="00F17CFF">
        <w:rPr>
          <w:rFonts w:ascii="Times New Roman" w:hAnsi="Times New Roman"/>
          <w:sz w:val="24"/>
          <w:szCs w:val="24"/>
          <w:lang w:val="en-US"/>
        </w:rPr>
        <w:t>чл</w:t>
      </w:r>
      <w:proofErr w:type="spellEnd"/>
      <w:r w:rsidRPr="00F17CFF">
        <w:rPr>
          <w:rFonts w:ascii="Times New Roman" w:hAnsi="Times New Roman"/>
          <w:sz w:val="24"/>
          <w:szCs w:val="24"/>
          <w:lang w:val="en-US"/>
        </w:rPr>
        <w:t xml:space="preserve">. 3, </w:t>
      </w:r>
      <w:r w:rsidR="000F01B1" w:rsidRPr="00F17CFF">
        <w:rPr>
          <w:rFonts w:ascii="Times New Roman" w:hAnsi="Times New Roman"/>
          <w:sz w:val="24"/>
          <w:szCs w:val="24"/>
        </w:rPr>
        <w:t>параграф</w:t>
      </w:r>
      <w:r w:rsidRPr="00F17CFF">
        <w:rPr>
          <w:rFonts w:ascii="Times New Roman" w:hAnsi="Times New Roman"/>
          <w:sz w:val="24"/>
          <w:szCs w:val="24"/>
          <w:lang w:val="en-US"/>
        </w:rPr>
        <w:t xml:space="preserve"> 2 </w:t>
      </w:r>
      <w:proofErr w:type="spellStart"/>
      <w:r w:rsidRPr="00F17CFF">
        <w:rPr>
          <w:rFonts w:ascii="Times New Roman" w:hAnsi="Times New Roman"/>
          <w:sz w:val="24"/>
          <w:szCs w:val="24"/>
          <w:lang w:val="en-US"/>
        </w:rPr>
        <w:t>на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Регламент</w:t>
      </w:r>
      <w:proofErr w:type="spellEnd"/>
      <w:r w:rsidRPr="00F17CFF">
        <w:rPr>
          <w:rFonts w:ascii="Times New Roman" w:hAnsi="Times New Roman"/>
          <w:sz w:val="24"/>
          <w:szCs w:val="24"/>
          <w:lang w:val="en-US"/>
        </w:rPr>
        <w:t xml:space="preserve"> (ЕС)  </w:t>
      </w:r>
      <w:r w:rsidR="000F01B1" w:rsidRPr="00F17CFF">
        <w:rPr>
          <w:rFonts w:ascii="Times New Roman" w:hAnsi="Times New Roman"/>
          <w:sz w:val="24"/>
          <w:szCs w:val="24"/>
        </w:rPr>
        <w:t>2023</w:t>
      </w:r>
      <w:r w:rsidRPr="00F17CFF">
        <w:rPr>
          <w:rFonts w:ascii="Times New Roman" w:hAnsi="Times New Roman"/>
          <w:sz w:val="24"/>
          <w:szCs w:val="24"/>
          <w:lang w:val="en-US"/>
        </w:rPr>
        <w:t>/</w:t>
      </w:r>
      <w:r w:rsidR="000F01B1" w:rsidRPr="00F17CFF">
        <w:rPr>
          <w:rFonts w:ascii="Times New Roman" w:hAnsi="Times New Roman"/>
          <w:sz w:val="24"/>
          <w:szCs w:val="24"/>
        </w:rPr>
        <w:t>2831</w:t>
      </w:r>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ще</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се</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извършва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на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база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посочените</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данни</w:t>
      </w:r>
      <w:proofErr w:type="spellEnd"/>
      <w:r w:rsidRPr="00F17CFF">
        <w:rPr>
          <w:rFonts w:ascii="Times New Roman" w:hAnsi="Times New Roman"/>
          <w:sz w:val="24"/>
          <w:szCs w:val="24"/>
          <w:lang w:val="en-US"/>
        </w:rPr>
        <w:t xml:space="preserve"> в </w:t>
      </w:r>
      <w:proofErr w:type="spellStart"/>
      <w:r w:rsidRPr="00F17CFF">
        <w:rPr>
          <w:rFonts w:ascii="Times New Roman" w:hAnsi="Times New Roman"/>
          <w:sz w:val="24"/>
          <w:szCs w:val="24"/>
          <w:lang w:val="en-US"/>
        </w:rPr>
        <w:t>Декларацията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за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получените</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минимални</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помощи</w:t>
      </w:r>
      <w:proofErr w:type="spellEnd"/>
      <w:r w:rsidRPr="00F17CFF">
        <w:rPr>
          <w:rFonts w:ascii="Times New Roman" w:hAnsi="Times New Roman"/>
          <w:sz w:val="24"/>
          <w:szCs w:val="24"/>
          <w:lang w:val="en-US"/>
        </w:rPr>
        <w:t xml:space="preserve"> и </w:t>
      </w:r>
      <w:proofErr w:type="spellStart"/>
      <w:r w:rsidRPr="00F17CFF">
        <w:rPr>
          <w:rFonts w:ascii="Times New Roman" w:hAnsi="Times New Roman"/>
          <w:sz w:val="24"/>
          <w:szCs w:val="24"/>
          <w:lang w:val="en-US"/>
        </w:rPr>
        <w:t>проверка</w:t>
      </w:r>
      <w:proofErr w:type="spellEnd"/>
      <w:r w:rsidRPr="00F17CFF">
        <w:rPr>
          <w:rFonts w:ascii="Times New Roman" w:hAnsi="Times New Roman"/>
          <w:sz w:val="24"/>
          <w:szCs w:val="24"/>
          <w:lang w:val="en-US"/>
        </w:rPr>
        <w:t xml:space="preserve"> в </w:t>
      </w:r>
      <w:proofErr w:type="spellStart"/>
      <w:r w:rsidRPr="00F17CFF">
        <w:rPr>
          <w:rFonts w:ascii="Times New Roman" w:hAnsi="Times New Roman"/>
          <w:sz w:val="24"/>
          <w:szCs w:val="24"/>
          <w:lang w:val="en-US"/>
        </w:rPr>
        <w:t>Регистъра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на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минималните</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помощи</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поддържан</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от</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министъра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на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финансите</w:t>
      </w:r>
      <w:proofErr w:type="spellEnd"/>
      <w:r w:rsidRPr="00F17CFF">
        <w:rPr>
          <w:rFonts w:ascii="Times New Roman" w:hAnsi="Times New Roman"/>
          <w:sz w:val="24"/>
          <w:szCs w:val="24"/>
          <w:lang w:val="en-US"/>
        </w:rPr>
        <w:t>.</w:t>
      </w:r>
    </w:p>
    <w:p w14:paraId="42EA35C0" w14:textId="50585B6B" w:rsidR="00690295" w:rsidRPr="00F17CFF" w:rsidRDefault="00690295" w:rsidP="00690295">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sz w:val="24"/>
          <w:szCs w:val="24"/>
          <w:lang w:val="en-US"/>
        </w:rPr>
        <w:t xml:space="preserve">В </w:t>
      </w:r>
      <w:proofErr w:type="spellStart"/>
      <w:r w:rsidRPr="00F17CFF">
        <w:rPr>
          <w:rFonts w:ascii="Times New Roman" w:hAnsi="Times New Roman"/>
          <w:sz w:val="24"/>
          <w:szCs w:val="24"/>
          <w:lang w:val="en-US"/>
        </w:rPr>
        <w:t>случай</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че</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при</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оценката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на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конкретно</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проектно</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предложение</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се</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установи</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че</w:t>
      </w:r>
      <w:proofErr w:type="spellEnd"/>
      <w:r w:rsidRPr="00F17CFF">
        <w:rPr>
          <w:rFonts w:ascii="Times New Roman" w:hAnsi="Times New Roman"/>
          <w:sz w:val="24"/>
          <w:szCs w:val="24"/>
          <w:lang w:val="en-US"/>
        </w:rPr>
        <w:t xml:space="preserve"> с </w:t>
      </w:r>
      <w:proofErr w:type="spellStart"/>
      <w:r w:rsidRPr="00F17CFF">
        <w:rPr>
          <w:rFonts w:ascii="Times New Roman" w:hAnsi="Times New Roman"/>
          <w:sz w:val="24"/>
          <w:szCs w:val="24"/>
          <w:lang w:val="en-US"/>
        </w:rPr>
        <w:t>финансовата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помощ</w:t>
      </w:r>
      <w:proofErr w:type="spellEnd"/>
      <w:r w:rsidRPr="00F17CFF">
        <w:rPr>
          <w:rFonts w:ascii="Times New Roman" w:hAnsi="Times New Roman"/>
          <w:sz w:val="24"/>
          <w:szCs w:val="24"/>
          <w:lang w:val="en-US"/>
        </w:rPr>
        <w:t xml:space="preserve"> в </w:t>
      </w:r>
      <w:proofErr w:type="spellStart"/>
      <w:r w:rsidRPr="00F17CFF">
        <w:rPr>
          <w:rFonts w:ascii="Times New Roman" w:hAnsi="Times New Roman"/>
          <w:sz w:val="24"/>
          <w:szCs w:val="24"/>
          <w:lang w:val="en-US"/>
        </w:rPr>
        <w:t>режим</w:t>
      </w:r>
      <w:proofErr w:type="spellEnd"/>
      <w:r w:rsidRPr="00F17CFF">
        <w:rPr>
          <w:rFonts w:ascii="Times New Roman" w:hAnsi="Times New Roman"/>
          <w:sz w:val="24"/>
          <w:szCs w:val="24"/>
          <w:lang w:val="en-US"/>
        </w:rPr>
        <w:t xml:space="preserve"> de minimis, </w:t>
      </w:r>
      <w:proofErr w:type="spellStart"/>
      <w:r w:rsidRPr="00F17CFF">
        <w:rPr>
          <w:rFonts w:ascii="Times New Roman" w:hAnsi="Times New Roman"/>
          <w:sz w:val="24"/>
          <w:szCs w:val="24"/>
          <w:lang w:val="en-US"/>
        </w:rPr>
        <w:t>за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която</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се</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кандидатства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ще</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бъде</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надхвърлен</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прагът</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на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допустимите</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минимални</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помощи</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оценителната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комисия</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намалява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служебно</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размера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на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безвъзмездната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финансова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помощ</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до</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максимално</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допустимия</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размер</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Тази</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корекция</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не</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може</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да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води</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до</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подобряване</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на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качеството</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на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проектното</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предложение</w:t>
      </w:r>
      <w:proofErr w:type="spellEnd"/>
      <w:r w:rsidRPr="00F17CFF">
        <w:rPr>
          <w:rFonts w:ascii="Times New Roman" w:hAnsi="Times New Roman"/>
          <w:sz w:val="24"/>
          <w:szCs w:val="24"/>
          <w:lang w:val="en-US"/>
        </w:rPr>
        <w:t xml:space="preserve"> и </w:t>
      </w:r>
      <w:proofErr w:type="spellStart"/>
      <w:r w:rsidRPr="00F17CFF">
        <w:rPr>
          <w:rFonts w:ascii="Times New Roman" w:hAnsi="Times New Roman"/>
          <w:sz w:val="24"/>
          <w:szCs w:val="24"/>
          <w:lang w:val="en-US"/>
        </w:rPr>
        <w:t>до</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нарушаване</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на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принципите</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по</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чл</w:t>
      </w:r>
      <w:proofErr w:type="spellEnd"/>
      <w:r w:rsidRPr="00F17CFF">
        <w:rPr>
          <w:rFonts w:ascii="Times New Roman" w:hAnsi="Times New Roman"/>
          <w:sz w:val="24"/>
          <w:szCs w:val="24"/>
          <w:lang w:val="en-US"/>
        </w:rPr>
        <w:t xml:space="preserve">. 29, </w:t>
      </w:r>
      <w:proofErr w:type="spellStart"/>
      <w:r w:rsidRPr="00F17CFF">
        <w:rPr>
          <w:rFonts w:ascii="Times New Roman" w:hAnsi="Times New Roman"/>
          <w:sz w:val="24"/>
          <w:szCs w:val="24"/>
          <w:lang w:val="en-US"/>
        </w:rPr>
        <w:t>ал</w:t>
      </w:r>
      <w:proofErr w:type="spellEnd"/>
      <w:r w:rsidRPr="00F17CFF">
        <w:rPr>
          <w:rFonts w:ascii="Times New Roman" w:hAnsi="Times New Roman"/>
          <w:sz w:val="24"/>
          <w:szCs w:val="24"/>
          <w:lang w:val="en-US"/>
        </w:rPr>
        <w:t>. 1, т. 1 и 2</w:t>
      </w:r>
      <w:r w:rsidR="00BD14BD" w:rsidRPr="00F17CFF">
        <w:rPr>
          <w:rFonts w:ascii="Times New Roman" w:hAnsi="Times New Roman"/>
          <w:sz w:val="24"/>
          <w:szCs w:val="24"/>
        </w:rPr>
        <w:t xml:space="preserve"> от</w:t>
      </w:r>
      <w:r w:rsidRPr="00F17CFF">
        <w:rPr>
          <w:rFonts w:ascii="Times New Roman" w:hAnsi="Times New Roman"/>
          <w:sz w:val="24"/>
          <w:szCs w:val="24"/>
          <w:lang w:val="en-US"/>
        </w:rPr>
        <w:t xml:space="preserve"> ЗУСЕ</w:t>
      </w:r>
      <w:r w:rsidRPr="00F17CFF">
        <w:rPr>
          <w:rFonts w:ascii="Times New Roman" w:hAnsi="Times New Roman"/>
          <w:sz w:val="24"/>
          <w:szCs w:val="24"/>
        </w:rPr>
        <w:t>ФСУ</w:t>
      </w:r>
      <w:r w:rsidRPr="00F17CFF">
        <w:rPr>
          <w:rFonts w:ascii="Times New Roman" w:hAnsi="Times New Roman"/>
          <w:sz w:val="24"/>
          <w:szCs w:val="24"/>
          <w:lang w:val="en-US"/>
        </w:rPr>
        <w:t xml:space="preserve">. В </w:t>
      </w:r>
      <w:proofErr w:type="spellStart"/>
      <w:r w:rsidRPr="00F17CFF">
        <w:rPr>
          <w:rFonts w:ascii="Times New Roman" w:hAnsi="Times New Roman"/>
          <w:sz w:val="24"/>
          <w:szCs w:val="24"/>
          <w:lang w:val="en-US"/>
        </w:rPr>
        <w:t>тази</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връзка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когато</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исканата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част</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от</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бюджета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на</w:t>
      </w:r>
      <w:proofErr w:type="spellEnd"/>
      <w:r w:rsidRPr="00F17CFF">
        <w:rPr>
          <w:rFonts w:ascii="Times New Roman" w:hAnsi="Times New Roman"/>
          <w:sz w:val="24"/>
          <w:szCs w:val="24"/>
          <w:lang w:val="en-US"/>
        </w:rPr>
        <w:t xml:space="preserve"> БФП </w:t>
      </w:r>
      <w:proofErr w:type="spellStart"/>
      <w:r w:rsidRPr="00F17CFF">
        <w:rPr>
          <w:rFonts w:ascii="Times New Roman" w:hAnsi="Times New Roman"/>
          <w:sz w:val="24"/>
          <w:szCs w:val="24"/>
          <w:lang w:val="en-US"/>
        </w:rPr>
        <w:t>надхвърля</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допустимия</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размер</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на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минимална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помощ</w:t>
      </w:r>
      <w:proofErr w:type="spellEnd"/>
      <w:r w:rsidRPr="00F17CFF">
        <w:rPr>
          <w:rFonts w:ascii="Times New Roman" w:hAnsi="Times New Roman"/>
          <w:sz w:val="24"/>
          <w:szCs w:val="24"/>
          <w:lang w:val="en-US"/>
        </w:rPr>
        <w:t>“</w:t>
      </w:r>
      <w:r w:rsidR="00A428CB">
        <w:rPr>
          <w:rFonts w:ascii="Times New Roman" w:hAnsi="Times New Roman"/>
          <w:sz w:val="24"/>
          <w:szCs w:val="24"/>
        </w:rPr>
        <w:t xml:space="preserve"> </w:t>
      </w:r>
      <w:r w:rsidR="002F149C">
        <w:rPr>
          <w:rFonts w:ascii="Times New Roman" w:hAnsi="Times New Roman"/>
          <w:sz w:val="24"/>
          <w:szCs w:val="24"/>
        </w:rPr>
        <w:t xml:space="preserve">за </w:t>
      </w:r>
      <w:proofErr w:type="spellStart"/>
      <w:r w:rsidR="001A6A3B" w:rsidRPr="00F17CFF">
        <w:rPr>
          <w:rFonts w:ascii="Times New Roman" w:hAnsi="Times New Roman"/>
          <w:sz w:val="24"/>
          <w:szCs w:val="24"/>
          <w:lang w:val="en-US"/>
        </w:rPr>
        <w:t>частно</w:t>
      </w:r>
      <w:proofErr w:type="spellEnd"/>
      <w:r w:rsidR="001A6A3B" w:rsidRPr="00F17CFF">
        <w:rPr>
          <w:rFonts w:ascii="Times New Roman" w:hAnsi="Times New Roman"/>
          <w:sz w:val="24"/>
          <w:szCs w:val="24"/>
          <w:lang w:val="en-US"/>
        </w:rPr>
        <w:t xml:space="preserve"> </w:t>
      </w:r>
      <w:proofErr w:type="spellStart"/>
      <w:r w:rsidR="001A6A3B" w:rsidRPr="00F17CFF">
        <w:rPr>
          <w:rFonts w:ascii="Times New Roman" w:hAnsi="Times New Roman"/>
          <w:sz w:val="24"/>
          <w:szCs w:val="24"/>
          <w:lang w:val="en-US"/>
        </w:rPr>
        <w:t>училище</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оценителната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комисия</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коригира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бюджета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за</w:t>
      </w:r>
      <w:proofErr w:type="spellEnd"/>
      <w:r w:rsidRPr="00F17CFF">
        <w:rPr>
          <w:rFonts w:ascii="Times New Roman" w:hAnsi="Times New Roman"/>
          <w:sz w:val="24"/>
          <w:szCs w:val="24"/>
          <w:lang w:val="en-US"/>
        </w:rPr>
        <w:t xml:space="preserve"> </w:t>
      </w:r>
      <w:r w:rsidRPr="00F17CFF">
        <w:rPr>
          <w:rFonts w:ascii="Times New Roman" w:hAnsi="Times New Roman"/>
          <w:sz w:val="24"/>
          <w:szCs w:val="24"/>
        </w:rPr>
        <w:t>тях</w:t>
      </w:r>
      <w:r w:rsidRPr="00F17CFF">
        <w:rPr>
          <w:rFonts w:ascii="Times New Roman" w:hAnsi="Times New Roman"/>
          <w:sz w:val="24"/>
          <w:szCs w:val="24"/>
          <w:lang w:val="en-US"/>
        </w:rPr>
        <w:t xml:space="preserve"> </w:t>
      </w:r>
      <w:r w:rsidR="000D1D71" w:rsidRPr="00F17CFF">
        <w:rPr>
          <w:rFonts w:ascii="Times New Roman" w:hAnsi="Times New Roman"/>
          <w:sz w:val="24"/>
          <w:szCs w:val="24"/>
        </w:rPr>
        <w:t>след комуникация</w:t>
      </w:r>
      <w:r w:rsidR="003E5001" w:rsidRPr="00F17CFF">
        <w:rPr>
          <w:rFonts w:ascii="Times New Roman" w:hAnsi="Times New Roman"/>
          <w:sz w:val="24"/>
          <w:szCs w:val="24"/>
        </w:rPr>
        <w:t>,</w:t>
      </w:r>
      <w:r w:rsidR="000D1D71" w:rsidRPr="00F17CFF">
        <w:rPr>
          <w:rFonts w:ascii="Times New Roman" w:hAnsi="Times New Roman"/>
          <w:sz w:val="24"/>
          <w:szCs w:val="24"/>
        </w:rPr>
        <w:t xml:space="preserve"> </w:t>
      </w:r>
      <w:proofErr w:type="spellStart"/>
      <w:r w:rsidRPr="00F17CFF">
        <w:rPr>
          <w:rFonts w:ascii="Times New Roman" w:hAnsi="Times New Roman"/>
          <w:sz w:val="24"/>
          <w:szCs w:val="24"/>
          <w:lang w:val="en-US"/>
        </w:rPr>
        <w:t>без</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да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редуцира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дейностите</w:t>
      </w:r>
      <w:proofErr w:type="spellEnd"/>
      <w:r w:rsidRPr="00F17CFF">
        <w:rPr>
          <w:rFonts w:ascii="Times New Roman" w:hAnsi="Times New Roman"/>
          <w:sz w:val="24"/>
          <w:szCs w:val="24"/>
          <w:lang w:val="en-US"/>
        </w:rPr>
        <w:t xml:space="preserve"> и </w:t>
      </w:r>
      <w:proofErr w:type="spellStart"/>
      <w:r w:rsidRPr="00F17CFF">
        <w:rPr>
          <w:rFonts w:ascii="Times New Roman" w:hAnsi="Times New Roman"/>
          <w:sz w:val="24"/>
          <w:szCs w:val="24"/>
          <w:lang w:val="en-US"/>
        </w:rPr>
        <w:t>индикаторите</w:t>
      </w:r>
      <w:proofErr w:type="spellEnd"/>
      <w:r w:rsidRPr="00F17CFF">
        <w:rPr>
          <w:rFonts w:ascii="Times New Roman" w:hAnsi="Times New Roman"/>
          <w:sz w:val="24"/>
          <w:szCs w:val="24"/>
          <w:lang w:val="en-US"/>
        </w:rPr>
        <w:t xml:space="preserve">, </w:t>
      </w:r>
      <w:r w:rsidRPr="00F17CFF">
        <w:rPr>
          <w:rFonts w:ascii="Times New Roman" w:hAnsi="Times New Roman"/>
          <w:sz w:val="24"/>
          <w:szCs w:val="24"/>
        </w:rPr>
        <w:t xml:space="preserve">а </w:t>
      </w:r>
      <w:proofErr w:type="spellStart"/>
      <w:r w:rsidR="001A6A3B" w:rsidRPr="00F17CFF">
        <w:rPr>
          <w:rFonts w:ascii="Times New Roman" w:hAnsi="Times New Roman"/>
          <w:sz w:val="24"/>
          <w:szCs w:val="24"/>
          <w:lang w:val="en-US"/>
        </w:rPr>
        <w:t>частно</w:t>
      </w:r>
      <w:proofErr w:type="spellEnd"/>
      <w:r w:rsidR="00905BA0" w:rsidRPr="00F17CFF">
        <w:rPr>
          <w:rFonts w:ascii="Times New Roman" w:hAnsi="Times New Roman"/>
          <w:sz w:val="24"/>
          <w:szCs w:val="24"/>
        </w:rPr>
        <w:t>то</w:t>
      </w:r>
      <w:r w:rsidR="001A6A3B" w:rsidRPr="00F17CFF">
        <w:rPr>
          <w:rFonts w:ascii="Times New Roman" w:hAnsi="Times New Roman"/>
          <w:sz w:val="24"/>
          <w:szCs w:val="24"/>
          <w:lang w:val="en-US"/>
        </w:rPr>
        <w:t xml:space="preserve"> </w:t>
      </w:r>
      <w:proofErr w:type="spellStart"/>
      <w:r w:rsidR="001A6A3B" w:rsidRPr="00F17CFF">
        <w:rPr>
          <w:rFonts w:ascii="Times New Roman" w:hAnsi="Times New Roman"/>
          <w:sz w:val="24"/>
          <w:szCs w:val="24"/>
          <w:lang w:val="en-US"/>
        </w:rPr>
        <w:t>училище</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поема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ангажимент</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да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ги</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изпълни</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осигурявайки</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собствени</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средства</w:t>
      </w:r>
      <w:proofErr w:type="spellEnd"/>
      <w:r w:rsidRPr="00F17CFF">
        <w:rPr>
          <w:rFonts w:ascii="Times New Roman" w:hAnsi="Times New Roman"/>
          <w:sz w:val="24"/>
          <w:szCs w:val="24"/>
          <w:lang w:val="en-US"/>
        </w:rPr>
        <w:t xml:space="preserve"> в </w:t>
      </w:r>
      <w:proofErr w:type="spellStart"/>
      <w:r w:rsidRPr="00F17CFF">
        <w:rPr>
          <w:rFonts w:ascii="Times New Roman" w:hAnsi="Times New Roman"/>
          <w:sz w:val="24"/>
          <w:szCs w:val="24"/>
          <w:lang w:val="en-US"/>
        </w:rPr>
        <w:t>размер</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на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разликата</w:t>
      </w:r>
      <w:proofErr w:type="spellEnd"/>
      <w:r w:rsidRPr="00F17CFF">
        <w:rPr>
          <w:rFonts w:ascii="Times New Roman" w:hAnsi="Times New Roman"/>
          <w:sz w:val="24"/>
          <w:szCs w:val="24"/>
          <w:lang w:val="en-US"/>
        </w:rPr>
        <w:t xml:space="preserve"> </w:t>
      </w:r>
      <w:r w:rsidR="007927CA" w:rsidRPr="00F17CFF">
        <w:rPr>
          <w:rFonts w:ascii="Times New Roman" w:hAnsi="Times New Roman"/>
          <w:sz w:val="24"/>
          <w:szCs w:val="24"/>
        </w:rPr>
        <w:t>между</w:t>
      </w:r>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исканата</w:t>
      </w:r>
      <w:proofErr w:type="spellEnd"/>
      <w:r w:rsidRPr="00F17CFF">
        <w:rPr>
          <w:rFonts w:ascii="Times New Roman" w:hAnsi="Times New Roman"/>
          <w:sz w:val="24"/>
          <w:szCs w:val="24"/>
          <w:lang w:val="en-US"/>
        </w:rPr>
        <w:t xml:space="preserve"> и </w:t>
      </w:r>
      <w:proofErr w:type="spellStart"/>
      <w:r w:rsidRPr="00F17CFF">
        <w:rPr>
          <w:rFonts w:ascii="Times New Roman" w:hAnsi="Times New Roman"/>
          <w:sz w:val="24"/>
          <w:szCs w:val="24"/>
          <w:lang w:val="en-US"/>
        </w:rPr>
        <w:t>редуцираната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минимална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помощ</w:t>
      </w:r>
      <w:proofErr w:type="spellEnd"/>
      <w:r w:rsidRPr="00F17CFF">
        <w:rPr>
          <w:rFonts w:ascii="Times New Roman" w:hAnsi="Times New Roman"/>
          <w:sz w:val="24"/>
          <w:szCs w:val="24"/>
        </w:rPr>
        <w:t>.</w:t>
      </w:r>
    </w:p>
    <w:p w14:paraId="43A861C4" w14:textId="41DE3112" w:rsidR="00690295" w:rsidRPr="00F17CFF" w:rsidRDefault="00690295" w:rsidP="009149A8">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val="en-US"/>
        </w:rPr>
      </w:pPr>
      <w:proofErr w:type="spellStart"/>
      <w:r w:rsidRPr="00F17CFF">
        <w:rPr>
          <w:rFonts w:ascii="Times New Roman" w:hAnsi="Times New Roman"/>
          <w:sz w:val="24"/>
          <w:szCs w:val="24"/>
          <w:lang w:val="en-US"/>
        </w:rPr>
        <w:t>Преди</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сключване</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на</w:t>
      </w:r>
      <w:proofErr w:type="spellEnd"/>
      <w:r w:rsidRPr="00F17CFF">
        <w:rPr>
          <w:rFonts w:ascii="Times New Roman" w:hAnsi="Times New Roman"/>
          <w:sz w:val="24"/>
          <w:szCs w:val="24"/>
          <w:lang w:val="en-US"/>
        </w:rPr>
        <w:t xml:space="preserve"> </w:t>
      </w:r>
      <w:r w:rsidR="005B06B8" w:rsidRPr="00F17CFF">
        <w:rPr>
          <w:rFonts w:ascii="Times New Roman" w:hAnsi="Times New Roman"/>
          <w:sz w:val="24"/>
          <w:szCs w:val="24"/>
        </w:rPr>
        <w:t xml:space="preserve">административния </w:t>
      </w:r>
      <w:proofErr w:type="spellStart"/>
      <w:r w:rsidRPr="00F17CFF">
        <w:rPr>
          <w:rFonts w:ascii="Times New Roman" w:hAnsi="Times New Roman"/>
          <w:sz w:val="24"/>
          <w:szCs w:val="24"/>
          <w:lang w:val="en-US"/>
        </w:rPr>
        <w:t>договор</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Управляващият</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орган</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на</w:t>
      </w:r>
      <w:proofErr w:type="spellEnd"/>
      <w:r w:rsidRPr="00F17CFF">
        <w:rPr>
          <w:rFonts w:ascii="Times New Roman" w:hAnsi="Times New Roman"/>
          <w:sz w:val="24"/>
          <w:szCs w:val="24"/>
          <w:lang w:val="en-US"/>
        </w:rPr>
        <w:t xml:space="preserve"> </w:t>
      </w:r>
      <w:r w:rsidRPr="00F17CFF">
        <w:rPr>
          <w:rFonts w:ascii="Times New Roman" w:hAnsi="Times New Roman"/>
          <w:sz w:val="24"/>
          <w:szCs w:val="24"/>
        </w:rPr>
        <w:t>ПО</w:t>
      </w:r>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ще</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извършва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проверка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по</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същество</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на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декларираната</w:t>
      </w:r>
      <w:proofErr w:type="spellEnd"/>
      <w:r w:rsidRPr="00F17CFF">
        <w:rPr>
          <w:rFonts w:ascii="Times New Roman" w:hAnsi="Times New Roman"/>
          <w:sz w:val="24"/>
          <w:szCs w:val="24"/>
          <w:lang w:val="en-US"/>
        </w:rPr>
        <w:t xml:space="preserve"> </w:t>
      </w:r>
      <w:proofErr w:type="spellStart"/>
      <w:r w:rsidR="00B117FE" w:rsidRPr="00F17CFF">
        <w:rPr>
          <w:rFonts w:ascii="Times New Roman" w:hAnsi="Times New Roman"/>
          <w:sz w:val="24"/>
          <w:szCs w:val="24"/>
          <w:lang w:val="en-US"/>
        </w:rPr>
        <w:t>помощ</w:t>
      </w:r>
      <w:proofErr w:type="spellEnd"/>
      <w:r w:rsidR="00B117FE" w:rsidRPr="00F17CFF">
        <w:rPr>
          <w:rFonts w:ascii="Times New Roman" w:hAnsi="Times New Roman"/>
          <w:sz w:val="24"/>
          <w:szCs w:val="24"/>
          <w:lang w:val="en-US"/>
        </w:rPr>
        <w:t xml:space="preserve"> в </w:t>
      </w:r>
      <w:proofErr w:type="spellStart"/>
      <w:r w:rsidR="00B117FE" w:rsidRPr="00F17CFF">
        <w:rPr>
          <w:rFonts w:ascii="Times New Roman" w:hAnsi="Times New Roman"/>
          <w:sz w:val="24"/>
          <w:szCs w:val="24"/>
          <w:lang w:val="en-US"/>
        </w:rPr>
        <w:t>режим</w:t>
      </w:r>
      <w:proofErr w:type="spellEnd"/>
      <w:r w:rsidR="00B117FE" w:rsidRPr="00F17CFF">
        <w:rPr>
          <w:rFonts w:ascii="Times New Roman" w:hAnsi="Times New Roman"/>
          <w:sz w:val="24"/>
          <w:szCs w:val="24"/>
          <w:lang w:val="en-US"/>
        </w:rPr>
        <w:t xml:space="preserve"> </w:t>
      </w:r>
      <w:r w:rsidR="00B117FE" w:rsidRPr="00F17CFF">
        <w:rPr>
          <w:rFonts w:ascii="Times New Roman" w:hAnsi="Times New Roman"/>
          <w:i/>
          <w:iCs/>
          <w:sz w:val="24"/>
          <w:szCs w:val="24"/>
          <w:lang w:val="en-US"/>
        </w:rPr>
        <w:t>de minimis</w:t>
      </w:r>
      <w:r w:rsidR="00B117FE"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от</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одобрените</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кандидати</w:t>
      </w:r>
      <w:proofErr w:type="spellEnd"/>
      <w:r w:rsidRPr="00F17CFF">
        <w:rPr>
          <w:rFonts w:ascii="Times New Roman" w:hAnsi="Times New Roman"/>
          <w:sz w:val="24"/>
          <w:szCs w:val="24"/>
          <w:lang w:val="en-US"/>
        </w:rPr>
        <w:t xml:space="preserve"> – </w:t>
      </w:r>
      <w:r w:rsidR="00B117FE" w:rsidRPr="00F17CFF">
        <w:rPr>
          <w:rFonts w:ascii="Times New Roman" w:hAnsi="Times New Roman"/>
          <w:sz w:val="24"/>
          <w:szCs w:val="24"/>
        </w:rPr>
        <w:t xml:space="preserve">частни </w:t>
      </w:r>
      <w:r w:rsidR="00B3547B" w:rsidRPr="00F17CFF">
        <w:rPr>
          <w:rFonts w:ascii="Times New Roman" w:hAnsi="Times New Roman"/>
          <w:sz w:val="24"/>
          <w:szCs w:val="24"/>
        </w:rPr>
        <w:t>училища</w:t>
      </w:r>
      <w:r w:rsidRPr="00F17CFF">
        <w:rPr>
          <w:rFonts w:ascii="Times New Roman" w:hAnsi="Times New Roman"/>
          <w:sz w:val="24"/>
          <w:szCs w:val="24"/>
          <w:lang w:val="en-US"/>
        </w:rPr>
        <w:t xml:space="preserve">. В </w:t>
      </w:r>
      <w:proofErr w:type="spellStart"/>
      <w:r w:rsidRPr="00F17CFF">
        <w:rPr>
          <w:rFonts w:ascii="Times New Roman" w:hAnsi="Times New Roman"/>
          <w:sz w:val="24"/>
          <w:szCs w:val="24"/>
          <w:lang w:val="en-US"/>
        </w:rPr>
        <w:t>случай</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че</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бъде</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установена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погрешно</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декларирана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сума</w:t>
      </w:r>
      <w:proofErr w:type="spellEnd"/>
      <w:r w:rsidRPr="00F17CFF">
        <w:rPr>
          <w:rFonts w:ascii="Times New Roman" w:hAnsi="Times New Roman"/>
          <w:sz w:val="24"/>
          <w:szCs w:val="24"/>
        </w:rPr>
        <w:t xml:space="preserve"> </w:t>
      </w:r>
      <w:proofErr w:type="spellStart"/>
      <w:r w:rsidRPr="00F17CFF">
        <w:rPr>
          <w:rFonts w:ascii="Times New Roman" w:hAnsi="Times New Roman"/>
          <w:sz w:val="24"/>
          <w:szCs w:val="24"/>
          <w:lang w:val="en-US"/>
        </w:rPr>
        <w:t>към</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момента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на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договарянето</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която</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надвишава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съответния</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таван</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определен</w:t>
      </w:r>
      <w:proofErr w:type="spellEnd"/>
      <w:r w:rsidRPr="00F17CFF">
        <w:rPr>
          <w:rFonts w:ascii="Times New Roman" w:hAnsi="Times New Roman"/>
          <w:sz w:val="24"/>
          <w:szCs w:val="24"/>
          <w:lang w:val="en-US"/>
        </w:rPr>
        <w:t xml:space="preserve"> в </w:t>
      </w:r>
      <w:proofErr w:type="spellStart"/>
      <w:r w:rsidRPr="00F17CFF">
        <w:rPr>
          <w:rFonts w:ascii="Times New Roman" w:hAnsi="Times New Roman"/>
          <w:sz w:val="24"/>
          <w:szCs w:val="24"/>
          <w:lang w:val="en-US"/>
        </w:rPr>
        <w:t>чл</w:t>
      </w:r>
      <w:proofErr w:type="spellEnd"/>
      <w:r w:rsidRPr="00F17CFF">
        <w:rPr>
          <w:rFonts w:ascii="Times New Roman" w:hAnsi="Times New Roman"/>
          <w:sz w:val="24"/>
          <w:szCs w:val="24"/>
          <w:lang w:val="en-US"/>
        </w:rPr>
        <w:t>. 3</w:t>
      </w:r>
      <w:r w:rsidR="00C54423" w:rsidRPr="00F17CFF">
        <w:rPr>
          <w:rFonts w:ascii="Times New Roman" w:hAnsi="Times New Roman"/>
          <w:sz w:val="24"/>
          <w:szCs w:val="24"/>
        </w:rPr>
        <w:t xml:space="preserve">, </w:t>
      </w:r>
      <w:bookmarkStart w:id="87" w:name="_Hlk156309165"/>
      <w:r w:rsidR="00C54423" w:rsidRPr="00F17CFF">
        <w:rPr>
          <w:rFonts w:ascii="Times New Roman" w:hAnsi="Times New Roman"/>
          <w:sz w:val="24"/>
          <w:szCs w:val="24"/>
        </w:rPr>
        <w:t>параграф 2</w:t>
      </w:r>
      <w:r w:rsidRPr="00F17CFF">
        <w:rPr>
          <w:rFonts w:ascii="Times New Roman" w:hAnsi="Times New Roman"/>
          <w:sz w:val="24"/>
          <w:szCs w:val="24"/>
          <w:lang w:val="en-US"/>
        </w:rPr>
        <w:t xml:space="preserve"> </w:t>
      </w:r>
      <w:bookmarkEnd w:id="87"/>
      <w:proofErr w:type="spellStart"/>
      <w:r w:rsidRPr="00F17CFF">
        <w:rPr>
          <w:rFonts w:ascii="Times New Roman" w:hAnsi="Times New Roman"/>
          <w:sz w:val="24"/>
          <w:szCs w:val="24"/>
          <w:lang w:val="en-US"/>
        </w:rPr>
        <w:t>на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Регламент</w:t>
      </w:r>
      <w:proofErr w:type="spellEnd"/>
      <w:r w:rsidRPr="00F17CFF">
        <w:rPr>
          <w:rFonts w:ascii="Times New Roman" w:hAnsi="Times New Roman"/>
          <w:sz w:val="24"/>
          <w:szCs w:val="24"/>
          <w:lang w:val="en-US"/>
        </w:rPr>
        <w:t xml:space="preserve"> (ЕС) </w:t>
      </w:r>
      <w:r w:rsidR="00D84C3A" w:rsidRPr="00F17CFF">
        <w:rPr>
          <w:rFonts w:ascii="Times New Roman" w:hAnsi="Times New Roman"/>
          <w:sz w:val="24"/>
          <w:szCs w:val="24"/>
        </w:rPr>
        <w:t>2023</w:t>
      </w:r>
      <w:r w:rsidRPr="00F17CFF">
        <w:rPr>
          <w:rFonts w:ascii="Times New Roman" w:hAnsi="Times New Roman"/>
          <w:sz w:val="24"/>
          <w:szCs w:val="24"/>
          <w:lang w:val="en-US"/>
        </w:rPr>
        <w:t>/</w:t>
      </w:r>
      <w:r w:rsidR="00D84C3A" w:rsidRPr="00F17CFF">
        <w:rPr>
          <w:rFonts w:ascii="Times New Roman" w:hAnsi="Times New Roman"/>
          <w:sz w:val="24"/>
          <w:szCs w:val="24"/>
        </w:rPr>
        <w:t>2831</w:t>
      </w:r>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или</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се</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установи</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че</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кандидатите</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попадат</w:t>
      </w:r>
      <w:proofErr w:type="spellEnd"/>
      <w:r w:rsidRPr="00F17CFF">
        <w:rPr>
          <w:rFonts w:ascii="Times New Roman" w:hAnsi="Times New Roman"/>
          <w:sz w:val="24"/>
          <w:szCs w:val="24"/>
          <w:lang w:val="en-US"/>
        </w:rPr>
        <w:t xml:space="preserve"> в </w:t>
      </w:r>
      <w:proofErr w:type="spellStart"/>
      <w:r w:rsidRPr="00F17CFF">
        <w:rPr>
          <w:rFonts w:ascii="Times New Roman" w:hAnsi="Times New Roman"/>
          <w:sz w:val="24"/>
          <w:szCs w:val="24"/>
          <w:lang w:val="en-US"/>
        </w:rPr>
        <w:t>забранителния</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режим</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ще</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бъде</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издадено</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Решение</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за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отказ</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за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предоставяне</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на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безвъзмездна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финансова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помощ</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за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съответния</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кандидат</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Проверката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се</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осъществява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посредством</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съпоставяне</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на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цялата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информация</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за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получените</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минимални</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помощи</w:t>
      </w:r>
      <w:proofErr w:type="spellEnd"/>
      <w:r w:rsidRPr="00F17CFF">
        <w:rPr>
          <w:rFonts w:ascii="Times New Roman" w:hAnsi="Times New Roman"/>
          <w:sz w:val="24"/>
          <w:szCs w:val="24"/>
          <w:lang w:val="en-US"/>
        </w:rPr>
        <w:t xml:space="preserve">, с </w:t>
      </w:r>
      <w:proofErr w:type="spellStart"/>
      <w:r w:rsidRPr="00F17CFF">
        <w:rPr>
          <w:rFonts w:ascii="Times New Roman" w:hAnsi="Times New Roman"/>
          <w:sz w:val="24"/>
          <w:szCs w:val="24"/>
          <w:lang w:val="en-US"/>
        </w:rPr>
        <w:t>която</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Управляващият</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орган</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разполага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вкл</w:t>
      </w:r>
      <w:proofErr w:type="spellEnd"/>
      <w:r w:rsidRPr="00F17CFF">
        <w:rPr>
          <w:rFonts w:ascii="Times New Roman" w:hAnsi="Times New Roman"/>
          <w:sz w:val="24"/>
          <w:szCs w:val="24"/>
          <w:lang w:val="en-US"/>
        </w:rPr>
        <w:t xml:space="preserve">. и </w:t>
      </w:r>
      <w:proofErr w:type="spellStart"/>
      <w:r w:rsidRPr="00F17CFF">
        <w:rPr>
          <w:rFonts w:ascii="Times New Roman" w:hAnsi="Times New Roman"/>
          <w:sz w:val="24"/>
          <w:szCs w:val="24"/>
          <w:lang w:val="en-US"/>
        </w:rPr>
        <w:t>проверка</w:t>
      </w:r>
      <w:proofErr w:type="spellEnd"/>
      <w:r w:rsidRPr="00F17CFF">
        <w:rPr>
          <w:rFonts w:ascii="Times New Roman" w:hAnsi="Times New Roman"/>
          <w:sz w:val="24"/>
          <w:szCs w:val="24"/>
          <w:lang w:val="en-US"/>
        </w:rPr>
        <w:t xml:space="preserve"> в </w:t>
      </w:r>
      <w:proofErr w:type="spellStart"/>
      <w:r w:rsidRPr="00F17CFF">
        <w:rPr>
          <w:rFonts w:ascii="Times New Roman" w:hAnsi="Times New Roman"/>
          <w:sz w:val="24"/>
          <w:szCs w:val="24"/>
          <w:lang w:val="en-US"/>
        </w:rPr>
        <w:t>Регистъра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на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минималните</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помощи</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поддържан</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от</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министъра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на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финансите</w:t>
      </w:r>
      <w:proofErr w:type="spellEnd"/>
      <w:r w:rsidRPr="00F17CFF">
        <w:rPr>
          <w:rFonts w:ascii="Times New Roman" w:hAnsi="Times New Roman"/>
          <w:sz w:val="24"/>
          <w:szCs w:val="24"/>
          <w:lang w:val="en-US"/>
        </w:rPr>
        <w:t>.</w:t>
      </w:r>
    </w:p>
    <w:p w14:paraId="33C9E952" w14:textId="70C32604" w:rsidR="00AD1AC5" w:rsidRPr="00F17CFF" w:rsidRDefault="00AD1AC5" w:rsidP="00C1711A">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eastAsia="bg-BG"/>
        </w:rPr>
      </w:pPr>
      <w:bookmarkStart w:id="88" w:name="_Hlk114649922"/>
      <w:r w:rsidRPr="00F17CFF">
        <w:rPr>
          <w:rFonts w:ascii="Times New Roman" w:hAnsi="Times New Roman"/>
          <w:sz w:val="24"/>
          <w:szCs w:val="24"/>
          <w:lang w:eastAsia="bg-BG"/>
        </w:rPr>
        <w:t xml:space="preserve">В процеса на изпълнение на проекта, </w:t>
      </w:r>
      <w:r w:rsidR="00690295" w:rsidRPr="00F17CFF">
        <w:rPr>
          <w:rFonts w:ascii="Times New Roman" w:hAnsi="Times New Roman"/>
          <w:sz w:val="24"/>
          <w:szCs w:val="24"/>
          <w:lang w:eastAsia="bg-BG"/>
        </w:rPr>
        <w:t>УО на ПО</w:t>
      </w:r>
      <w:r w:rsidR="00B117FE" w:rsidRPr="00F17CFF">
        <w:rPr>
          <w:rFonts w:ascii="Times New Roman" w:hAnsi="Times New Roman"/>
          <w:sz w:val="24"/>
          <w:szCs w:val="24"/>
          <w:lang w:eastAsia="bg-BG"/>
        </w:rPr>
        <w:t xml:space="preserve"> </w:t>
      </w:r>
      <w:r w:rsidRPr="00F17CFF">
        <w:rPr>
          <w:rFonts w:ascii="Times New Roman" w:hAnsi="Times New Roman"/>
          <w:sz w:val="24"/>
          <w:szCs w:val="24"/>
          <w:lang w:eastAsia="bg-BG"/>
        </w:rPr>
        <w:t xml:space="preserve">ще прилага контролни механизми, с които да гарантира, че всички условия на Регламент (ЕС) </w:t>
      </w:r>
      <w:r w:rsidR="00D84C3A" w:rsidRPr="00F17CFF">
        <w:rPr>
          <w:rFonts w:ascii="Times New Roman" w:hAnsi="Times New Roman"/>
          <w:sz w:val="24"/>
          <w:szCs w:val="24"/>
          <w:lang w:eastAsia="bg-BG"/>
        </w:rPr>
        <w:t>2023</w:t>
      </w:r>
      <w:r w:rsidRPr="00F17CFF">
        <w:rPr>
          <w:rFonts w:ascii="Times New Roman" w:hAnsi="Times New Roman"/>
          <w:sz w:val="24"/>
          <w:szCs w:val="24"/>
          <w:lang w:eastAsia="bg-BG"/>
        </w:rPr>
        <w:t>/</w:t>
      </w:r>
      <w:r w:rsidR="00D84C3A" w:rsidRPr="00F17CFF">
        <w:rPr>
          <w:rFonts w:ascii="Times New Roman" w:hAnsi="Times New Roman"/>
          <w:sz w:val="24"/>
          <w:szCs w:val="24"/>
          <w:lang w:eastAsia="bg-BG"/>
        </w:rPr>
        <w:t>2831</w:t>
      </w:r>
      <w:r w:rsidRPr="00F17CFF">
        <w:rPr>
          <w:rFonts w:ascii="Times New Roman" w:hAnsi="Times New Roman"/>
          <w:sz w:val="24"/>
          <w:szCs w:val="24"/>
          <w:lang w:eastAsia="bg-BG"/>
        </w:rPr>
        <w:t xml:space="preserve"> са изпълнени. </w:t>
      </w:r>
      <w:r w:rsidR="00B84C67" w:rsidRPr="00F17CFF">
        <w:rPr>
          <w:rFonts w:ascii="Times New Roman" w:hAnsi="Times New Roman"/>
          <w:sz w:val="24"/>
          <w:szCs w:val="24"/>
          <w:lang w:eastAsia="bg-BG"/>
        </w:rPr>
        <w:t>А</w:t>
      </w:r>
      <w:r w:rsidRPr="00F17CFF">
        <w:rPr>
          <w:rFonts w:ascii="Times New Roman" w:hAnsi="Times New Roman"/>
          <w:sz w:val="24"/>
          <w:szCs w:val="24"/>
          <w:lang w:eastAsia="bg-BG"/>
        </w:rPr>
        <w:t xml:space="preserve">дминистраторът на помощ - </w:t>
      </w:r>
      <w:r w:rsidR="00690295" w:rsidRPr="00F17CFF">
        <w:rPr>
          <w:rFonts w:ascii="Times New Roman" w:hAnsi="Times New Roman"/>
          <w:sz w:val="24"/>
          <w:szCs w:val="24"/>
          <w:lang w:eastAsia="bg-BG"/>
        </w:rPr>
        <w:t>УО на ПО</w:t>
      </w:r>
      <w:r w:rsidR="00B84C67" w:rsidRPr="00F17CFF">
        <w:rPr>
          <w:rFonts w:ascii="Times New Roman" w:hAnsi="Times New Roman"/>
          <w:sz w:val="24"/>
          <w:szCs w:val="24"/>
          <w:lang w:eastAsia="bg-BG"/>
        </w:rPr>
        <w:t>,</w:t>
      </w:r>
      <w:r w:rsidR="00690295" w:rsidRPr="00F17CFF">
        <w:rPr>
          <w:rFonts w:ascii="Times New Roman" w:hAnsi="Times New Roman"/>
          <w:sz w:val="24"/>
          <w:szCs w:val="24"/>
          <w:lang w:eastAsia="bg-BG"/>
        </w:rPr>
        <w:t xml:space="preserve">  </w:t>
      </w:r>
      <w:r w:rsidRPr="00F17CFF">
        <w:rPr>
          <w:rFonts w:ascii="Times New Roman" w:hAnsi="Times New Roman"/>
          <w:sz w:val="24"/>
          <w:szCs w:val="24"/>
          <w:lang w:eastAsia="bg-BG"/>
        </w:rPr>
        <w:t xml:space="preserve">проверява декларираната от кандидатите информация, чрез съпоставянето й с данни от официални източници, като например НСИ, Търговския регистър и регистър на юридическите лица с нестопанска цел, Регистъра на минималните помощи, поддържан от министъра на финансите и др. При проверка на условията на Регламент (ЕС) </w:t>
      </w:r>
      <w:r w:rsidR="00D84C3A" w:rsidRPr="00F17CFF">
        <w:rPr>
          <w:rFonts w:ascii="Times New Roman" w:hAnsi="Times New Roman"/>
          <w:sz w:val="24"/>
          <w:szCs w:val="24"/>
          <w:lang w:eastAsia="bg-BG"/>
        </w:rPr>
        <w:t>2023</w:t>
      </w:r>
      <w:r w:rsidRPr="00F17CFF">
        <w:rPr>
          <w:rFonts w:ascii="Times New Roman" w:hAnsi="Times New Roman"/>
          <w:sz w:val="24"/>
          <w:szCs w:val="24"/>
          <w:lang w:eastAsia="bg-BG"/>
        </w:rPr>
        <w:t>/</w:t>
      </w:r>
      <w:r w:rsidR="00D84C3A" w:rsidRPr="00F17CFF">
        <w:rPr>
          <w:rFonts w:ascii="Times New Roman" w:hAnsi="Times New Roman"/>
          <w:sz w:val="24"/>
          <w:szCs w:val="24"/>
          <w:lang w:eastAsia="bg-BG"/>
        </w:rPr>
        <w:t>2831</w:t>
      </w:r>
      <w:r w:rsidRPr="00F17CFF">
        <w:rPr>
          <w:rFonts w:ascii="Times New Roman" w:hAnsi="Times New Roman"/>
          <w:sz w:val="24"/>
          <w:szCs w:val="24"/>
          <w:lang w:eastAsia="bg-BG"/>
        </w:rPr>
        <w:t xml:space="preserve"> </w:t>
      </w:r>
      <w:r w:rsidR="00B117FE" w:rsidRPr="00F17CFF">
        <w:rPr>
          <w:rFonts w:ascii="Times New Roman" w:hAnsi="Times New Roman"/>
          <w:sz w:val="24"/>
          <w:szCs w:val="24"/>
          <w:lang w:eastAsia="bg-BG"/>
        </w:rPr>
        <w:t xml:space="preserve">УО на ПО </w:t>
      </w:r>
      <w:r w:rsidRPr="00F17CFF">
        <w:rPr>
          <w:rFonts w:ascii="Times New Roman" w:hAnsi="Times New Roman"/>
          <w:sz w:val="24"/>
          <w:szCs w:val="24"/>
          <w:lang w:eastAsia="bg-BG"/>
        </w:rPr>
        <w:t>следва да изготви и попълва контролен лист за съответствието на отпусканата минимална помощ с изискванията на Регламента, като събира надеждна одитна следа за извършените проверки.</w:t>
      </w:r>
      <w:bookmarkEnd w:id="88"/>
    </w:p>
    <w:p w14:paraId="216F43BF" w14:textId="1614D2C9" w:rsidR="00C1711A" w:rsidRPr="00F17CFF" w:rsidRDefault="00690295" w:rsidP="00C1711A">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eastAsia="bg-BG"/>
        </w:rPr>
      </w:pPr>
      <w:r w:rsidRPr="00F17CFF">
        <w:rPr>
          <w:rFonts w:ascii="Times New Roman" w:hAnsi="Times New Roman"/>
          <w:sz w:val="24"/>
          <w:szCs w:val="24"/>
          <w:lang w:eastAsia="bg-BG"/>
        </w:rPr>
        <w:t>УО на ПО</w:t>
      </w:r>
      <w:r w:rsidR="00C1711A" w:rsidRPr="00F17CFF">
        <w:rPr>
          <w:rFonts w:ascii="Times New Roman" w:hAnsi="Times New Roman"/>
          <w:sz w:val="24"/>
          <w:szCs w:val="24"/>
          <w:lang w:eastAsia="bg-BG"/>
        </w:rPr>
        <w:t xml:space="preserve"> не нос</w:t>
      </w:r>
      <w:r w:rsidR="00E11392" w:rsidRPr="00F17CFF">
        <w:rPr>
          <w:rFonts w:ascii="Times New Roman" w:hAnsi="Times New Roman"/>
          <w:sz w:val="24"/>
          <w:szCs w:val="24"/>
          <w:lang w:eastAsia="bg-BG"/>
        </w:rPr>
        <w:t>и</w:t>
      </w:r>
      <w:r w:rsidR="00C1711A" w:rsidRPr="00F17CFF">
        <w:rPr>
          <w:rFonts w:ascii="Times New Roman" w:hAnsi="Times New Roman"/>
          <w:sz w:val="24"/>
          <w:szCs w:val="24"/>
          <w:lang w:eastAsia="bg-BG"/>
        </w:rPr>
        <w:t xml:space="preserve"> отговорност за погрешно декларирана сума на получена минимална помощ, довела до отказ </w:t>
      </w:r>
      <w:r w:rsidRPr="00F17CFF">
        <w:rPr>
          <w:rFonts w:ascii="Times New Roman" w:hAnsi="Times New Roman"/>
          <w:sz w:val="24"/>
          <w:szCs w:val="24"/>
          <w:lang w:eastAsia="bg-BG"/>
        </w:rPr>
        <w:t>за предоставяне на БФП.</w:t>
      </w:r>
    </w:p>
    <w:p w14:paraId="4486BD58" w14:textId="15923C12" w:rsidR="00C1711A" w:rsidRPr="00F17CFF" w:rsidRDefault="00C1711A" w:rsidP="00C1711A">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eastAsia="bg-BG"/>
        </w:rPr>
      </w:pPr>
      <w:r w:rsidRPr="00F17CFF">
        <w:rPr>
          <w:rFonts w:ascii="Times New Roman" w:hAnsi="Times New Roman"/>
          <w:sz w:val="24"/>
          <w:szCs w:val="24"/>
          <w:lang w:eastAsia="bg-BG"/>
        </w:rPr>
        <w:t xml:space="preserve">Помощта </w:t>
      </w:r>
      <w:proofErr w:type="spellStart"/>
      <w:r w:rsidRPr="00F17CFF">
        <w:rPr>
          <w:rFonts w:ascii="Times New Roman" w:hAnsi="Times New Roman"/>
          <w:i/>
          <w:iCs/>
          <w:sz w:val="24"/>
          <w:szCs w:val="24"/>
          <w:lang w:eastAsia="bg-BG"/>
        </w:rPr>
        <w:t>de</w:t>
      </w:r>
      <w:proofErr w:type="spellEnd"/>
      <w:r w:rsidRPr="00F17CFF">
        <w:rPr>
          <w:rFonts w:ascii="Times New Roman" w:hAnsi="Times New Roman"/>
          <w:i/>
          <w:iCs/>
          <w:sz w:val="24"/>
          <w:szCs w:val="24"/>
          <w:lang w:eastAsia="bg-BG"/>
        </w:rPr>
        <w:t xml:space="preserve"> </w:t>
      </w:r>
      <w:proofErr w:type="spellStart"/>
      <w:r w:rsidRPr="00F17CFF">
        <w:rPr>
          <w:rFonts w:ascii="Times New Roman" w:hAnsi="Times New Roman"/>
          <w:i/>
          <w:iCs/>
          <w:sz w:val="24"/>
          <w:szCs w:val="24"/>
          <w:lang w:eastAsia="bg-BG"/>
        </w:rPr>
        <w:t>minimis</w:t>
      </w:r>
      <w:proofErr w:type="spellEnd"/>
      <w:r w:rsidRPr="00F17CFF">
        <w:rPr>
          <w:rFonts w:ascii="Times New Roman" w:hAnsi="Times New Roman"/>
          <w:sz w:val="24"/>
          <w:szCs w:val="24"/>
          <w:lang w:eastAsia="bg-BG"/>
        </w:rPr>
        <w:t xml:space="preserve"> се смята за отпусната от момента на подписване на </w:t>
      </w:r>
      <w:r w:rsidR="004A1EC2" w:rsidRPr="00F17CFF">
        <w:rPr>
          <w:rFonts w:ascii="Times New Roman" w:hAnsi="Times New Roman"/>
          <w:sz w:val="24"/>
          <w:szCs w:val="24"/>
          <w:lang w:eastAsia="bg-BG"/>
        </w:rPr>
        <w:t xml:space="preserve">административния </w:t>
      </w:r>
      <w:r w:rsidRPr="00F17CFF">
        <w:rPr>
          <w:rFonts w:ascii="Times New Roman" w:hAnsi="Times New Roman"/>
          <w:sz w:val="24"/>
          <w:szCs w:val="24"/>
          <w:lang w:eastAsia="bg-BG"/>
        </w:rPr>
        <w:t>договор</w:t>
      </w:r>
      <w:r w:rsidR="00B117FE" w:rsidRPr="00F17CFF">
        <w:rPr>
          <w:rFonts w:ascii="Times New Roman" w:hAnsi="Times New Roman"/>
          <w:sz w:val="24"/>
          <w:szCs w:val="24"/>
          <w:lang w:eastAsia="bg-BG"/>
        </w:rPr>
        <w:t xml:space="preserve"> </w:t>
      </w:r>
      <w:r w:rsidRPr="00F17CFF">
        <w:rPr>
          <w:rFonts w:ascii="Times New Roman" w:hAnsi="Times New Roman"/>
          <w:sz w:val="24"/>
          <w:szCs w:val="24"/>
          <w:lang w:eastAsia="bg-BG"/>
        </w:rPr>
        <w:t xml:space="preserve">за </w:t>
      </w:r>
      <w:r w:rsidR="00DE7A84" w:rsidRPr="00F17CFF">
        <w:rPr>
          <w:rFonts w:ascii="Times New Roman" w:hAnsi="Times New Roman"/>
          <w:sz w:val="24"/>
          <w:szCs w:val="24"/>
          <w:lang w:eastAsia="bg-BG"/>
        </w:rPr>
        <w:t>изпълнение на дейности по проекта</w:t>
      </w:r>
      <w:r w:rsidRPr="00F17CFF">
        <w:rPr>
          <w:rFonts w:ascii="Times New Roman" w:hAnsi="Times New Roman"/>
          <w:sz w:val="24"/>
          <w:szCs w:val="24"/>
          <w:lang w:eastAsia="bg-BG"/>
        </w:rPr>
        <w:t>, независимо от датата на нейното изплащане на предприятието.</w:t>
      </w:r>
    </w:p>
    <w:p w14:paraId="001AB356" w14:textId="67F14259" w:rsidR="00C1711A" w:rsidRPr="00F17CFF" w:rsidRDefault="00C1711A" w:rsidP="00C1711A">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eastAsia="bg-BG"/>
        </w:rPr>
      </w:pPr>
      <w:r w:rsidRPr="00F17CFF">
        <w:rPr>
          <w:rFonts w:ascii="Times New Roman" w:hAnsi="Times New Roman"/>
          <w:sz w:val="24"/>
          <w:szCs w:val="24"/>
          <w:lang w:eastAsia="bg-BG"/>
        </w:rPr>
        <w:t xml:space="preserve">Съгласно чл. 3, </w:t>
      </w:r>
      <w:proofErr w:type="spellStart"/>
      <w:r w:rsidRPr="00F17CFF">
        <w:rPr>
          <w:rFonts w:ascii="Times New Roman" w:hAnsi="Times New Roman"/>
          <w:sz w:val="24"/>
          <w:szCs w:val="24"/>
          <w:lang w:eastAsia="bg-BG"/>
        </w:rPr>
        <w:t>пар</w:t>
      </w:r>
      <w:proofErr w:type="spellEnd"/>
      <w:r w:rsidRPr="00F17CFF">
        <w:rPr>
          <w:rFonts w:ascii="Times New Roman" w:hAnsi="Times New Roman"/>
          <w:sz w:val="24"/>
          <w:szCs w:val="24"/>
          <w:lang w:eastAsia="bg-BG"/>
        </w:rPr>
        <w:t xml:space="preserve">. </w:t>
      </w:r>
      <w:r w:rsidR="00D84C3A" w:rsidRPr="00F17CFF">
        <w:rPr>
          <w:rFonts w:ascii="Times New Roman" w:hAnsi="Times New Roman"/>
          <w:sz w:val="24"/>
          <w:szCs w:val="24"/>
          <w:lang w:eastAsia="bg-BG"/>
        </w:rPr>
        <w:t xml:space="preserve">5 </w:t>
      </w:r>
      <w:r w:rsidRPr="00F17CFF">
        <w:rPr>
          <w:rFonts w:ascii="Times New Roman" w:hAnsi="Times New Roman"/>
          <w:sz w:val="24"/>
          <w:szCs w:val="24"/>
          <w:lang w:eastAsia="bg-BG"/>
        </w:rPr>
        <w:t xml:space="preserve">от Регламент </w:t>
      </w:r>
      <w:r w:rsidR="00E11392" w:rsidRPr="00F17CFF">
        <w:rPr>
          <w:rFonts w:ascii="Times New Roman" w:hAnsi="Times New Roman"/>
          <w:sz w:val="24"/>
          <w:szCs w:val="24"/>
          <w:lang w:eastAsia="bg-BG"/>
        </w:rPr>
        <w:t xml:space="preserve">(ЕС) </w:t>
      </w:r>
      <w:r w:rsidR="00D84C3A" w:rsidRPr="00F17CFF">
        <w:rPr>
          <w:rFonts w:ascii="Times New Roman" w:hAnsi="Times New Roman"/>
          <w:sz w:val="24"/>
          <w:szCs w:val="24"/>
          <w:lang w:eastAsia="bg-BG"/>
        </w:rPr>
        <w:t>2023</w:t>
      </w:r>
      <w:r w:rsidRPr="00F17CFF">
        <w:rPr>
          <w:rFonts w:ascii="Times New Roman" w:hAnsi="Times New Roman"/>
          <w:sz w:val="24"/>
          <w:szCs w:val="24"/>
          <w:lang w:eastAsia="bg-BG"/>
        </w:rPr>
        <w:t>/</w:t>
      </w:r>
      <w:r w:rsidR="00D84C3A" w:rsidRPr="00F17CFF">
        <w:rPr>
          <w:rFonts w:ascii="Times New Roman" w:hAnsi="Times New Roman"/>
          <w:sz w:val="24"/>
          <w:szCs w:val="24"/>
          <w:lang w:eastAsia="bg-BG"/>
        </w:rPr>
        <w:t>2831</w:t>
      </w:r>
      <w:r w:rsidRPr="00F17CFF">
        <w:rPr>
          <w:rFonts w:ascii="Times New Roman" w:hAnsi="Times New Roman"/>
          <w:sz w:val="24"/>
          <w:szCs w:val="24"/>
          <w:lang w:eastAsia="bg-BG"/>
        </w:rPr>
        <w:t xml:space="preserve"> г. всички суми (стойности) на помощта са в брутно изражение, т. е. преди облагане с данъци или други такси.</w:t>
      </w:r>
    </w:p>
    <w:p w14:paraId="41F4412A" w14:textId="0254BED6" w:rsidR="00553E32" w:rsidRPr="00F17CFF" w:rsidRDefault="00553E32" w:rsidP="00553E32">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eastAsia="bg-BG"/>
        </w:rPr>
      </w:pPr>
      <w:r w:rsidRPr="00F17CFF">
        <w:rPr>
          <w:rFonts w:ascii="Times New Roman" w:hAnsi="Times New Roman"/>
          <w:sz w:val="24"/>
          <w:szCs w:val="24"/>
          <w:lang w:eastAsia="bg-BG"/>
        </w:rPr>
        <w:t xml:space="preserve">Когато безвъзмездната финансова помощ попада в обхвата на Регламент (ЕС) </w:t>
      </w:r>
      <w:r w:rsidR="00D84C3A" w:rsidRPr="00F17CFF">
        <w:rPr>
          <w:rFonts w:ascii="Times New Roman" w:hAnsi="Times New Roman"/>
          <w:sz w:val="24"/>
          <w:szCs w:val="24"/>
          <w:lang w:eastAsia="bg-BG"/>
        </w:rPr>
        <w:t>2023</w:t>
      </w:r>
      <w:r w:rsidRPr="00F17CFF">
        <w:rPr>
          <w:rFonts w:ascii="Times New Roman" w:hAnsi="Times New Roman"/>
          <w:sz w:val="24"/>
          <w:szCs w:val="24"/>
          <w:lang w:eastAsia="bg-BG"/>
        </w:rPr>
        <w:t>/</w:t>
      </w:r>
      <w:r w:rsidR="00D84C3A" w:rsidRPr="00F17CFF">
        <w:rPr>
          <w:rFonts w:ascii="Times New Roman" w:hAnsi="Times New Roman"/>
          <w:sz w:val="24"/>
          <w:szCs w:val="24"/>
          <w:lang w:eastAsia="bg-BG"/>
        </w:rPr>
        <w:t>2831</w:t>
      </w:r>
      <w:r w:rsidRPr="00F17CFF">
        <w:rPr>
          <w:rFonts w:ascii="Times New Roman" w:hAnsi="Times New Roman"/>
          <w:sz w:val="24"/>
          <w:szCs w:val="24"/>
          <w:lang w:eastAsia="bg-BG"/>
        </w:rPr>
        <w:t xml:space="preserve"> на Комисията, </w:t>
      </w:r>
      <w:r w:rsidR="009D2014">
        <w:rPr>
          <w:rFonts w:ascii="Times New Roman" w:hAnsi="Times New Roman"/>
          <w:sz w:val="24"/>
          <w:szCs w:val="24"/>
          <w:lang w:eastAsia="bg-BG"/>
        </w:rPr>
        <w:t>б</w:t>
      </w:r>
      <w:r w:rsidR="009D2014" w:rsidRPr="00F17CFF">
        <w:rPr>
          <w:rFonts w:ascii="Times New Roman" w:hAnsi="Times New Roman"/>
          <w:sz w:val="24"/>
          <w:szCs w:val="24"/>
          <w:lang w:eastAsia="bg-BG"/>
        </w:rPr>
        <w:t xml:space="preserve">енефициентът </w:t>
      </w:r>
      <w:r w:rsidR="00082729" w:rsidRPr="00F17CFF">
        <w:rPr>
          <w:rFonts w:ascii="Times New Roman" w:hAnsi="Times New Roman"/>
          <w:sz w:val="24"/>
          <w:szCs w:val="24"/>
          <w:lang w:eastAsia="bg-BG"/>
        </w:rPr>
        <w:t>и УО на ПО са</w:t>
      </w:r>
      <w:r w:rsidRPr="00F17CFF">
        <w:rPr>
          <w:rFonts w:ascii="Times New Roman" w:hAnsi="Times New Roman"/>
          <w:sz w:val="24"/>
          <w:szCs w:val="24"/>
          <w:lang w:eastAsia="bg-BG"/>
        </w:rPr>
        <w:t xml:space="preserve"> </w:t>
      </w:r>
      <w:r w:rsidR="00082729" w:rsidRPr="00F17CFF">
        <w:rPr>
          <w:rFonts w:ascii="Times New Roman" w:hAnsi="Times New Roman"/>
          <w:sz w:val="24"/>
          <w:szCs w:val="24"/>
          <w:lang w:eastAsia="bg-BG"/>
        </w:rPr>
        <w:t xml:space="preserve">длъжни </w:t>
      </w:r>
      <w:r w:rsidRPr="00F17CFF">
        <w:rPr>
          <w:rFonts w:ascii="Times New Roman" w:hAnsi="Times New Roman"/>
          <w:sz w:val="24"/>
          <w:szCs w:val="24"/>
          <w:lang w:eastAsia="bg-BG"/>
        </w:rPr>
        <w:t>да документира</w:t>
      </w:r>
      <w:r w:rsidR="008C5802" w:rsidRPr="00F17CFF">
        <w:rPr>
          <w:rFonts w:ascii="Times New Roman" w:hAnsi="Times New Roman"/>
          <w:sz w:val="24"/>
          <w:szCs w:val="24"/>
          <w:lang w:eastAsia="bg-BG"/>
        </w:rPr>
        <w:t>т</w:t>
      </w:r>
      <w:r w:rsidRPr="00F17CFF">
        <w:rPr>
          <w:rFonts w:ascii="Times New Roman" w:hAnsi="Times New Roman"/>
          <w:sz w:val="24"/>
          <w:szCs w:val="24"/>
          <w:lang w:eastAsia="bg-BG"/>
        </w:rPr>
        <w:t xml:space="preserve"> и събира</w:t>
      </w:r>
      <w:r w:rsidR="00082729" w:rsidRPr="00F17CFF">
        <w:rPr>
          <w:rFonts w:ascii="Times New Roman" w:hAnsi="Times New Roman"/>
          <w:sz w:val="24"/>
          <w:szCs w:val="24"/>
          <w:lang w:eastAsia="bg-BG"/>
        </w:rPr>
        <w:t>т</w:t>
      </w:r>
      <w:r w:rsidRPr="00F17CFF">
        <w:rPr>
          <w:rFonts w:ascii="Times New Roman" w:hAnsi="Times New Roman"/>
          <w:sz w:val="24"/>
          <w:szCs w:val="24"/>
          <w:lang w:eastAsia="bg-BG"/>
        </w:rPr>
        <w:t xml:space="preserve"> цялата информация относно прилагането на Регламента. Така съставените документи трябва да съдържат цялата информация, която е необходима, за да се докаже, че са спазени условията по Регламент (ЕС) </w:t>
      </w:r>
      <w:r w:rsidR="00D84C3A" w:rsidRPr="00F17CFF">
        <w:rPr>
          <w:rFonts w:ascii="Times New Roman" w:hAnsi="Times New Roman"/>
          <w:sz w:val="24"/>
          <w:szCs w:val="24"/>
          <w:lang w:eastAsia="bg-BG"/>
        </w:rPr>
        <w:t>2023</w:t>
      </w:r>
      <w:r w:rsidRPr="00F17CFF">
        <w:rPr>
          <w:rFonts w:ascii="Times New Roman" w:hAnsi="Times New Roman"/>
          <w:sz w:val="24"/>
          <w:szCs w:val="24"/>
          <w:lang w:eastAsia="bg-BG"/>
        </w:rPr>
        <w:t>/</w:t>
      </w:r>
      <w:r w:rsidR="00D84C3A" w:rsidRPr="00F17CFF">
        <w:rPr>
          <w:rFonts w:ascii="Times New Roman" w:hAnsi="Times New Roman"/>
          <w:sz w:val="24"/>
          <w:szCs w:val="24"/>
          <w:lang w:eastAsia="bg-BG"/>
        </w:rPr>
        <w:t>2831</w:t>
      </w:r>
      <w:r w:rsidRPr="00F17CFF">
        <w:rPr>
          <w:rFonts w:ascii="Times New Roman" w:hAnsi="Times New Roman"/>
          <w:sz w:val="24"/>
          <w:szCs w:val="24"/>
          <w:lang w:eastAsia="bg-BG"/>
        </w:rPr>
        <w:t xml:space="preserve">. Документацията относно </w:t>
      </w:r>
      <w:r w:rsidR="003F49D7" w:rsidRPr="00F17CFF">
        <w:rPr>
          <w:rFonts w:ascii="Times New Roman" w:hAnsi="Times New Roman"/>
          <w:sz w:val="24"/>
          <w:szCs w:val="24"/>
          <w:lang w:eastAsia="bg-BG"/>
        </w:rPr>
        <w:t>помощ</w:t>
      </w:r>
      <w:r w:rsidR="00CD15CF">
        <w:rPr>
          <w:rFonts w:ascii="Times New Roman" w:hAnsi="Times New Roman"/>
          <w:sz w:val="24"/>
          <w:szCs w:val="24"/>
          <w:lang w:eastAsia="bg-BG"/>
        </w:rPr>
        <w:t>та</w:t>
      </w:r>
      <w:r w:rsidR="003F49D7" w:rsidRPr="00F17CFF">
        <w:rPr>
          <w:rFonts w:ascii="Times New Roman" w:hAnsi="Times New Roman"/>
          <w:sz w:val="24"/>
          <w:szCs w:val="24"/>
          <w:lang w:eastAsia="bg-BG"/>
        </w:rPr>
        <w:t xml:space="preserve"> </w:t>
      </w:r>
      <w:proofErr w:type="spellStart"/>
      <w:r w:rsidRPr="00F17CFF">
        <w:rPr>
          <w:rFonts w:ascii="Times New Roman" w:hAnsi="Times New Roman"/>
          <w:i/>
          <w:iCs/>
          <w:sz w:val="24"/>
          <w:szCs w:val="24"/>
          <w:lang w:eastAsia="bg-BG"/>
        </w:rPr>
        <w:t>de</w:t>
      </w:r>
      <w:proofErr w:type="spellEnd"/>
      <w:r w:rsidRPr="00F17CFF">
        <w:rPr>
          <w:rFonts w:ascii="Times New Roman" w:hAnsi="Times New Roman"/>
          <w:i/>
          <w:iCs/>
          <w:sz w:val="24"/>
          <w:szCs w:val="24"/>
          <w:lang w:eastAsia="bg-BG"/>
        </w:rPr>
        <w:t xml:space="preserve"> </w:t>
      </w:r>
      <w:proofErr w:type="spellStart"/>
      <w:r w:rsidRPr="00F17CFF">
        <w:rPr>
          <w:rFonts w:ascii="Times New Roman" w:hAnsi="Times New Roman"/>
          <w:i/>
          <w:iCs/>
          <w:sz w:val="24"/>
          <w:szCs w:val="24"/>
          <w:lang w:eastAsia="bg-BG"/>
        </w:rPr>
        <w:t>minimis</w:t>
      </w:r>
      <w:proofErr w:type="spellEnd"/>
      <w:r w:rsidRPr="00F17CFF">
        <w:rPr>
          <w:rFonts w:ascii="Times New Roman" w:hAnsi="Times New Roman"/>
          <w:sz w:val="24"/>
          <w:szCs w:val="24"/>
          <w:lang w:eastAsia="bg-BG"/>
        </w:rPr>
        <w:t xml:space="preserve"> се съхранява </w:t>
      </w:r>
      <w:r w:rsidR="003F49D7">
        <w:rPr>
          <w:rFonts w:ascii="Times New Roman" w:hAnsi="Times New Roman"/>
          <w:sz w:val="24"/>
          <w:szCs w:val="24"/>
          <w:lang w:eastAsia="bg-BG"/>
        </w:rPr>
        <w:t>в продължение на</w:t>
      </w:r>
      <w:r w:rsidRPr="00F17CFF">
        <w:rPr>
          <w:rFonts w:ascii="Times New Roman" w:hAnsi="Times New Roman"/>
          <w:sz w:val="24"/>
          <w:szCs w:val="24"/>
          <w:lang w:eastAsia="bg-BG"/>
        </w:rPr>
        <w:t xml:space="preserve"> 10 години, от датата на </w:t>
      </w:r>
      <w:r w:rsidR="003F49D7">
        <w:rPr>
          <w:rFonts w:ascii="Times New Roman" w:hAnsi="Times New Roman"/>
          <w:sz w:val="24"/>
          <w:szCs w:val="24"/>
          <w:lang w:eastAsia="bg-BG"/>
        </w:rPr>
        <w:t xml:space="preserve">която е </w:t>
      </w:r>
      <w:r w:rsidR="003F49D7" w:rsidRPr="00F17CFF">
        <w:rPr>
          <w:rFonts w:ascii="Times New Roman" w:hAnsi="Times New Roman"/>
          <w:sz w:val="24"/>
          <w:szCs w:val="24"/>
          <w:lang w:eastAsia="bg-BG"/>
        </w:rPr>
        <w:t>предостав</w:t>
      </w:r>
      <w:r w:rsidR="003F49D7">
        <w:rPr>
          <w:rFonts w:ascii="Times New Roman" w:hAnsi="Times New Roman"/>
          <w:sz w:val="24"/>
          <w:szCs w:val="24"/>
          <w:lang w:eastAsia="bg-BG"/>
        </w:rPr>
        <w:t>е</w:t>
      </w:r>
      <w:r w:rsidR="003F49D7" w:rsidRPr="00F17CFF">
        <w:rPr>
          <w:rFonts w:ascii="Times New Roman" w:hAnsi="Times New Roman"/>
          <w:sz w:val="24"/>
          <w:szCs w:val="24"/>
          <w:lang w:eastAsia="bg-BG"/>
        </w:rPr>
        <w:t>н</w:t>
      </w:r>
      <w:r w:rsidR="003F49D7">
        <w:rPr>
          <w:rFonts w:ascii="Times New Roman" w:hAnsi="Times New Roman"/>
          <w:sz w:val="24"/>
          <w:szCs w:val="24"/>
          <w:lang w:eastAsia="bg-BG"/>
        </w:rPr>
        <w:t>а</w:t>
      </w:r>
      <w:r w:rsidRPr="00F17CFF">
        <w:rPr>
          <w:rFonts w:ascii="Times New Roman" w:hAnsi="Times New Roman"/>
          <w:sz w:val="24"/>
          <w:szCs w:val="24"/>
          <w:lang w:eastAsia="bg-BG"/>
        </w:rPr>
        <w:t xml:space="preserve">. </w:t>
      </w:r>
    </w:p>
    <w:p w14:paraId="5274C3D2" w14:textId="1311A6B9" w:rsidR="00553E32" w:rsidRPr="00F17CFF" w:rsidRDefault="00553E32" w:rsidP="00553E32">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eastAsia="bg-BG"/>
        </w:rPr>
      </w:pPr>
      <w:r w:rsidRPr="00F17CFF">
        <w:rPr>
          <w:rFonts w:ascii="Times New Roman" w:hAnsi="Times New Roman"/>
          <w:sz w:val="24"/>
          <w:szCs w:val="24"/>
          <w:lang w:eastAsia="bg-BG"/>
        </w:rPr>
        <w:lastRenderedPageBreak/>
        <w:t xml:space="preserve">При поискване от Европейската комисия </w:t>
      </w:r>
      <w:r w:rsidR="0008311F" w:rsidRPr="00F17CFF">
        <w:rPr>
          <w:rFonts w:ascii="Times New Roman" w:hAnsi="Times New Roman"/>
          <w:sz w:val="24"/>
          <w:szCs w:val="24"/>
          <w:lang w:eastAsia="bg-BG"/>
        </w:rPr>
        <w:t>бенефиц</w:t>
      </w:r>
      <w:r w:rsidR="009800DE" w:rsidRPr="00F17CFF">
        <w:rPr>
          <w:rFonts w:ascii="Times New Roman" w:hAnsi="Times New Roman"/>
          <w:sz w:val="24"/>
          <w:szCs w:val="24"/>
          <w:lang w:eastAsia="bg-BG"/>
        </w:rPr>
        <w:t>и</w:t>
      </w:r>
      <w:r w:rsidR="00B84C67" w:rsidRPr="00F17CFF">
        <w:rPr>
          <w:rFonts w:ascii="Times New Roman" w:hAnsi="Times New Roman"/>
          <w:sz w:val="24"/>
          <w:szCs w:val="24"/>
          <w:lang w:eastAsia="bg-BG"/>
        </w:rPr>
        <w:t>е</w:t>
      </w:r>
      <w:r w:rsidR="0008311F" w:rsidRPr="00F17CFF">
        <w:rPr>
          <w:rFonts w:ascii="Times New Roman" w:hAnsi="Times New Roman"/>
          <w:sz w:val="24"/>
          <w:szCs w:val="24"/>
          <w:lang w:eastAsia="bg-BG"/>
        </w:rPr>
        <w:t xml:space="preserve">нтът </w:t>
      </w:r>
      <w:r w:rsidRPr="00F17CFF">
        <w:rPr>
          <w:rFonts w:ascii="Times New Roman" w:hAnsi="Times New Roman"/>
          <w:sz w:val="24"/>
          <w:szCs w:val="24"/>
          <w:lang w:eastAsia="bg-BG"/>
        </w:rPr>
        <w:t xml:space="preserve">предоставя чрез УО на ПО на министъра на финансите цялата информация и придружаваща документация, която Европейската комисия счита за необходима за целите на контрола на прилагането на Регламент (ЕС) </w:t>
      </w:r>
      <w:r w:rsidR="00E26F6D" w:rsidRPr="00F17CFF">
        <w:rPr>
          <w:rFonts w:ascii="Times New Roman" w:hAnsi="Times New Roman"/>
          <w:sz w:val="24"/>
          <w:szCs w:val="24"/>
          <w:lang w:eastAsia="bg-BG"/>
        </w:rPr>
        <w:t>2023</w:t>
      </w:r>
      <w:r w:rsidRPr="00F17CFF">
        <w:rPr>
          <w:rFonts w:ascii="Times New Roman" w:hAnsi="Times New Roman"/>
          <w:sz w:val="24"/>
          <w:szCs w:val="24"/>
          <w:lang w:eastAsia="bg-BG"/>
        </w:rPr>
        <w:t>/</w:t>
      </w:r>
      <w:r w:rsidR="00E26F6D" w:rsidRPr="00F17CFF">
        <w:rPr>
          <w:rFonts w:ascii="Times New Roman" w:hAnsi="Times New Roman"/>
          <w:sz w:val="24"/>
          <w:szCs w:val="24"/>
          <w:lang w:eastAsia="bg-BG"/>
        </w:rPr>
        <w:t>2831</w:t>
      </w:r>
      <w:r w:rsidRPr="00F17CFF">
        <w:rPr>
          <w:rFonts w:ascii="Times New Roman" w:hAnsi="Times New Roman"/>
          <w:sz w:val="24"/>
          <w:szCs w:val="24"/>
          <w:lang w:eastAsia="bg-BG"/>
        </w:rPr>
        <w:t xml:space="preserve">. Информацията и документацията се предоставят на министъра на финансите в срок </w:t>
      </w:r>
      <w:r w:rsidR="009D2014">
        <w:rPr>
          <w:rFonts w:ascii="Times New Roman" w:hAnsi="Times New Roman"/>
          <w:sz w:val="24"/>
          <w:szCs w:val="24"/>
          <w:lang w:eastAsia="bg-BG"/>
        </w:rPr>
        <w:t xml:space="preserve">от </w:t>
      </w:r>
      <w:r w:rsidRPr="00F17CFF">
        <w:rPr>
          <w:rFonts w:ascii="Times New Roman" w:hAnsi="Times New Roman"/>
          <w:sz w:val="24"/>
          <w:szCs w:val="24"/>
          <w:lang w:eastAsia="bg-BG"/>
        </w:rPr>
        <w:t xml:space="preserve">15 работни дни, освен ако в искането на Европейската комисия или в указанията на Министерството на финансите не е определен друг срок. </w:t>
      </w:r>
    </w:p>
    <w:p w14:paraId="684F1660" w14:textId="22B2818A" w:rsidR="00553E32" w:rsidRPr="00F17CFF" w:rsidRDefault="00553E32" w:rsidP="00553E32">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eastAsia="bg-BG"/>
        </w:rPr>
      </w:pPr>
      <w:r w:rsidRPr="00F17CFF">
        <w:rPr>
          <w:rFonts w:ascii="Times New Roman" w:hAnsi="Times New Roman"/>
          <w:sz w:val="24"/>
          <w:szCs w:val="24"/>
          <w:lang w:eastAsia="bg-BG"/>
        </w:rPr>
        <w:t xml:space="preserve">Задължение на Администратора на помощта, произтичащо от чл. 34, ал. 1 от ЗДП и чл. 9, ал. 4 от Правилника за неговото прилагане, е да информира министъра на финансите в срок от 3 работни дни от предоставянето на всяка помощ </w:t>
      </w:r>
      <w:proofErr w:type="spellStart"/>
      <w:r w:rsidRPr="00F17CFF">
        <w:rPr>
          <w:rFonts w:ascii="Times New Roman" w:hAnsi="Times New Roman"/>
          <w:i/>
          <w:iCs/>
          <w:sz w:val="24"/>
          <w:szCs w:val="24"/>
          <w:lang w:eastAsia="bg-BG"/>
        </w:rPr>
        <w:t>de</w:t>
      </w:r>
      <w:proofErr w:type="spellEnd"/>
      <w:r w:rsidRPr="00F17CFF">
        <w:rPr>
          <w:rFonts w:ascii="Times New Roman" w:hAnsi="Times New Roman"/>
          <w:i/>
          <w:iCs/>
          <w:sz w:val="24"/>
          <w:szCs w:val="24"/>
          <w:lang w:eastAsia="bg-BG"/>
        </w:rPr>
        <w:t xml:space="preserve"> </w:t>
      </w:r>
      <w:proofErr w:type="spellStart"/>
      <w:r w:rsidRPr="00F17CFF">
        <w:rPr>
          <w:rFonts w:ascii="Times New Roman" w:hAnsi="Times New Roman"/>
          <w:i/>
          <w:iCs/>
          <w:sz w:val="24"/>
          <w:szCs w:val="24"/>
          <w:lang w:eastAsia="bg-BG"/>
        </w:rPr>
        <w:t>minimis</w:t>
      </w:r>
      <w:proofErr w:type="spellEnd"/>
      <w:r w:rsidRPr="00F17CFF">
        <w:rPr>
          <w:rFonts w:ascii="Times New Roman" w:hAnsi="Times New Roman"/>
          <w:sz w:val="24"/>
          <w:szCs w:val="24"/>
          <w:lang w:eastAsia="bg-BG"/>
        </w:rPr>
        <w:t xml:space="preserve"> чрез Информационната система „Регистър за минималните помощи“ (</w:t>
      </w:r>
      <w:hyperlink r:id="rId14" w:history="1">
        <w:r w:rsidR="00CA713C" w:rsidRPr="00F17CFF">
          <w:rPr>
            <w:rStyle w:val="Hyperlink"/>
            <w:rFonts w:ascii="Times New Roman" w:hAnsi="Times New Roman"/>
            <w:sz w:val="24"/>
            <w:szCs w:val="24"/>
            <w:lang w:eastAsia="bg-BG"/>
          </w:rPr>
          <w:t>http</w:t>
        </w:r>
        <w:r w:rsidR="00CA713C" w:rsidRPr="00F17CFF">
          <w:rPr>
            <w:rStyle w:val="Hyperlink"/>
            <w:rFonts w:ascii="Times New Roman" w:hAnsi="Times New Roman"/>
            <w:sz w:val="24"/>
            <w:szCs w:val="24"/>
            <w:lang w:val="en-US" w:eastAsia="bg-BG"/>
          </w:rPr>
          <w:t>s</w:t>
        </w:r>
        <w:r w:rsidR="00CA713C" w:rsidRPr="00F17CFF">
          <w:rPr>
            <w:rStyle w:val="Hyperlink"/>
            <w:rFonts w:ascii="Times New Roman" w:hAnsi="Times New Roman"/>
            <w:sz w:val="24"/>
            <w:szCs w:val="24"/>
            <w:lang w:eastAsia="bg-BG"/>
          </w:rPr>
          <w:t>://minimis.minfin.bg</w:t>
        </w:r>
      </w:hyperlink>
      <w:r w:rsidRPr="00F17CFF">
        <w:rPr>
          <w:rFonts w:ascii="Times New Roman" w:hAnsi="Times New Roman"/>
          <w:sz w:val="24"/>
          <w:szCs w:val="24"/>
          <w:lang w:eastAsia="bg-BG"/>
        </w:rPr>
        <w:t>).</w:t>
      </w:r>
    </w:p>
    <w:bookmarkEnd w:id="75"/>
    <w:p w14:paraId="5F135E5C" w14:textId="61B501F2" w:rsidR="0008311F" w:rsidRPr="00F17CFF" w:rsidRDefault="0008311F" w:rsidP="0008311F">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eastAsia="bg-BG"/>
        </w:rPr>
      </w:pPr>
      <w:r w:rsidRPr="00F17CFF">
        <w:rPr>
          <w:rFonts w:ascii="Times New Roman" w:hAnsi="Times New Roman"/>
          <w:sz w:val="24"/>
          <w:szCs w:val="24"/>
          <w:lang w:eastAsia="bg-BG"/>
        </w:rPr>
        <w:t xml:space="preserve">След публикуване на настоящите Условия за кандидатстване не са допустими изменения, които могат да повлияят на съответствието на настоящата процедура с изискванията на Регламент на Комисията (ЕС) </w:t>
      </w:r>
      <w:r w:rsidR="00BC3F0B" w:rsidRPr="00F17CFF">
        <w:rPr>
          <w:rFonts w:ascii="Times New Roman" w:hAnsi="Times New Roman"/>
          <w:sz w:val="24"/>
          <w:szCs w:val="24"/>
          <w:lang w:eastAsia="bg-BG"/>
        </w:rPr>
        <w:t>2023</w:t>
      </w:r>
      <w:r w:rsidRPr="00F17CFF">
        <w:rPr>
          <w:rFonts w:ascii="Times New Roman" w:hAnsi="Times New Roman"/>
          <w:sz w:val="24"/>
          <w:szCs w:val="24"/>
          <w:lang w:eastAsia="bg-BG"/>
        </w:rPr>
        <w:t>/</w:t>
      </w:r>
      <w:r w:rsidR="00BC3F0B" w:rsidRPr="00F17CFF">
        <w:rPr>
          <w:rFonts w:ascii="Times New Roman" w:hAnsi="Times New Roman"/>
          <w:sz w:val="24"/>
          <w:szCs w:val="24"/>
          <w:lang w:eastAsia="bg-BG"/>
        </w:rPr>
        <w:t>2831</w:t>
      </w:r>
      <w:r w:rsidRPr="00F17CFF">
        <w:rPr>
          <w:rFonts w:ascii="Times New Roman" w:hAnsi="Times New Roman"/>
          <w:sz w:val="24"/>
          <w:szCs w:val="24"/>
          <w:lang w:eastAsia="bg-BG"/>
        </w:rPr>
        <w:t xml:space="preserve">. </w:t>
      </w:r>
    </w:p>
    <w:p w14:paraId="0A3878F4" w14:textId="7C799343" w:rsidR="0008311F" w:rsidRPr="00F17CFF" w:rsidRDefault="0008311F" w:rsidP="0008311F">
      <w:pPr>
        <w:pBdr>
          <w:top w:val="single" w:sz="4" w:space="1" w:color="auto"/>
          <w:left w:val="single" w:sz="4" w:space="13" w:color="auto"/>
          <w:bottom w:val="single" w:sz="4" w:space="1" w:color="auto"/>
          <w:right w:val="single" w:sz="4" w:space="4" w:color="auto"/>
        </w:pBdr>
        <w:spacing w:before="120" w:after="0" w:line="240" w:lineRule="auto"/>
        <w:jc w:val="both"/>
        <w:rPr>
          <w:rFonts w:ascii="Times New Roman" w:hAnsi="Times New Roman"/>
          <w:sz w:val="24"/>
          <w:szCs w:val="24"/>
          <w:lang w:eastAsia="bg-BG"/>
        </w:rPr>
      </w:pPr>
      <w:r w:rsidRPr="00F17CFF">
        <w:rPr>
          <w:rFonts w:ascii="Times New Roman" w:hAnsi="Times New Roman"/>
          <w:sz w:val="24"/>
          <w:szCs w:val="24"/>
          <w:lang w:eastAsia="bg-BG"/>
        </w:rPr>
        <w:t>Съгласно чл. 38, т.5 от ЗУСЕФСУ ръководителят на Управляващия орган издава мотивирано решение за отказ за предоставяне на безвъзмездна финансова помощ, ако преди сключване на договор се установи, че минималната помощ е недопустима.</w:t>
      </w:r>
    </w:p>
    <w:p w14:paraId="2B1ECAA0" w14:textId="27D4E5C7" w:rsidR="00414174" w:rsidRPr="00F17CFF" w:rsidRDefault="004410A6" w:rsidP="00504A3F">
      <w:pPr>
        <w:pStyle w:val="Heading1"/>
        <w:rPr>
          <w:rFonts w:ascii="Times New Roman" w:eastAsiaTheme="majorEastAsia" w:hAnsi="Times New Roman"/>
          <w:b/>
          <w:sz w:val="24"/>
          <w:szCs w:val="24"/>
        </w:rPr>
      </w:pPr>
      <w:bookmarkStart w:id="89" w:name="_Toc109373460"/>
      <w:bookmarkStart w:id="90" w:name="_Toc203550649"/>
      <w:bookmarkEnd w:id="78"/>
      <w:r w:rsidRPr="00F17CFF">
        <w:rPr>
          <w:rFonts w:ascii="Times New Roman" w:eastAsiaTheme="majorEastAsia" w:hAnsi="Times New Roman"/>
          <w:b/>
          <w:color w:val="auto"/>
          <w:sz w:val="24"/>
          <w:szCs w:val="24"/>
        </w:rPr>
        <w:t xml:space="preserve">17. Хоризонтални </w:t>
      </w:r>
      <w:r w:rsidR="00B76983" w:rsidRPr="00F17CFF">
        <w:rPr>
          <w:rFonts w:ascii="Times New Roman" w:eastAsiaTheme="majorEastAsia" w:hAnsi="Times New Roman"/>
          <w:b/>
          <w:color w:val="auto"/>
          <w:sz w:val="24"/>
          <w:szCs w:val="24"/>
        </w:rPr>
        <w:t>принципи</w:t>
      </w:r>
      <w:r w:rsidRPr="00F17CFF">
        <w:rPr>
          <w:rFonts w:ascii="Times New Roman Bold" w:eastAsiaTheme="majorEastAsia" w:hAnsi="Times New Roman Bold"/>
          <w:b/>
          <w:color w:val="auto"/>
          <w:sz w:val="24"/>
          <w:szCs w:val="24"/>
          <w:vertAlign w:val="superscript"/>
        </w:rPr>
        <w:footnoteReference w:id="35"/>
      </w:r>
      <w:r w:rsidRPr="00F17CFF">
        <w:rPr>
          <w:rFonts w:ascii="Times New Roman" w:eastAsiaTheme="majorEastAsia" w:hAnsi="Times New Roman"/>
          <w:b/>
          <w:color w:val="auto"/>
          <w:sz w:val="24"/>
          <w:szCs w:val="24"/>
        </w:rPr>
        <w:t>:</w:t>
      </w:r>
      <w:bookmarkEnd w:id="89"/>
      <w:bookmarkEnd w:id="90"/>
    </w:p>
    <w:p w14:paraId="5750167E" w14:textId="3B0F9D1D" w:rsidR="00B44120" w:rsidRPr="00F17CFF" w:rsidRDefault="00B44120" w:rsidP="00B219E7">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rFonts w:ascii="Times New Roman" w:hAnsi="Times New Roman"/>
          <w:sz w:val="24"/>
          <w:szCs w:val="24"/>
        </w:rPr>
      </w:pPr>
      <w:r w:rsidRPr="00F17CFF">
        <w:rPr>
          <w:rFonts w:ascii="Times New Roman" w:hAnsi="Times New Roman"/>
          <w:sz w:val="24"/>
          <w:szCs w:val="24"/>
        </w:rPr>
        <w:t xml:space="preserve">Изпълнението на дейностите по настоящата процедура следва да бъде съобразено със следните хоризонтални принципи съгласно </w:t>
      </w:r>
      <w:r w:rsidR="00161453" w:rsidRPr="00F17CFF">
        <w:rPr>
          <w:rFonts w:ascii="Times New Roman" w:hAnsi="Times New Roman"/>
          <w:sz w:val="24"/>
          <w:szCs w:val="24"/>
        </w:rPr>
        <w:t>чл.9 от Регламент (ЕС) 2021/1060</w:t>
      </w:r>
      <w:r w:rsidRPr="00F17CFF">
        <w:rPr>
          <w:rFonts w:ascii="Times New Roman" w:hAnsi="Times New Roman"/>
          <w:sz w:val="24"/>
          <w:szCs w:val="24"/>
        </w:rPr>
        <w:t>:</w:t>
      </w:r>
    </w:p>
    <w:p w14:paraId="367BCCB8" w14:textId="77777777" w:rsidR="00B44120" w:rsidRPr="00F17CFF" w:rsidRDefault="00B44120" w:rsidP="00B219E7">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rFonts w:ascii="Times New Roman" w:hAnsi="Times New Roman"/>
          <w:sz w:val="24"/>
          <w:szCs w:val="24"/>
        </w:rPr>
      </w:pPr>
      <w:r w:rsidRPr="00F17CFF">
        <w:rPr>
          <w:rFonts w:ascii="Times New Roman" w:hAnsi="Times New Roman"/>
          <w:sz w:val="24"/>
          <w:szCs w:val="24"/>
        </w:rPr>
        <w:t>1. Устойчиво развитие;</w:t>
      </w:r>
    </w:p>
    <w:p w14:paraId="46698CBB" w14:textId="77777777" w:rsidR="00B44120" w:rsidRPr="00F17CFF" w:rsidRDefault="00B44120" w:rsidP="00B219E7">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rFonts w:ascii="Times New Roman" w:hAnsi="Times New Roman"/>
          <w:sz w:val="24"/>
          <w:szCs w:val="24"/>
        </w:rPr>
      </w:pPr>
      <w:r w:rsidRPr="00F17CFF">
        <w:rPr>
          <w:rFonts w:ascii="Times New Roman" w:hAnsi="Times New Roman"/>
          <w:sz w:val="24"/>
          <w:szCs w:val="24"/>
        </w:rPr>
        <w:t>2. Равни възможности и недопускане на дискриминация;</w:t>
      </w:r>
    </w:p>
    <w:p w14:paraId="5A48AC43" w14:textId="77777777" w:rsidR="00B44120" w:rsidRPr="00F17CFF" w:rsidRDefault="00B44120" w:rsidP="00B219E7">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rFonts w:ascii="Times New Roman" w:hAnsi="Times New Roman"/>
          <w:sz w:val="24"/>
          <w:szCs w:val="24"/>
          <w:lang w:val="en-US"/>
        </w:rPr>
      </w:pPr>
      <w:r w:rsidRPr="00F17CFF">
        <w:rPr>
          <w:rFonts w:ascii="Times New Roman" w:hAnsi="Times New Roman"/>
          <w:sz w:val="24"/>
          <w:szCs w:val="24"/>
        </w:rPr>
        <w:t>3. Равенство между половете.</w:t>
      </w:r>
    </w:p>
    <w:p w14:paraId="31056760" w14:textId="23A37F35" w:rsidR="004D7043" w:rsidRPr="00F17CFF" w:rsidRDefault="00B44120" w:rsidP="00B219E7">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rFonts w:ascii="Times New Roman" w:hAnsi="Times New Roman"/>
          <w:sz w:val="24"/>
          <w:szCs w:val="24"/>
        </w:rPr>
      </w:pPr>
      <w:r w:rsidRPr="00F17CFF">
        <w:rPr>
          <w:rFonts w:ascii="Times New Roman" w:hAnsi="Times New Roman"/>
          <w:sz w:val="24"/>
          <w:szCs w:val="24"/>
        </w:rPr>
        <w:t>Кандидатът следва да аргументира в проектното предложение (</w:t>
      </w:r>
      <w:r w:rsidR="001B00B1" w:rsidRPr="00F17CFF">
        <w:rPr>
          <w:rFonts w:ascii="Times New Roman" w:hAnsi="Times New Roman"/>
          <w:sz w:val="24"/>
          <w:szCs w:val="24"/>
        </w:rPr>
        <w:t xml:space="preserve">в </w:t>
      </w:r>
      <w:r w:rsidR="00C379CD" w:rsidRPr="00F17CFF">
        <w:rPr>
          <w:rFonts w:ascii="Times New Roman" w:hAnsi="Times New Roman"/>
          <w:sz w:val="24"/>
          <w:szCs w:val="24"/>
        </w:rPr>
        <w:t>секция</w:t>
      </w:r>
      <w:r w:rsidR="001B00B1" w:rsidRPr="00F17CFF">
        <w:rPr>
          <w:rFonts w:ascii="Times New Roman" w:hAnsi="Times New Roman"/>
          <w:sz w:val="24"/>
          <w:szCs w:val="24"/>
        </w:rPr>
        <w:t xml:space="preserve"> </w:t>
      </w:r>
      <w:r w:rsidR="00B1759D" w:rsidRPr="00F17CFF">
        <w:rPr>
          <w:rFonts w:ascii="Times New Roman" w:hAnsi="Times New Roman"/>
          <w:sz w:val="24"/>
          <w:szCs w:val="24"/>
        </w:rPr>
        <w:t>1</w:t>
      </w:r>
      <w:r w:rsidR="00B1759D" w:rsidRPr="00F17CFF">
        <w:rPr>
          <w:rFonts w:ascii="Times New Roman" w:hAnsi="Times New Roman"/>
          <w:sz w:val="24"/>
          <w:szCs w:val="24"/>
          <w:lang w:val="en-US"/>
        </w:rPr>
        <w:t>1</w:t>
      </w:r>
      <w:r w:rsidR="00C379CD" w:rsidRPr="00F17CFF">
        <w:rPr>
          <w:rFonts w:ascii="Times New Roman" w:hAnsi="Times New Roman"/>
          <w:sz w:val="24"/>
          <w:szCs w:val="24"/>
        </w:rPr>
        <w:t>.</w:t>
      </w:r>
      <w:r w:rsidR="001B00B1" w:rsidRPr="00F17CFF">
        <w:rPr>
          <w:rFonts w:ascii="Times New Roman" w:hAnsi="Times New Roman"/>
          <w:sz w:val="24"/>
          <w:szCs w:val="24"/>
        </w:rPr>
        <w:t xml:space="preserve"> </w:t>
      </w:r>
      <w:r w:rsidR="00445C74" w:rsidRPr="00F17CFF">
        <w:rPr>
          <w:rFonts w:ascii="Times New Roman" w:hAnsi="Times New Roman"/>
          <w:sz w:val="24"/>
          <w:szCs w:val="24"/>
        </w:rPr>
        <w:t>„</w:t>
      </w:r>
      <w:r w:rsidRPr="00F17CFF">
        <w:rPr>
          <w:rFonts w:ascii="Times New Roman" w:hAnsi="Times New Roman"/>
          <w:sz w:val="24"/>
          <w:szCs w:val="24"/>
        </w:rPr>
        <w:t>Допълнителна информация, необходима за оценка на проектното предложение</w:t>
      </w:r>
      <w:r w:rsidR="00445C74" w:rsidRPr="00F17CFF">
        <w:rPr>
          <w:rFonts w:ascii="Times New Roman" w:hAnsi="Times New Roman"/>
          <w:sz w:val="24"/>
          <w:szCs w:val="24"/>
        </w:rPr>
        <w:t>“,</w:t>
      </w:r>
      <w:r w:rsidR="00161453" w:rsidRPr="00F17CFF">
        <w:rPr>
          <w:rFonts w:ascii="Times New Roman" w:hAnsi="Times New Roman"/>
          <w:sz w:val="24"/>
          <w:szCs w:val="24"/>
        </w:rPr>
        <w:t xml:space="preserve"> поле „Принос на проектното предложение за реализиране на хоризонталните принципи на ПО</w:t>
      </w:r>
      <w:r w:rsidR="00445C74" w:rsidRPr="00F17CFF">
        <w:rPr>
          <w:rFonts w:ascii="Times New Roman" w:hAnsi="Times New Roman"/>
          <w:sz w:val="24"/>
          <w:szCs w:val="24"/>
        </w:rPr>
        <w:t>“</w:t>
      </w:r>
      <w:r w:rsidR="00161453" w:rsidRPr="00F17CFF">
        <w:rPr>
          <w:rFonts w:ascii="Times New Roman" w:hAnsi="Times New Roman"/>
          <w:sz w:val="24"/>
          <w:szCs w:val="24"/>
        </w:rPr>
        <w:t xml:space="preserve"> и поле „Механизъм за ефективно прилагане и изпълнение по проекта на принципите на Хартата на основните права на ЕС и на Конвенцията на ООН за правата на хората с увреждания“</w:t>
      </w:r>
      <w:r w:rsidRPr="00F17CFF">
        <w:rPr>
          <w:rFonts w:ascii="Times New Roman" w:hAnsi="Times New Roman"/>
          <w:sz w:val="24"/>
          <w:szCs w:val="24"/>
        </w:rPr>
        <w:t xml:space="preserve">) как предложените дейности съответстват и допринасят за реализиране на хоризонталните </w:t>
      </w:r>
      <w:r w:rsidR="00B76983" w:rsidRPr="00F17CFF">
        <w:rPr>
          <w:rFonts w:ascii="Times New Roman" w:hAnsi="Times New Roman"/>
          <w:sz w:val="24"/>
          <w:szCs w:val="24"/>
        </w:rPr>
        <w:t>принципи</w:t>
      </w:r>
      <w:r w:rsidR="00D31F7B" w:rsidRPr="00F17CFF">
        <w:rPr>
          <w:rFonts w:ascii="Times New Roman" w:hAnsi="Times New Roman"/>
          <w:sz w:val="24"/>
          <w:szCs w:val="24"/>
        </w:rPr>
        <w:t>, както и прилагането на Хартата на основни права на ЕС и Конвенцията на ООН за правата на хората с увреждания</w:t>
      </w:r>
      <w:r w:rsidRPr="00F17CFF">
        <w:rPr>
          <w:rFonts w:ascii="Times New Roman" w:hAnsi="Times New Roman"/>
          <w:sz w:val="24"/>
          <w:szCs w:val="24"/>
        </w:rPr>
        <w:t>.</w:t>
      </w:r>
      <w:r w:rsidR="004D7043" w:rsidRPr="00F17CFF">
        <w:rPr>
          <w:rFonts w:ascii="Times New Roman" w:hAnsi="Times New Roman"/>
          <w:sz w:val="24"/>
          <w:szCs w:val="24"/>
        </w:rPr>
        <w:t xml:space="preserve"> </w:t>
      </w:r>
      <w:r w:rsidR="00342181" w:rsidRPr="00F17CFF">
        <w:rPr>
          <w:rFonts w:ascii="Times New Roman" w:hAnsi="Times New Roman"/>
          <w:sz w:val="24"/>
          <w:szCs w:val="24"/>
        </w:rPr>
        <w:t xml:space="preserve">За целта </w:t>
      </w:r>
      <w:r w:rsidR="00D014BB" w:rsidRPr="00F17CFF">
        <w:rPr>
          <w:rFonts w:ascii="Times New Roman" w:hAnsi="Times New Roman"/>
          <w:sz w:val="24"/>
          <w:szCs w:val="24"/>
        </w:rPr>
        <w:t>кандидатът</w:t>
      </w:r>
      <w:r w:rsidR="00342181" w:rsidRPr="00F17CFF">
        <w:rPr>
          <w:rFonts w:ascii="Times New Roman" w:hAnsi="Times New Roman"/>
          <w:sz w:val="24"/>
          <w:szCs w:val="24"/>
        </w:rPr>
        <w:t xml:space="preserve"> следва Насоки за прилагане на Хартата на основните права на ЕС, налични на следния линк: </w:t>
      </w:r>
      <w:hyperlink r:id="rId15" w:history="1">
        <w:r w:rsidR="001035C0" w:rsidRPr="00F17CFF">
          <w:rPr>
            <w:rStyle w:val="Hyperlink"/>
            <w:rFonts w:ascii="Times New Roman" w:hAnsi="Times New Roman"/>
            <w:sz w:val="24"/>
            <w:szCs w:val="24"/>
          </w:rPr>
          <w:t>https://www.eufunds.bg/bg/node/8223</w:t>
        </w:r>
      </w:hyperlink>
      <w:r w:rsidR="00342181" w:rsidRPr="00F17CFF">
        <w:rPr>
          <w:rFonts w:ascii="Times New Roman" w:hAnsi="Times New Roman"/>
          <w:sz w:val="24"/>
          <w:szCs w:val="24"/>
        </w:rPr>
        <w:t xml:space="preserve">, конкретно Приложение 2 и Насоки  за прилагане на Конвенцията на ООН за правата на хората с увреждания, налични на следния линк: </w:t>
      </w:r>
      <w:hyperlink r:id="rId16" w:history="1">
        <w:r w:rsidR="001035C0" w:rsidRPr="00F17CFF">
          <w:rPr>
            <w:rStyle w:val="Hyperlink"/>
            <w:rFonts w:ascii="Times New Roman" w:hAnsi="Times New Roman"/>
            <w:sz w:val="24"/>
            <w:szCs w:val="24"/>
          </w:rPr>
          <w:t>https://www.eufunds.bg/bg/node/8224</w:t>
        </w:r>
      </w:hyperlink>
      <w:r w:rsidR="00342181" w:rsidRPr="00F17CFF">
        <w:rPr>
          <w:rFonts w:ascii="Times New Roman" w:hAnsi="Times New Roman"/>
          <w:sz w:val="24"/>
          <w:szCs w:val="24"/>
        </w:rPr>
        <w:t>, конкретно Приложение 2, утвърдени със заповед №</w:t>
      </w:r>
      <w:r w:rsidR="001035C0" w:rsidRPr="00F17CFF">
        <w:rPr>
          <w:rFonts w:ascii="Times New Roman" w:hAnsi="Times New Roman"/>
          <w:sz w:val="24"/>
          <w:szCs w:val="24"/>
        </w:rPr>
        <w:t xml:space="preserve"> </w:t>
      </w:r>
      <w:r w:rsidR="00342181" w:rsidRPr="00F17CFF">
        <w:rPr>
          <w:rFonts w:ascii="Times New Roman" w:hAnsi="Times New Roman"/>
          <w:sz w:val="24"/>
          <w:szCs w:val="24"/>
        </w:rPr>
        <w:t>В-105 от 19.07.2022 г. на заместник министър – председателя по еврофондовете и министър на финансите</w:t>
      </w:r>
      <w:r w:rsidR="00921C30" w:rsidRPr="00F17CFF">
        <w:rPr>
          <w:rFonts w:ascii="Times New Roman" w:hAnsi="Times New Roman"/>
          <w:sz w:val="24"/>
          <w:szCs w:val="24"/>
        </w:rPr>
        <w:t>.</w:t>
      </w:r>
    </w:p>
    <w:p w14:paraId="6D82FAB0" w14:textId="22F89512" w:rsidR="009A1CF4" w:rsidRPr="00F17CFF" w:rsidRDefault="00E129B3" w:rsidP="001B3EDB">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b/>
          <w:bCs/>
          <w:sz w:val="24"/>
          <w:szCs w:val="24"/>
        </w:rPr>
        <w:t>Конкретните бенефициенти - кандидати</w:t>
      </w:r>
      <w:r w:rsidRPr="00F17CFF">
        <w:rPr>
          <w:rFonts w:ascii="Times New Roman" w:hAnsi="Times New Roman"/>
          <w:sz w:val="24"/>
          <w:szCs w:val="24"/>
        </w:rPr>
        <w:t xml:space="preserve"> следва да опишат в проектните си предложения </w:t>
      </w:r>
      <w:r w:rsidRPr="00F17CFF">
        <w:rPr>
          <w:rFonts w:ascii="Times New Roman" w:hAnsi="Times New Roman"/>
          <w:b/>
          <w:bCs/>
          <w:sz w:val="24"/>
          <w:szCs w:val="24"/>
        </w:rPr>
        <w:t>Механизъм за ефективно прилагане и изпълнение по проекта на принципите на Хартата на основните права на ЕС и на Конвенцията на ООН за правата на хората с увреждания</w:t>
      </w:r>
      <w:r w:rsidRPr="00F17CFF">
        <w:rPr>
          <w:rFonts w:ascii="Times New Roman" w:hAnsi="Times New Roman"/>
          <w:sz w:val="24"/>
          <w:szCs w:val="24"/>
        </w:rPr>
        <w:t xml:space="preserve">, който съдържа информация за процеса по проверка за спазването на основните права  в рамките на цялостно изпълнение на проекта и документите за съответствие с основните права, включително прилагането на „Контролен лист за проверка </w:t>
      </w:r>
      <w:r w:rsidR="00F916E3">
        <w:rPr>
          <w:rFonts w:ascii="Times New Roman" w:hAnsi="Times New Roman"/>
          <w:sz w:val="24"/>
          <w:szCs w:val="24"/>
        </w:rPr>
        <w:t xml:space="preserve">за наличие </w:t>
      </w:r>
      <w:r w:rsidRPr="00F17CFF">
        <w:rPr>
          <w:rFonts w:ascii="Times New Roman" w:hAnsi="Times New Roman"/>
          <w:sz w:val="24"/>
          <w:szCs w:val="24"/>
        </w:rPr>
        <w:t xml:space="preserve">на </w:t>
      </w:r>
      <w:r w:rsidR="00F916E3" w:rsidRPr="00F916E3">
        <w:rPr>
          <w:rFonts w:ascii="Times New Roman" w:hAnsi="Times New Roman"/>
          <w:sz w:val="24"/>
          <w:szCs w:val="24"/>
        </w:rPr>
        <w:t xml:space="preserve">нарушение/ограничаване </w:t>
      </w:r>
      <w:r w:rsidR="00F916E3">
        <w:rPr>
          <w:rFonts w:ascii="Times New Roman" w:hAnsi="Times New Roman"/>
          <w:sz w:val="24"/>
          <w:szCs w:val="24"/>
        </w:rPr>
        <w:t>на основни права по</w:t>
      </w:r>
      <w:r w:rsidR="00F916E3" w:rsidRPr="00F17CFF">
        <w:rPr>
          <w:rFonts w:ascii="Times New Roman" w:hAnsi="Times New Roman"/>
          <w:sz w:val="24"/>
          <w:szCs w:val="24"/>
        </w:rPr>
        <w:t xml:space="preserve"> </w:t>
      </w:r>
      <w:r w:rsidRPr="00F17CFF">
        <w:rPr>
          <w:rFonts w:ascii="Times New Roman" w:hAnsi="Times New Roman"/>
          <w:sz w:val="24"/>
          <w:szCs w:val="24"/>
        </w:rPr>
        <w:t xml:space="preserve">Хартата на основните права на ЕС и на Конвенцията на ООН за правата на хората с увреждания“, разработен в съответствие с утвърдените Насоки за прилагане на Хартата на основните права на ЕС и Насоки за прилагане на Конвенция на ООН за правата на хората с </w:t>
      </w:r>
      <w:r w:rsidRPr="00F17CFF">
        <w:rPr>
          <w:rFonts w:ascii="Times New Roman" w:hAnsi="Times New Roman"/>
          <w:sz w:val="24"/>
          <w:szCs w:val="24"/>
        </w:rPr>
        <w:lastRenderedPageBreak/>
        <w:t>увреждания,</w:t>
      </w:r>
      <w:r w:rsidRPr="00F17CFF">
        <w:t xml:space="preserve"> </w:t>
      </w:r>
      <w:r w:rsidRPr="00F17CFF">
        <w:rPr>
          <w:rFonts w:ascii="Times New Roman" w:hAnsi="Times New Roman"/>
          <w:sz w:val="24"/>
          <w:szCs w:val="24"/>
        </w:rPr>
        <w:t xml:space="preserve">налични на следния линк: </w:t>
      </w:r>
      <w:hyperlink r:id="rId17" w:history="1">
        <w:r w:rsidRPr="00F17CFF">
          <w:rPr>
            <w:rStyle w:val="Hyperlink"/>
            <w:rFonts w:ascii="Times New Roman" w:hAnsi="Times New Roman"/>
            <w:sz w:val="24"/>
            <w:szCs w:val="24"/>
          </w:rPr>
          <w:t>https://www.eufunds.bg/bg/node/8220</w:t>
        </w:r>
      </w:hyperlink>
      <w:r w:rsidRPr="00F17CFF">
        <w:rPr>
          <w:rStyle w:val="Hyperlink"/>
          <w:rFonts w:ascii="Times New Roman" w:hAnsi="Times New Roman"/>
          <w:sz w:val="24"/>
          <w:szCs w:val="24"/>
        </w:rPr>
        <w:t xml:space="preserve">. </w:t>
      </w:r>
      <w:r w:rsidRPr="00F17CFF">
        <w:rPr>
          <w:rFonts w:ascii="Times New Roman" w:hAnsi="Times New Roman"/>
          <w:sz w:val="24"/>
          <w:szCs w:val="24"/>
        </w:rPr>
        <w:t>Информацията се представя в секция 1</w:t>
      </w:r>
      <w:r w:rsidRPr="00F17CFF">
        <w:rPr>
          <w:rFonts w:ascii="Times New Roman" w:hAnsi="Times New Roman"/>
          <w:sz w:val="24"/>
          <w:szCs w:val="24"/>
          <w:lang w:val="en-US"/>
        </w:rPr>
        <w:t>1</w:t>
      </w:r>
      <w:r w:rsidRPr="00F17CFF">
        <w:rPr>
          <w:rFonts w:ascii="Times New Roman" w:hAnsi="Times New Roman"/>
          <w:sz w:val="24"/>
          <w:szCs w:val="24"/>
        </w:rPr>
        <w:t>. „Допълнителна информация, необходима за оценка на проектното предложение“ от Формуляра за кандидатстване: поле „Механизъм за ефективно прилагане и изпълнение по проекта на принципите на Хартата на основните права на ЕС</w:t>
      </w:r>
      <w:r w:rsidRPr="00F17CFF">
        <w:rPr>
          <w:rStyle w:val="FootnoteReference"/>
          <w:rFonts w:ascii="Times New Roman" w:hAnsi="Times New Roman"/>
          <w:sz w:val="24"/>
          <w:szCs w:val="24"/>
        </w:rPr>
        <w:footnoteReference w:id="36"/>
      </w:r>
      <w:r w:rsidRPr="00F17CFF">
        <w:rPr>
          <w:rFonts w:ascii="Times New Roman" w:hAnsi="Times New Roman"/>
          <w:sz w:val="24"/>
          <w:szCs w:val="24"/>
        </w:rPr>
        <w:t xml:space="preserve">  и на Конвенцията на ООН за правата на хората с увреждания</w:t>
      </w:r>
      <w:r w:rsidRPr="00F17CFF">
        <w:rPr>
          <w:rStyle w:val="FootnoteReference"/>
          <w:rFonts w:ascii="Times New Roman" w:hAnsi="Times New Roman"/>
          <w:sz w:val="24"/>
          <w:szCs w:val="24"/>
        </w:rPr>
        <w:footnoteReference w:id="37"/>
      </w:r>
      <w:r w:rsidRPr="00F17CFF">
        <w:rPr>
          <w:rFonts w:ascii="Times New Roman" w:hAnsi="Times New Roman"/>
          <w:sz w:val="24"/>
          <w:szCs w:val="24"/>
        </w:rPr>
        <w:t xml:space="preserve">“. В </w:t>
      </w:r>
      <w:r w:rsidRPr="00F17CFF">
        <w:rPr>
          <w:rFonts w:ascii="Times New Roman" w:hAnsi="Times New Roman"/>
          <w:i/>
          <w:iCs/>
          <w:sz w:val="24"/>
          <w:szCs w:val="24"/>
        </w:rPr>
        <w:t xml:space="preserve">Приложение </w:t>
      </w:r>
      <w:r w:rsidR="008168CC" w:rsidRPr="001A1E30">
        <w:rPr>
          <w:rFonts w:ascii="Times New Roman" w:hAnsi="Times New Roman"/>
          <w:i/>
          <w:iCs/>
          <w:sz w:val="24"/>
          <w:szCs w:val="24"/>
          <w:lang w:val="en-US"/>
        </w:rPr>
        <w:t>XXII</w:t>
      </w:r>
      <w:r w:rsidR="008168CC" w:rsidRPr="00F17CFF">
        <w:rPr>
          <w:rFonts w:ascii="Times New Roman" w:hAnsi="Times New Roman"/>
          <w:i/>
          <w:iCs/>
          <w:sz w:val="24"/>
          <w:szCs w:val="24"/>
          <w:lang w:val="en-US"/>
        </w:rPr>
        <w:t xml:space="preserve"> </w:t>
      </w:r>
      <w:r w:rsidRPr="00F17CFF">
        <w:rPr>
          <w:rFonts w:ascii="Times New Roman" w:hAnsi="Times New Roman"/>
          <w:i/>
          <w:iCs/>
          <w:sz w:val="24"/>
          <w:szCs w:val="24"/>
        </w:rPr>
        <w:t>от Условията за изпълнение по процедурата</w:t>
      </w:r>
      <w:r w:rsidRPr="00F17CFF">
        <w:rPr>
          <w:rFonts w:ascii="Times New Roman" w:hAnsi="Times New Roman"/>
          <w:sz w:val="24"/>
          <w:szCs w:val="24"/>
        </w:rPr>
        <w:t xml:space="preserve"> е даден Контролен лист за </w:t>
      </w:r>
      <w:r w:rsidR="008168CC" w:rsidRPr="008168CC">
        <w:rPr>
          <w:rFonts w:ascii="Times New Roman" w:hAnsi="Times New Roman"/>
          <w:sz w:val="24"/>
          <w:szCs w:val="24"/>
        </w:rPr>
        <w:t>проверка за наличие на нарушение/ограничаване на</w:t>
      </w:r>
      <w:r w:rsidR="008168CC" w:rsidRPr="008168CC">
        <w:t xml:space="preserve"> </w:t>
      </w:r>
      <w:r w:rsidR="008168CC" w:rsidRPr="008168CC">
        <w:rPr>
          <w:rFonts w:ascii="Times New Roman" w:hAnsi="Times New Roman"/>
          <w:sz w:val="24"/>
          <w:szCs w:val="24"/>
        </w:rPr>
        <w:t xml:space="preserve">основни права по Хартата на основните права на ЕС и по Конвенцията на ООН за правата на хората с увреждания </w:t>
      </w:r>
      <w:r w:rsidRPr="00F17CFF">
        <w:rPr>
          <w:rFonts w:ascii="Times New Roman" w:hAnsi="Times New Roman"/>
          <w:sz w:val="24"/>
          <w:szCs w:val="24"/>
        </w:rPr>
        <w:t>при изпълнение на проектно предложение след сключване на административния договор за безвъзмездна финансова помощ.</w:t>
      </w:r>
    </w:p>
    <w:p w14:paraId="2C7A8233" w14:textId="3E097C1C" w:rsidR="00B44120" w:rsidRPr="00F17CFF" w:rsidRDefault="00B44120" w:rsidP="004410A6">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r w:rsidRPr="00F17CFF">
        <w:rPr>
          <w:rFonts w:ascii="Times New Roman" w:hAnsi="Times New Roman"/>
          <w:b/>
          <w:sz w:val="24"/>
          <w:szCs w:val="24"/>
        </w:rPr>
        <w:t xml:space="preserve">Прилагането на заложените в </w:t>
      </w:r>
      <w:r w:rsidR="00857BAC" w:rsidRPr="00F17CFF">
        <w:rPr>
          <w:rFonts w:ascii="Times New Roman" w:hAnsi="Times New Roman"/>
          <w:b/>
          <w:sz w:val="24"/>
          <w:szCs w:val="24"/>
        </w:rPr>
        <w:t xml:space="preserve">проектното предложение </w:t>
      </w:r>
      <w:r w:rsidRPr="00F17CFF">
        <w:rPr>
          <w:rFonts w:ascii="Times New Roman" w:hAnsi="Times New Roman"/>
          <w:b/>
          <w:sz w:val="24"/>
          <w:szCs w:val="24"/>
        </w:rPr>
        <w:t>принципи ще се проследява на етап изпълнение на проект</w:t>
      </w:r>
      <w:r w:rsidR="00857BAC" w:rsidRPr="00F17CFF">
        <w:rPr>
          <w:rFonts w:ascii="Times New Roman" w:hAnsi="Times New Roman"/>
          <w:b/>
          <w:sz w:val="24"/>
          <w:szCs w:val="24"/>
        </w:rPr>
        <w:t>а</w:t>
      </w:r>
      <w:r w:rsidRPr="00F17CFF">
        <w:rPr>
          <w:rFonts w:ascii="Times New Roman" w:hAnsi="Times New Roman"/>
          <w:b/>
          <w:sz w:val="24"/>
          <w:szCs w:val="24"/>
        </w:rPr>
        <w:t>.</w:t>
      </w:r>
    </w:p>
    <w:p w14:paraId="56F510A2" w14:textId="5AED2190" w:rsidR="00875982" w:rsidRPr="00F17CFF" w:rsidRDefault="00875982" w:rsidP="00504A3F">
      <w:pPr>
        <w:pStyle w:val="Heading1"/>
        <w:rPr>
          <w:rFonts w:ascii="Times New Roman" w:eastAsiaTheme="majorEastAsia" w:hAnsi="Times New Roman"/>
          <w:b/>
          <w:sz w:val="24"/>
          <w:szCs w:val="24"/>
        </w:rPr>
      </w:pPr>
      <w:bookmarkStart w:id="91" w:name="_Toc109373461"/>
      <w:bookmarkStart w:id="92" w:name="_Toc203550650"/>
      <w:r w:rsidRPr="00F17CFF">
        <w:rPr>
          <w:rFonts w:ascii="Times New Roman" w:eastAsiaTheme="majorEastAsia" w:hAnsi="Times New Roman"/>
          <w:b/>
          <w:color w:val="auto"/>
          <w:sz w:val="24"/>
          <w:szCs w:val="24"/>
        </w:rPr>
        <w:t>18. Минимален и максимален срок за изпълнение на проекта</w:t>
      </w:r>
      <w:r w:rsidR="00DF2616" w:rsidRPr="00F17CFF">
        <w:rPr>
          <w:rFonts w:ascii="Times New Roman" w:eastAsiaTheme="majorEastAsia" w:hAnsi="Times New Roman"/>
          <w:b/>
          <w:color w:val="auto"/>
          <w:sz w:val="24"/>
          <w:szCs w:val="24"/>
        </w:rPr>
        <w:t xml:space="preserve"> </w:t>
      </w:r>
      <w:r w:rsidRPr="00F17CFF">
        <w:rPr>
          <w:rFonts w:ascii="Times New Roman" w:eastAsiaTheme="majorEastAsia" w:hAnsi="Times New Roman"/>
          <w:b/>
          <w:color w:val="auto"/>
          <w:sz w:val="24"/>
          <w:szCs w:val="24"/>
        </w:rPr>
        <w:t>(ако е приложимо)</w:t>
      </w:r>
      <w:bookmarkEnd w:id="91"/>
      <w:bookmarkEnd w:id="92"/>
    </w:p>
    <w:tbl>
      <w:tblPr>
        <w:tblW w:w="1051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15"/>
      </w:tblGrid>
      <w:tr w:rsidR="001217ED" w:rsidRPr="00F17CFF" w14:paraId="1D588B14" w14:textId="77777777" w:rsidTr="008258CB">
        <w:tc>
          <w:tcPr>
            <w:tcW w:w="10515" w:type="dxa"/>
            <w:shd w:val="clear" w:color="auto" w:fill="auto"/>
          </w:tcPr>
          <w:p w14:paraId="128BEEE5" w14:textId="357B9913" w:rsidR="0051794C" w:rsidRPr="00F17CFF" w:rsidRDefault="00542F69" w:rsidP="00875982">
            <w:pPr>
              <w:spacing w:before="120" w:after="0" w:line="240" w:lineRule="auto"/>
              <w:jc w:val="both"/>
              <w:rPr>
                <w:rFonts w:ascii="Times New Roman" w:eastAsia="Times New Roman" w:hAnsi="Times New Roman"/>
                <w:sz w:val="24"/>
                <w:szCs w:val="24"/>
                <w:lang w:eastAsia="bg-BG"/>
              </w:rPr>
            </w:pPr>
            <w:r w:rsidRPr="00F17CFF">
              <w:rPr>
                <w:rFonts w:ascii="Times New Roman" w:eastAsia="Times New Roman" w:hAnsi="Times New Roman"/>
                <w:sz w:val="24"/>
                <w:szCs w:val="24"/>
                <w:lang w:val="en-US" w:eastAsia="bg-BG"/>
              </w:rPr>
              <w:t>M</w:t>
            </w:r>
            <w:proofErr w:type="spellStart"/>
            <w:r w:rsidR="00401354" w:rsidRPr="00F17CFF">
              <w:rPr>
                <w:rFonts w:ascii="Times New Roman" w:eastAsia="Times New Roman" w:hAnsi="Times New Roman"/>
                <w:sz w:val="24"/>
                <w:szCs w:val="24"/>
                <w:lang w:eastAsia="bg-BG"/>
              </w:rPr>
              <w:t>аксималната</w:t>
            </w:r>
            <w:proofErr w:type="spellEnd"/>
            <w:r w:rsidR="00401354" w:rsidRPr="00F17CFF">
              <w:rPr>
                <w:rFonts w:ascii="Times New Roman" w:eastAsia="Times New Roman" w:hAnsi="Times New Roman"/>
                <w:sz w:val="24"/>
                <w:szCs w:val="24"/>
                <w:lang w:eastAsia="bg-BG"/>
              </w:rPr>
              <w:t xml:space="preserve"> </w:t>
            </w:r>
            <w:r w:rsidR="00BA6AF7" w:rsidRPr="00F17CFF">
              <w:rPr>
                <w:rFonts w:ascii="Times New Roman" w:eastAsia="Times New Roman" w:hAnsi="Times New Roman"/>
                <w:sz w:val="24"/>
                <w:szCs w:val="24"/>
                <w:lang w:eastAsia="bg-BG"/>
              </w:rPr>
              <w:t xml:space="preserve">продължителност </w:t>
            </w:r>
            <w:r w:rsidRPr="00F17CFF">
              <w:rPr>
                <w:rFonts w:ascii="Times New Roman" w:eastAsia="Times New Roman" w:hAnsi="Times New Roman"/>
                <w:sz w:val="24"/>
                <w:szCs w:val="24"/>
                <w:lang w:eastAsia="bg-BG"/>
              </w:rPr>
              <w:t xml:space="preserve">на един проект </w:t>
            </w:r>
            <w:r w:rsidR="00401354" w:rsidRPr="00F17CFF">
              <w:rPr>
                <w:rFonts w:ascii="Times New Roman" w:eastAsia="Times New Roman" w:hAnsi="Times New Roman"/>
                <w:sz w:val="24"/>
                <w:szCs w:val="24"/>
                <w:lang w:eastAsia="bg-BG"/>
              </w:rPr>
              <w:t xml:space="preserve">е </w:t>
            </w:r>
            <w:r w:rsidR="00594D86">
              <w:rPr>
                <w:rFonts w:ascii="Times New Roman" w:eastAsia="Times New Roman" w:hAnsi="Times New Roman"/>
                <w:b/>
                <w:bCs/>
                <w:sz w:val="24"/>
                <w:szCs w:val="24"/>
                <w:lang w:eastAsia="bg-BG"/>
              </w:rPr>
              <w:t>36</w:t>
            </w:r>
            <w:r w:rsidR="00594D86" w:rsidRPr="00F17CFF">
              <w:rPr>
                <w:rFonts w:ascii="Times New Roman" w:eastAsia="Times New Roman" w:hAnsi="Times New Roman"/>
                <w:b/>
                <w:bCs/>
                <w:sz w:val="24"/>
                <w:szCs w:val="24"/>
                <w:lang w:eastAsia="bg-BG"/>
              </w:rPr>
              <w:t xml:space="preserve"> </w:t>
            </w:r>
            <w:r w:rsidR="00F33417" w:rsidRPr="00F17CFF">
              <w:rPr>
                <w:rFonts w:ascii="Times New Roman" w:eastAsia="Times New Roman" w:hAnsi="Times New Roman"/>
                <w:b/>
                <w:bCs/>
                <w:sz w:val="24"/>
                <w:szCs w:val="24"/>
                <w:lang w:eastAsia="bg-BG"/>
              </w:rPr>
              <w:t>месеца</w:t>
            </w:r>
            <w:r w:rsidR="00BA6AF7" w:rsidRPr="00F17CFF">
              <w:rPr>
                <w:rFonts w:ascii="Times New Roman" w:eastAsia="Times New Roman" w:hAnsi="Times New Roman"/>
                <w:b/>
                <w:bCs/>
                <w:sz w:val="24"/>
                <w:szCs w:val="24"/>
                <w:lang w:eastAsia="bg-BG"/>
              </w:rPr>
              <w:t xml:space="preserve">, </w:t>
            </w:r>
            <w:r w:rsidR="00BA6AF7" w:rsidRPr="00F17CFF">
              <w:rPr>
                <w:rFonts w:ascii="Times New Roman" w:eastAsia="Times New Roman" w:hAnsi="Times New Roman"/>
                <w:sz w:val="24"/>
                <w:szCs w:val="24"/>
                <w:lang w:eastAsia="bg-BG"/>
              </w:rPr>
              <w:t>считано от датата на подписване на административния договор за предоставяне на БФП</w:t>
            </w:r>
            <w:r w:rsidRPr="00F17CFF">
              <w:rPr>
                <w:rFonts w:ascii="Times New Roman" w:eastAsia="Times New Roman" w:hAnsi="Times New Roman"/>
                <w:sz w:val="24"/>
                <w:szCs w:val="24"/>
                <w:lang w:eastAsia="bg-BG"/>
              </w:rPr>
              <w:t xml:space="preserve">, но не по-късно от </w:t>
            </w:r>
            <w:r w:rsidRPr="00F17CFF">
              <w:rPr>
                <w:rFonts w:ascii="Times New Roman" w:eastAsia="Times New Roman" w:hAnsi="Times New Roman"/>
                <w:b/>
                <w:bCs/>
                <w:sz w:val="24"/>
                <w:szCs w:val="24"/>
                <w:lang w:eastAsia="bg-BG"/>
              </w:rPr>
              <w:t>31.12.2029 г</w:t>
            </w:r>
            <w:r w:rsidR="00580183" w:rsidRPr="00F17CFF">
              <w:rPr>
                <w:rFonts w:ascii="Times New Roman" w:eastAsia="Times New Roman" w:hAnsi="Times New Roman"/>
                <w:b/>
                <w:sz w:val="24"/>
                <w:szCs w:val="24"/>
                <w:lang w:eastAsia="bg-BG"/>
              </w:rPr>
              <w:t>.</w:t>
            </w:r>
          </w:p>
        </w:tc>
      </w:tr>
    </w:tbl>
    <w:p w14:paraId="65AEB230" w14:textId="3F7624E0" w:rsidR="0020303E" w:rsidRPr="00F17CFF" w:rsidRDefault="0020303E" w:rsidP="00F17BAF">
      <w:pPr>
        <w:pStyle w:val="Heading1"/>
        <w:rPr>
          <w:rFonts w:ascii="Times New Roman" w:eastAsiaTheme="majorEastAsia" w:hAnsi="Times New Roman"/>
          <w:b/>
          <w:sz w:val="24"/>
          <w:szCs w:val="24"/>
        </w:rPr>
      </w:pPr>
      <w:bookmarkStart w:id="93" w:name="_Toc109373462"/>
      <w:bookmarkStart w:id="94" w:name="_Toc203550651"/>
      <w:r w:rsidRPr="00F17CFF">
        <w:rPr>
          <w:rFonts w:ascii="Times New Roman" w:eastAsiaTheme="majorEastAsia" w:hAnsi="Times New Roman"/>
          <w:b/>
          <w:color w:val="auto"/>
          <w:sz w:val="24"/>
          <w:szCs w:val="24"/>
        </w:rPr>
        <w:t>19. Ред за оценяване на концепциите за проектни предложения</w:t>
      </w:r>
      <w:r w:rsidRPr="00F17CFF">
        <w:rPr>
          <w:rFonts w:ascii="Times New Roman Bold" w:eastAsiaTheme="majorEastAsia" w:hAnsi="Times New Roman Bold"/>
          <w:b/>
          <w:color w:val="auto"/>
          <w:sz w:val="24"/>
          <w:szCs w:val="24"/>
          <w:vertAlign w:val="superscript"/>
        </w:rPr>
        <w:footnoteReference w:id="38"/>
      </w:r>
      <w:bookmarkEnd w:id="93"/>
      <w:bookmarkEnd w:id="94"/>
    </w:p>
    <w:tbl>
      <w:tblPr>
        <w:tblW w:w="1051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15"/>
      </w:tblGrid>
      <w:tr w:rsidR="003F093A" w:rsidRPr="00F17CFF" w14:paraId="0D637F1E" w14:textId="77777777" w:rsidTr="00046CDC">
        <w:tc>
          <w:tcPr>
            <w:tcW w:w="10515" w:type="dxa"/>
            <w:shd w:val="clear" w:color="auto" w:fill="auto"/>
          </w:tcPr>
          <w:p w14:paraId="79F6D558" w14:textId="77777777" w:rsidR="006B3CA9" w:rsidRPr="00F17CFF" w:rsidRDefault="006B3CA9" w:rsidP="00046CDC">
            <w:pPr>
              <w:spacing w:before="120" w:after="0" w:line="240" w:lineRule="auto"/>
              <w:jc w:val="both"/>
              <w:rPr>
                <w:rFonts w:ascii="Times New Roman" w:hAnsi="Times New Roman"/>
                <w:sz w:val="24"/>
                <w:szCs w:val="24"/>
                <w:lang w:eastAsia="bg-BG"/>
              </w:rPr>
            </w:pPr>
            <w:bookmarkStart w:id="95" w:name="_Hlk99377708"/>
            <w:r w:rsidRPr="00F17CFF">
              <w:rPr>
                <w:rFonts w:ascii="Times New Roman" w:hAnsi="Times New Roman"/>
                <w:sz w:val="24"/>
                <w:szCs w:val="24"/>
                <w:lang w:eastAsia="bg-BG"/>
              </w:rPr>
              <w:t>Неприложимо</w:t>
            </w:r>
          </w:p>
        </w:tc>
      </w:tr>
    </w:tbl>
    <w:p w14:paraId="36BF1483" w14:textId="0D5C7C00" w:rsidR="0020303E" w:rsidRPr="00F17CFF" w:rsidRDefault="0020303E" w:rsidP="00504A3F">
      <w:pPr>
        <w:pStyle w:val="Heading1"/>
        <w:rPr>
          <w:rFonts w:ascii="Times New Roman" w:eastAsiaTheme="majorEastAsia" w:hAnsi="Times New Roman"/>
          <w:b/>
          <w:sz w:val="24"/>
          <w:szCs w:val="24"/>
        </w:rPr>
      </w:pPr>
      <w:bookmarkStart w:id="96" w:name="_Toc109373463"/>
      <w:bookmarkStart w:id="97" w:name="_Toc203550652"/>
      <w:bookmarkEnd w:id="95"/>
      <w:r w:rsidRPr="00F17CFF">
        <w:rPr>
          <w:rFonts w:ascii="Times New Roman" w:eastAsiaTheme="majorEastAsia" w:hAnsi="Times New Roman"/>
          <w:b/>
          <w:color w:val="auto"/>
          <w:sz w:val="24"/>
          <w:szCs w:val="24"/>
        </w:rPr>
        <w:t>20. Критерии и методика за оценка на концепциите за проектни предложения</w:t>
      </w:r>
      <w:r w:rsidR="00B153BF" w:rsidRPr="00F17CFF">
        <w:rPr>
          <w:rFonts w:ascii="Times New Roman" w:eastAsiaTheme="majorEastAsia" w:hAnsi="Times New Roman"/>
          <w:b/>
          <w:color w:val="auto"/>
          <w:sz w:val="24"/>
          <w:szCs w:val="24"/>
        </w:rPr>
        <w:t xml:space="preserve"> (ако е приложимо) </w:t>
      </w:r>
      <w:r w:rsidRPr="00F17CFF">
        <w:rPr>
          <w:rFonts w:ascii="Times New Roman Bold" w:eastAsiaTheme="majorEastAsia" w:hAnsi="Times New Roman Bold"/>
          <w:b/>
          <w:color w:val="auto"/>
          <w:sz w:val="24"/>
          <w:szCs w:val="24"/>
          <w:vertAlign w:val="superscript"/>
        </w:rPr>
        <w:footnoteReference w:id="39"/>
      </w:r>
      <w:bookmarkEnd w:id="96"/>
      <w:bookmarkEnd w:id="97"/>
    </w:p>
    <w:tbl>
      <w:tblPr>
        <w:tblW w:w="1051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15"/>
      </w:tblGrid>
      <w:tr w:rsidR="003F093A" w:rsidRPr="00F17CFF" w14:paraId="42B46819" w14:textId="77777777" w:rsidTr="00046CDC">
        <w:tc>
          <w:tcPr>
            <w:tcW w:w="10515" w:type="dxa"/>
            <w:shd w:val="clear" w:color="auto" w:fill="auto"/>
          </w:tcPr>
          <w:p w14:paraId="5B82C45F" w14:textId="77777777" w:rsidR="006B3CA9" w:rsidRPr="00F17CFF" w:rsidRDefault="006B3CA9" w:rsidP="00046CDC">
            <w:pPr>
              <w:spacing w:before="120" w:after="0" w:line="240" w:lineRule="auto"/>
              <w:jc w:val="both"/>
              <w:rPr>
                <w:rFonts w:ascii="Times New Roman" w:hAnsi="Times New Roman"/>
                <w:sz w:val="24"/>
                <w:szCs w:val="24"/>
                <w:lang w:eastAsia="bg-BG"/>
              </w:rPr>
            </w:pPr>
            <w:r w:rsidRPr="00F17CFF">
              <w:rPr>
                <w:rFonts w:ascii="Times New Roman" w:hAnsi="Times New Roman"/>
                <w:sz w:val="24"/>
                <w:szCs w:val="24"/>
                <w:lang w:eastAsia="bg-BG"/>
              </w:rPr>
              <w:t>Неприложимо</w:t>
            </w:r>
          </w:p>
        </w:tc>
      </w:tr>
    </w:tbl>
    <w:p w14:paraId="1E0A5D07" w14:textId="01C7F13A" w:rsidR="003F093A" w:rsidRPr="00F17CFF" w:rsidRDefault="0020303E" w:rsidP="00504A3F">
      <w:pPr>
        <w:pStyle w:val="Heading1"/>
        <w:rPr>
          <w:rFonts w:ascii="Times New Roman" w:eastAsiaTheme="majorEastAsia" w:hAnsi="Times New Roman"/>
          <w:b/>
          <w:sz w:val="24"/>
          <w:szCs w:val="24"/>
        </w:rPr>
      </w:pPr>
      <w:bookmarkStart w:id="98" w:name="_Toc109373464"/>
      <w:bookmarkStart w:id="99" w:name="_Toc203550653"/>
      <w:r w:rsidRPr="00F17CFF">
        <w:rPr>
          <w:rFonts w:ascii="Times New Roman" w:eastAsiaTheme="majorEastAsia" w:hAnsi="Times New Roman"/>
          <w:b/>
          <w:color w:val="auto"/>
          <w:sz w:val="24"/>
          <w:szCs w:val="24"/>
        </w:rPr>
        <w:t>21. Ред за оценяване на проектни предложения</w:t>
      </w:r>
      <w:bookmarkEnd w:id="98"/>
      <w:bookmarkEnd w:id="99"/>
    </w:p>
    <w:p w14:paraId="3F5FD60C" w14:textId="744DD980" w:rsidR="00B153BF" w:rsidRPr="00F17CFF" w:rsidRDefault="00B153BF" w:rsidP="00B153BF">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sz w:val="24"/>
          <w:szCs w:val="24"/>
        </w:rPr>
        <w:t>Оценката на проектните предложения по тази процедура се извършва в съответствие с Глава трета „Предоставяне на безвъзмездна финансова помощ”, Раздел I. „Общи положения“ и Раздел II</w:t>
      </w:r>
      <w:r w:rsidR="009D3093" w:rsidRPr="00F17CFF">
        <w:rPr>
          <w:rFonts w:ascii="Times New Roman" w:hAnsi="Times New Roman"/>
          <w:sz w:val="24"/>
          <w:szCs w:val="24"/>
          <w:lang w:val="en-US"/>
        </w:rPr>
        <w:t>I</w:t>
      </w:r>
      <w:r w:rsidRPr="00F17CFF">
        <w:rPr>
          <w:rFonts w:ascii="Times New Roman" w:hAnsi="Times New Roman"/>
          <w:sz w:val="24"/>
          <w:szCs w:val="24"/>
        </w:rPr>
        <w:t>. „</w:t>
      </w:r>
      <w:r w:rsidR="009D3093" w:rsidRPr="00F17CFF">
        <w:rPr>
          <w:rFonts w:ascii="Times New Roman" w:hAnsi="Times New Roman"/>
          <w:sz w:val="24"/>
          <w:szCs w:val="24"/>
        </w:rPr>
        <w:t>Директно предоставяне на безвъзмездна финансова помощ</w:t>
      </w:r>
      <w:r w:rsidRPr="00F17CFF">
        <w:rPr>
          <w:rFonts w:ascii="Times New Roman" w:hAnsi="Times New Roman"/>
          <w:sz w:val="24"/>
          <w:szCs w:val="24"/>
        </w:rPr>
        <w:t xml:space="preserve">“ от Закона за управление на средствата от Европейските фондове при споделено управление (ЗУСЕФСУ), </w:t>
      </w:r>
      <w:r w:rsidR="009D3093" w:rsidRPr="00F17CFF">
        <w:rPr>
          <w:rFonts w:ascii="Times New Roman" w:hAnsi="Times New Roman"/>
          <w:sz w:val="24"/>
          <w:szCs w:val="24"/>
        </w:rPr>
        <w:t>Г</w:t>
      </w:r>
      <w:r w:rsidRPr="00F17CFF">
        <w:rPr>
          <w:rFonts w:ascii="Times New Roman" w:hAnsi="Times New Roman"/>
          <w:sz w:val="24"/>
          <w:szCs w:val="24"/>
        </w:rPr>
        <w:t>лава втора „Правила за оценяване на проектни предложения“, раздел I</w:t>
      </w:r>
      <w:r w:rsidR="009D3093" w:rsidRPr="00F17CFF">
        <w:rPr>
          <w:rFonts w:ascii="Times New Roman" w:hAnsi="Times New Roman"/>
          <w:sz w:val="24"/>
          <w:szCs w:val="24"/>
          <w:lang w:val="en-US"/>
        </w:rPr>
        <w:t>I</w:t>
      </w:r>
      <w:r w:rsidRPr="00F17CFF">
        <w:rPr>
          <w:rFonts w:ascii="Times New Roman" w:hAnsi="Times New Roman"/>
          <w:sz w:val="24"/>
          <w:szCs w:val="24"/>
        </w:rPr>
        <w:t xml:space="preserve"> „</w:t>
      </w:r>
      <w:r w:rsidR="009D3093" w:rsidRPr="00F17CFF">
        <w:rPr>
          <w:rFonts w:ascii="Times New Roman" w:hAnsi="Times New Roman"/>
          <w:sz w:val="24"/>
          <w:szCs w:val="24"/>
        </w:rPr>
        <w:t>Оценяване при директно предоставяне</w:t>
      </w:r>
      <w:r w:rsidRPr="00F17CFF">
        <w:rPr>
          <w:rFonts w:ascii="Times New Roman" w:hAnsi="Times New Roman"/>
          <w:sz w:val="24"/>
          <w:szCs w:val="24"/>
        </w:rPr>
        <w:t xml:space="preserve">“ от Постановление № 23 на МС от 13.02.2023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 (ПМС №23/2023 г.) и </w:t>
      </w:r>
      <w:r w:rsidR="007D2028" w:rsidRPr="00F17CFF">
        <w:rPr>
          <w:rFonts w:ascii="Times New Roman" w:hAnsi="Times New Roman"/>
          <w:sz w:val="24"/>
          <w:szCs w:val="24"/>
        </w:rPr>
        <w:t>Критери</w:t>
      </w:r>
      <w:r w:rsidR="00C94EB1" w:rsidRPr="00F17CFF">
        <w:rPr>
          <w:rFonts w:ascii="Times New Roman" w:hAnsi="Times New Roman"/>
          <w:sz w:val="24"/>
          <w:szCs w:val="24"/>
        </w:rPr>
        <w:t>и</w:t>
      </w:r>
      <w:r w:rsidR="007D2028" w:rsidRPr="00F17CFF">
        <w:rPr>
          <w:rFonts w:ascii="Times New Roman" w:hAnsi="Times New Roman"/>
          <w:sz w:val="24"/>
          <w:szCs w:val="24"/>
        </w:rPr>
        <w:t xml:space="preserve"> и м</w:t>
      </w:r>
      <w:r w:rsidRPr="00F17CFF">
        <w:rPr>
          <w:rFonts w:ascii="Times New Roman" w:hAnsi="Times New Roman"/>
          <w:sz w:val="24"/>
          <w:szCs w:val="24"/>
        </w:rPr>
        <w:t xml:space="preserve">етодология за оценка – </w:t>
      </w:r>
      <w:r w:rsidRPr="004534C3">
        <w:rPr>
          <w:rFonts w:ascii="Times New Roman" w:hAnsi="Times New Roman"/>
          <w:i/>
          <w:iCs/>
          <w:sz w:val="24"/>
          <w:szCs w:val="24"/>
        </w:rPr>
        <w:t>Приложение</w:t>
      </w:r>
      <w:r w:rsidR="00161CFD" w:rsidRPr="004534C3">
        <w:rPr>
          <w:rFonts w:ascii="Times New Roman" w:hAnsi="Times New Roman"/>
          <w:i/>
          <w:iCs/>
          <w:sz w:val="24"/>
          <w:szCs w:val="24"/>
          <w:lang w:val="en-US"/>
        </w:rPr>
        <w:t xml:space="preserve"> X</w:t>
      </w:r>
      <w:r w:rsidR="007D2028" w:rsidRPr="004534C3">
        <w:rPr>
          <w:rFonts w:ascii="Times New Roman" w:hAnsi="Times New Roman"/>
          <w:i/>
          <w:iCs/>
          <w:sz w:val="24"/>
          <w:szCs w:val="24"/>
          <w:lang w:val="en-US"/>
        </w:rPr>
        <w:t>II</w:t>
      </w:r>
      <w:r w:rsidR="00161CFD" w:rsidRPr="004534C3">
        <w:rPr>
          <w:rFonts w:ascii="Times New Roman" w:hAnsi="Times New Roman"/>
          <w:i/>
          <w:iCs/>
          <w:sz w:val="24"/>
          <w:szCs w:val="24"/>
          <w:lang w:val="en-US"/>
        </w:rPr>
        <w:t xml:space="preserve"> </w:t>
      </w:r>
      <w:r w:rsidRPr="004534C3">
        <w:rPr>
          <w:rFonts w:ascii="Times New Roman" w:hAnsi="Times New Roman"/>
          <w:i/>
          <w:iCs/>
          <w:sz w:val="24"/>
          <w:szCs w:val="24"/>
        </w:rPr>
        <w:t>към настоящите Условия за кандидат</w:t>
      </w:r>
      <w:r w:rsidR="00470346" w:rsidRPr="004534C3">
        <w:rPr>
          <w:rFonts w:ascii="Times New Roman" w:hAnsi="Times New Roman"/>
          <w:i/>
          <w:iCs/>
          <w:sz w:val="24"/>
          <w:szCs w:val="24"/>
        </w:rPr>
        <w:t>ст</w:t>
      </w:r>
      <w:r w:rsidRPr="004534C3">
        <w:rPr>
          <w:rFonts w:ascii="Times New Roman" w:hAnsi="Times New Roman"/>
          <w:i/>
          <w:iCs/>
          <w:sz w:val="24"/>
          <w:szCs w:val="24"/>
        </w:rPr>
        <w:t>ване</w:t>
      </w:r>
      <w:r w:rsidRPr="00F17CFF">
        <w:rPr>
          <w:rFonts w:ascii="Times New Roman" w:hAnsi="Times New Roman"/>
          <w:sz w:val="24"/>
          <w:szCs w:val="24"/>
        </w:rPr>
        <w:t>.</w:t>
      </w:r>
    </w:p>
    <w:p w14:paraId="48025D16" w14:textId="26C532AB" w:rsidR="009D3093" w:rsidRPr="00F17CFF" w:rsidRDefault="009D3093" w:rsidP="009D3093">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sz w:val="24"/>
          <w:szCs w:val="24"/>
        </w:rPr>
        <w:t xml:space="preserve">Оценката по настоящата процедура се извършва от оценителна комисия, определена със заповед на Ръководителя на Управляващия орган (издадена в двуседмичен срок от датата на подаване на проектното предложение). Оценката се извършва на един етап и се документира чрез попълване на оценителен лист в ИСУН, който включва всички приложими критерии. За да бъде одобрено за предоставяне на безвъзмездна финансова помощ, проектното предложение трябва да отговаря на всички критерии („ДА“ или „Неприложимо“) съгласно Таблицата за комплексна оценка на проектното предложение, посочена в </w:t>
      </w:r>
      <w:r w:rsidR="00937D89" w:rsidRPr="00F17CFF">
        <w:rPr>
          <w:rFonts w:ascii="Times New Roman" w:hAnsi="Times New Roman"/>
          <w:sz w:val="24"/>
          <w:szCs w:val="24"/>
        </w:rPr>
        <w:t>Критерии и м</w:t>
      </w:r>
      <w:r w:rsidRPr="00F17CFF">
        <w:rPr>
          <w:rFonts w:ascii="Times New Roman" w:hAnsi="Times New Roman"/>
          <w:sz w:val="24"/>
          <w:szCs w:val="24"/>
        </w:rPr>
        <w:t>етодология за оценка на проектно предложение п</w:t>
      </w:r>
      <w:r w:rsidR="00937D89" w:rsidRPr="00F17CFF">
        <w:rPr>
          <w:rFonts w:ascii="Times New Roman" w:hAnsi="Times New Roman"/>
          <w:sz w:val="24"/>
          <w:szCs w:val="24"/>
        </w:rPr>
        <w:t>о</w:t>
      </w:r>
      <w:r w:rsidRPr="00F17CFF">
        <w:rPr>
          <w:rFonts w:ascii="Times New Roman" w:hAnsi="Times New Roman"/>
          <w:sz w:val="24"/>
          <w:szCs w:val="24"/>
        </w:rPr>
        <w:t xml:space="preserve"> процедура за директно предоставяне на безвъзмездна финансова помощ „</w:t>
      </w:r>
      <w:r w:rsidR="00594D86" w:rsidRPr="00594D86">
        <w:rPr>
          <w:rFonts w:ascii="Times New Roman" w:hAnsi="Times New Roman"/>
          <w:sz w:val="24"/>
          <w:szCs w:val="24"/>
        </w:rPr>
        <w:t xml:space="preserve">Превенция и </w:t>
      </w:r>
      <w:r w:rsidR="00594D86" w:rsidRPr="00594D86">
        <w:rPr>
          <w:rFonts w:ascii="Times New Roman" w:hAnsi="Times New Roman"/>
          <w:sz w:val="24"/>
          <w:szCs w:val="24"/>
        </w:rPr>
        <w:lastRenderedPageBreak/>
        <w:t xml:space="preserve">предотвратяване на тормоза и насилието и намаляване агресията в училищата </w:t>
      </w:r>
      <w:r w:rsidRPr="00F17CFF">
        <w:rPr>
          <w:rFonts w:ascii="Times New Roman" w:hAnsi="Times New Roman"/>
          <w:sz w:val="24"/>
          <w:szCs w:val="24"/>
        </w:rPr>
        <w:t>” (</w:t>
      </w:r>
      <w:r w:rsidRPr="004534C3">
        <w:rPr>
          <w:rFonts w:ascii="Times New Roman" w:hAnsi="Times New Roman"/>
          <w:i/>
          <w:iCs/>
          <w:sz w:val="24"/>
          <w:szCs w:val="24"/>
        </w:rPr>
        <w:t xml:space="preserve">Приложение </w:t>
      </w:r>
      <w:r w:rsidR="004145B8" w:rsidRPr="001A1E30">
        <w:rPr>
          <w:rFonts w:ascii="Times New Roman" w:hAnsi="Times New Roman"/>
          <w:i/>
          <w:iCs/>
          <w:sz w:val="24"/>
          <w:szCs w:val="24"/>
          <w:lang w:val="en-US"/>
        </w:rPr>
        <w:t>X</w:t>
      </w:r>
      <w:r w:rsidRPr="001A1E30">
        <w:rPr>
          <w:rFonts w:ascii="Times New Roman" w:hAnsi="Times New Roman"/>
          <w:i/>
          <w:iCs/>
          <w:sz w:val="24"/>
          <w:szCs w:val="24"/>
        </w:rPr>
        <w:t>II</w:t>
      </w:r>
      <w:r w:rsidRPr="004534C3">
        <w:rPr>
          <w:rFonts w:ascii="Times New Roman" w:hAnsi="Times New Roman"/>
          <w:i/>
          <w:iCs/>
          <w:sz w:val="24"/>
          <w:szCs w:val="24"/>
        </w:rPr>
        <w:t xml:space="preserve"> към Условията за кандидатстване</w:t>
      </w:r>
      <w:r w:rsidRPr="00F17CFF">
        <w:rPr>
          <w:rFonts w:ascii="Times New Roman" w:hAnsi="Times New Roman"/>
          <w:sz w:val="24"/>
          <w:szCs w:val="24"/>
        </w:rPr>
        <w:t>).</w:t>
      </w:r>
    </w:p>
    <w:p w14:paraId="1DB9F607" w14:textId="77777777" w:rsidR="009D3093" w:rsidRPr="00F17CFF" w:rsidRDefault="009D3093" w:rsidP="009D3093">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sz w:val="24"/>
          <w:szCs w:val="24"/>
        </w:rPr>
        <w:t>В съответствие с чл. 44, ал. 2 от ЗУСЕФСУ оценяването на проектното предложение се извършва в срок до три месеца от крайния срок за подаването му, посочен в т. 25 от настоящите Условия за кандидатстване.</w:t>
      </w:r>
    </w:p>
    <w:p w14:paraId="022026A4" w14:textId="76357F8B" w:rsidR="009D3093" w:rsidRPr="00F17CFF" w:rsidRDefault="009D3093" w:rsidP="009D3093">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sz w:val="24"/>
          <w:szCs w:val="24"/>
        </w:rPr>
        <w:t xml:space="preserve">В случай на установени по време на оценката </w:t>
      </w:r>
      <w:proofErr w:type="spellStart"/>
      <w:r w:rsidRPr="00F17CFF">
        <w:rPr>
          <w:rFonts w:ascii="Times New Roman" w:hAnsi="Times New Roman"/>
          <w:sz w:val="24"/>
          <w:szCs w:val="24"/>
        </w:rPr>
        <w:t>нередовности</w:t>
      </w:r>
      <w:proofErr w:type="spellEnd"/>
      <w:r w:rsidRPr="00F17CFF">
        <w:rPr>
          <w:rFonts w:ascii="Times New Roman" w:hAnsi="Times New Roman"/>
          <w:sz w:val="24"/>
          <w:szCs w:val="24"/>
        </w:rPr>
        <w:t xml:space="preserve">, </w:t>
      </w:r>
      <w:proofErr w:type="spellStart"/>
      <w:r w:rsidRPr="00F17CFF">
        <w:rPr>
          <w:rFonts w:ascii="Times New Roman" w:hAnsi="Times New Roman"/>
          <w:sz w:val="24"/>
          <w:szCs w:val="24"/>
        </w:rPr>
        <w:t>непълноти</w:t>
      </w:r>
      <w:proofErr w:type="spellEnd"/>
      <w:r w:rsidRPr="00F17CFF">
        <w:rPr>
          <w:rFonts w:ascii="Times New Roman" w:hAnsi="Times New Roman"/>
          <w:sz w:val="24"/>
          <w:szCs w:val="24"/>
        </w:rPr>
        <w:t xml:space="preserve"> и/или несъответствия на документите, Управляващият орган изпраща на Конкретния бенефициент уведомление за установените </w:t>
      </w:r>
      <w:proofErr w:type="spellStart"/>
      <w:r w:rsidRPr="00F17CFF">
        <w:rPr>
          <w:rFonts w:ascii="Times New Roman" w:hAnsi="Times New Roman"/>
          <w:sz w:val="24"/>
          <w:szCs w:val="24"/>
        </w:rPr>
        <w:t>нередовности</w:t>
      </w:r>
      <w:proofErr w:type="spellEnd"/>
      <w:r w:rsidRPr="00F17CFF">
        <w:rPr>
          <w:rFonts w:ascii="Times New Roman" w:hAnsi="Times New Roman"/>
          <w:sz w:val="24"/>
          <w:szCs w:val="24"/>
        </w:rPr>
        <w:t xml:space="preserve">, </w:t>
      </w:r>
      <w:proofErr w:type="spellStart"/>
      <w:r w:rsidRPr="00F17CFF">
        <w:rPr>
          <w:rFonts w:ascii="Times New Roman" w:hAnsi="Times New Roman"/>
          <w:sz w:val="24"/>
          <w:szCs w:val="24"/>
        </w:rPr>
        <w:t>непълноти</w:t>
      </w:r>
      <w:proofErr w:type="spellEnd"/>
      <w:r w:rsidRPr="00F17CFF">
        <w:rPr>
          <w:rFonts w:ascii="Times New Roman" w:hAnsi="Times New Roman"/>
          <w:sz w:val="24"/>
          <w:szCs w:val="24"/>
        </w:rPr>
        <w:t xml:space="preserve"> и/или несъответствия и определя разумен срок за тяхното отстраняване, който не може да бъде по-кратък от една седмица. В уведомлението, което се изпраща на </w:t>
      </w:r>
      <w:r w:rsidR="00C869C6" w:rsidRPr="00F17CFF">
        <w:rPr>
          <w:rFonts w:ascii="Times New Roman" w:hAnsi="Times New Roman"/>
          <w:sz w:val="24"/>
          <w:szCs w:val="24"/>
        </w:rPr>
        <w:t>К</w:t>
      </w:r>
      <w:r w:rsidRPr="00F17CFF">
        <w:rPr>
          <w:rFonts w:ascii="Times New Roman" w:hAnsi="Times New Roman"/>
          <w:sz w:val="24"/>
          <w:szCs w:val="24"/>
        </w:rPr>
        <w:t xml:space="preserve">онкретния бенефициент, задължително се съдържа информация, че </w:t>
      </w:r>
      <w:proofErr w:type="spellStart"/>
      <w:r w:rsidRPr="00F17CFF">
        <w:rPr>
          <w:rFonts w:ascii="Times New Roman" w:hAnsi="Times New Roman"/>
          <w:sz w:val="24"/>
          <w:szCs w:val="24"/>
        </w:rPr>
        <w:t>неотстраняването</w:t>
      </w:r>
      <w:proofErr w:type="spellEnd"/>
      <w:r w:rsidRPr="00F17CFF">
        <w:rPr>
          <w:rFonts w:ascii="Times New Roman" w:hAnsi="Times New Roman"/>
          <w:sz w:val="24"/>
          <w:szCs w:val="24"/>
        </w:rPr>
        <w:t xml:space="preserve"> на установените </w:t>
      </w:r>
      <w:proofErr w:type="spellStart"/>
      <w:r w:rsidRPr="00F17CFF">
        <w:rPr>
          <w:rFonts w:ascii="Times New Roman" w:hAnsi="Times New Roman"/>
          <w:sz w:val="24"/>
          <w:szCs w:val="24"/>
        </w:rPr>
        <w:t>нередовности</w:t>
      </w:r>
      <w:proofErr w:type="spellEnd"/>
      <w:r w:rsidRPr="00F17CFF">
        <w:rPr>
          <w:rFonts w:ascii="Times New Roman" w:hAnsi="Times New Roman"/>
          <w:sz w:val="24"/>
          <w:szCs w:val="24"/>
        </w:rPr>
        <w:t xml:space="preserve"> може да доведе до прекратяване на производството по отношение на </w:t>
      </w:r>
      <w:r w:rsidR="00F659E0" w:rsidRPr="00F17CFF">
        <w:rPr>
          <w:rFonts w:ascii="Times New Roman" w:hAnsi="Times New Roman"/>
          <w:sz w:val="24"/>
          <w:szCs w:val="24"/>
        </w:rPr>
        <w:t>К</w:t>
      </w:r>
      <w:r w:rsidRPr="00F17CFF">
        <w:rPr>
          <w:rFonts w:ascii="Times New Roman" w:hAnsi="Times New Roman"/>
          <w:sz w:val="24"/>
          <w:szCs w:val="24"/>
        </w:rPr>
        <w:t>онкретния бенефициент. Срокът по оценяване на проектното предложение спира да тече до датата на отстраняването. Оценката продължава до постигане на пълно съответствие с критериите за оценка (отговор „ДА“ или „Неприложимо“ на всички позиции в оценителната таблица). Искането за предоставяне на информация/документи се изпраща чрез Модула за електронни услуги на ИСУН, за което Конкретният бенефициент получава съобщение на електронния адрес, посочен при регистрацията на потребителя, подал проектното предложение.</w:t>
      </w:r>
      <w:r w:rsidR="008F6900" w:rsidRPr="008F6900">
        <w:t xml:space="preserve"> </w:t>
      </w:r>
      <w:r w:rsidR="008F6900" w:rsidRPr="008F6900">
        <w:rPr>
          <w:rFonts w:ascii="Times New Roman" w:hAnsi="Times New Roman"/>
          <w:sz w:val="24"/>
          <w:szCs w:val="24"/>
        </w:rPr>
        <w:t xml:space="preserve">Към проектното предложение може да бъде асоцииран нов профил, различен от профила, от който то е подадено, след изрично заявление, подписано с КЕП от законния представител на кандидата, до дирекция </w:t>
      </w:r>
      <w:r w:rsidR="007340C7">
        <w:rPr>
          <w:rFonts w:ascii="Times New Roman" w:hAnsi="Times New Roman"/>
          <w:sz w:val="24"/>
          <w:szCs w:val="24"/>
        </w:rPr>
        <w:t>„</w:t>
      </w:r>
      <w:r w:rsidR="008F6900" w:rsidRPr="008F6900">
        <w:rPr>
          <w:rFonts w:ascii="Times New Roman" w:hAnsi="Times New Roman"/>
          <w:sz w:val="24"/>
          <w:szCs w:val="24"/>
        </w:rPr>
        <w:t>Ц</w:t>
      </w:r>
      <w:r w:rsidR="007340C7">
        <w:rPr>
          <w:rFonts w:ascii="Times New Roman" w:hAnsi="Times New Roman"/>
          <w:sz w:val="24"/>
          <w:szCs w:val="24"/>
        </w:rPr>
        <w:t xml:space="preserve">ентрално </w:t>
      </w:r>
      <w:r w:rsidR="00020129">
        <w:rPr>
          <w:rFonts w:ascii="Times New Roman" w:hAnsi="Times New Roman"/>
          <w:sz w:val="24"/>
          <w:szCs w:val="24"/>
        </w:rPr>
        <w:t>к</w:t>
      </w:r>
      <w:r w:rsidR="007340C7">
        <w:rPr>
          <w:rFonts w:ascii="Times New Roman" w:hAnsi="Times New Roman"/>
          <w:sz w:val="24"/>
          <w:szCs w:val="24"/>
        </w:rPr>
        <w:t xml:space="preserve">оординационно </w:t>
      </w:r>
      <w:r w:rsidR="00020129">
        <w:rPr>
          <w:rFonts w:ascii="Times New Roman" w:hAnsi="Times New Roman"/>
          <w:sz w:val="24"/>
          <w:szCs w:val="24"/>
        </w:rPr>
        <w:t>з</w:t>
      </w:r>
      <w:r w:rsidR="007340C7">
        <w:rPr>
          <w:rFonts w:ascii="Times New Roman" w:hAnsi="Times New Roman"/>
          <w:sz w:val="24"/>
          <w:szCs w:val="24"/>
        </w:rPr>
        <w:t>вено“</w:t>
      </w:r>
      <w:r w:rsidR="007340C7" w:rsidRPr="007340C7">
        <w:t xml:space="preserve"> </w:t>
      </w:r>
      <w:r w:rsidR="007340C7" w:rsidRPr="007340C7">
        <w:rPr>
          <w:rFonts w:ascii="Times New Roman" w:hAnsi="Times New Roman"/>
          <w:sz w:val="24"/>
          <w:szCs w:val="24"/>
        </w:rPr>
        <w:t xml:space="preserve">в </w:t>
      </w:r>
      <w:r w:rsidR="004534C3">
        <w:rPr>
          <w:rFonts w:ascii="Times New Roman" w:hAnsi="Times New Roman"/>
          <w:sz w:val="24"/>
          <w:szCs w:val="24"/>
        </w:rPr>
        <w:t>Администрацията на Министерски съвет.</w:t>
      </w:r>
      <w:r w:rsidRPr="00F17CFF">
        <w:rPr>
          <w:rFonts w:ascii="Times New Roman" w:hAnsi="Times New Roman"/>
          <w:sz w:val="24"/>
          <w:szCs w:val="24"/>
        </w:rPr>
        <w:t xml:space="preserve"> В случай че Конкретният бенефициент не отстрани в срок нередовност, непълнота и/или несъответствие с изискванията, производството по процедурата може да бъде прекратено.</w:t>
      </w:r>
    </w:p>
    <w:p w14:paraId="2677089E" w14:textId="49A7BBEC" w:rsidR="009D3093" w:rsidRPr="00F17CFF" w:rsidRDefault="009D3093" w:rsidP="009D3093">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sz w:val="24"/>
          <w:szCs w:val="24"/>
        </w:rPr>
        <w:t xml:space="preserve">Допълнителна информация от </w:t>
      </w:r>
      <w:r w:rsidR="00F659E0" w:rsidRPr="00F17CFF">
        <w:rPr>
          <w:rFonts w:ascii="Times New Roman" w:hAnsi="Times New Roman"/>
          <w:sz w:val="24"/>
          <w:szCs w:val="24"/>
        </w:rPr>
        <w:t xml:space="preserve">Конкретния </w:t>
      </w:r>
      <w:proofErr w:type="spellStart"/>
      <w:r w:rsidR="00F659E0" w:rsidRPr="00F17CFF">
        <w:rPr>
          <w:rFonts w:ascii="Times New Roman" w:hAnsi="Times New Roman"/>
          <w:sz w:val="24"/>
          <w:szCs w:val="24"/>
        </w:rPr>
        <w:t>бенефицент</w:t>
      </w:r>
      <w:proofErr w:type="spellEnd"/>
      <w:r w:rsidR="00F659E0" w:rsidRPr="00F17CFF">
        <w:rPr>
          <w:rFonts w:ascii="Times New Roman" w:hAnsi="Times New Roman"/>
          <w:sz w:val="24"/>
          <w:szCs w:val="24"/>
        </w:rPr>
        <w:t xml:space="preserve"> - </w:t>
      </w:r>
      <w:r w:rsidRPr="00F17CFF">
        <w:rPr>
          <w:rFonts w:ascii="Times New Roman" w:hAnsi="Times New Roman"/>
          <w:sz w:val="24"/>
          <w:szCs w:val="24"/>
        </w:rPr>
        <w:t xml:space="preserve">кандидат може да бъде предоставена само по искане на оценителната комисия. За дата на представяне на документите/информацията се счита датата на отговор в ИСУН. Техническият процес, свързан с представянето на допълнителна информация/документация, е описан в Ръководството за потребителя за модул „Е- кандидатстване“ в ИСУН, което е налично на следния адрес: </w:t>
      </w:r>
      <w:hyperlink r:id="rId18" w:history="1">
        <w:r w:rsidR="00500CA3" w:rsidRPr="00F17CFF">
          <w:rPr>
            <w:rStyle w:val="Hyperlink"/>
            <w:rFonts w:ascii="Times New Roman" w:hAnsi="Times New Roman"/>
            <w:sz w:val="24"/>
            <w:szCs w:val="24"/>
          </w:rPr>
          <w:t>https://eumis2020.government.bg/bg/s/Home/Manual</w:t>
        </w:r>
      </w:hyperlink>
      <w:r w:rsidR="00500CA3" w:rsidRPr="00F17CFF">
        <w:rPr>
          <w:rFonts w:ascii="Times New Roman" w:hAnsi="Times New Roman"/>
          <w:sz w:val="24"/>
          <w:szCs w:val="24"/>
        </w:rPr>
        <w:t xml:space="preserve"> </w:t>
      </w:r>
      <w:r w:rsidRPr="00F17CFF">
        <w:rPr>
          <w:rFonts w:ascii="Times New Roman" w:hAnsi="Times New Roman"/>
          <w:sz w:val="24"/>
          <w:szCs w:val="24"/>
        </w:rPr>
        <w:t>.</w:t>
      </w:r>
    </w:p>
    <w:p w14:paraId="3F92613B" w14:textId="76335CEF" w:rsidR="009D3093" w:rsidRPr="00F17CFF" w:rsidRDefault="009D3093" w:rsidP="009D3093">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sz w:val="24"/>
          <w:szCs w:val="24"/>
        </w:rPr>
        <w:t xml:space="preserve">Комплексната оценка включва както проверка относно административното съответствие на проектното предложение и допустимост на </w:t>
      </w:r>
      <w:r w:rsidR="00A97EC7">
        <w:rPr>
          <w:rFonts w:ascii="Times New Roman" w:hAnsi="Times New Roman"/>
          <w:sz w:val="24"/>
          <w:szCs w:val="24"/>
        </w:rPr>
        <w:t>к</w:t>
      </w:r>
      <w:r w:rsidR="00A97EC7" w:rsidRPr="00F17CFF">
        <w:rPr>
          <w:rFonts w:ascii="Times New Roman" w:hAnsi="Times New Roman"/>
          <w:sz w:val="24"/>
          <w:szCs w:val="24"/>
        </w:rPr>
        <w:t xml:space="preserve">онкретния </w:t>
      </w:r>
      <w:r w:rsidRPr="00F17CFF">
        <w:rPr>
          <w:rFonts w:ascii="Times New Roman" w:hAnsi="Times New Roman"/>
          <w:sz w:val="24"/>
          <w:szCs w:val="24"/>
        </w:rPr>
        <w:t>бенефициент и проектните дейности, така и оценка по същество.</w:t>
      </w:r>
    </w:p>
    <w:p w14:paraId="1A5521D5" w14:textId="452F6B9E" w:rsidR="009D3093" w:rsidRPr="00F17CFF" w:rsidRDefault="009D3093" w:rsidP="00B153BF">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sz w:val="24"/>
          <w:szCs w:val="24"/>
        </w:rPr>
        <w:t>В случай че по време на оценката се установи наличие на недопустими или необосновани разходи, дублиране на заложени дейности и/или разходи и др., надвишаване на максималния размер на безвъзмездната финансова помощ или на максималния размер на разход</w:t>
      </w:r>
      <w:r w:rsidR="00B40A29">
        <w:rPr>
          <w:rFonts w:ascii="Times New Roman" w:hAnsi="Times New Roman"/>
          <w:sz w:val="24"/>
          <w:szCs w:val="24"/>
        </w:rPr>
        <w:t xml:space="preserve"> и/или </w:t>
      </w:r>
      <w:r w:rsidRPr="00F17CFF">
        <w:rPr>
          <w:rFonts w:ascii="Times New Roman" w:hAnsi="Times New Roman"/>
          <w:sz w:val="24"/>
          <w:szCs w:val="24"/>
        </w:rPr>
        <w:t xml:space="preserve">, определен в настоящите Условия за кандидатстване, или промяна на размерите на единичните разходи, определени в настоящите Условия за кандидатстване, съответните разходи от бюджета на проекта (секция </w:t>
      </w:r>
      <w:r w:rsidR="005476C4">
        <w:rPr>
          <w:rFonts w:ascii="Times New Roman" w:hAnsi="Times New Roman"/>
          <w:sz w:val="24"/>
          <w:szCs w:val="24"/>
        </w:rPr>
        <w:t>„Бюджет“</w:t>
      </w:r>
      <w:r w:rsidR="005476C4" w:rsidRPr="00F17CFF">
        <w:rPr>
          <w:rFonts w:ascii="Times New Roman" w:hAnsi="Times New Roman"/>
          <w:sz w:val="24"/>
          <w:szCs w:val="24"/>
        </w:rPr>
        <w:t xml:space="preserve"> </w:t>
      </w:r>
      <w:r w:rsidRPr="00F17CFF">
        <w:rPr>
          <w:rFonts w:ascii="Times New Roman" w:hAnsi="Times New Roman"/>
          <w:sz w:val="24"/>
          <w:szCs w:val="24"/>
        </w:rPr>
        <w:t xml:space="preserve">от Формуляра за кандидатстване) ще бъдат служебно премахвани/коригирани </w:t>
      </w:r>
      <w:r w:rsidR="00B11111">
        <w:rPr>
          <w:rFonts w:ascii="Times New Roman" w:hAnsi="Times New Roman"/>
          <w:sz w:val="24"/>
          <w:szCs w:val="24"/>
        </w:rPr>
        <w:t xml:space="preserve">(вкл. по критерий 29 от </w:t>
      </w:r>
      <w:proofErr w:type="spellStart"/>
      <w:r w:rsidR="00B11111">
        <w:rPr>
          <w:rFonts w:ascii="Times New Roman" w:hAnsi="Times New Roman"/>
          <w:sz w:val="24"/>
          <w:szCs w:val="24"/>
        </w:rPr>
        <w:t>Комплесната</w:t>
      </w:r>
      <w:proofErr w:type="spellEnd"/>
      <w:r w:rsidR="00B11111">
        <w:rPr>
          <w:rFonts w:ascii="Times New Roman" w:hAnsi="Times New Roman"/>
          <w:sz w:val="24"/>
          <w:szCs w:val="24"/>
        </w:rPr>
        <w:t xml:space="preserve"> оценка) </w:t>
      </w:r>
      <w:r w:rsidRPr="00F17CFF">
        <w:rPr>
          <w:rFonts w:ascii="Times New Roman" w:hAnsi="Times New Roman"/>
          <w:sz w:val="24"/>
          <w:szCs w:val="24"/>
        </w:rPr>
        <w:t xml:space="preserve">или на </w:t>
      </w:r>
      <w:r w:rsidR="00AF2D33">
        <w:rPr>
          <w:rFonts w:ascii="Times New Roman" w:hAnsi="Times New Roman"/>
          <w:sz w:val="24"/>
          <w:szCs w:val="24"/>
        </w:rPr>
        <w:t>к</w:t>
      </w:r>
      <w:r w:rsidR="00AF2D33" w:rsidRPr="00F17CFF">
        <w:rPr>
          <w:rFonts w:ascii="Times New Roman" w:hAnsi="Times New Roman"/>
          <w:sz w:val="24"/>
          <w:szCs w:val="24"/>
        </w:rPr>
        <w:t xml:space="preserve">онкретния </w:t>
      </w:r>
      <w:r w:rsidRPr="00F17CFF">
        <w:rPr>
          <w:rFonts w:ascii="Times New Roman" w:hAnsi="Times New Roman"/>
          <w:sz w:val="24"/>
          <w:szCs w:val="24"/>
        </w:rPr>
        <w:t>бенефициент ще бъдат предоставяни указания</w:t>
      </w:r>
      <w:r w:rsidR="005476C4">
        <w:rPr>
          <w:rFonts w:ascii="Times New Roman" w:hAnsi="Times New Roman"/>
          <w:sz w:val="24"/>
          <w:szCs w:val="24"/>
        </w:rPr>
        <w:t xml:space="preserve"> </w:t>
      </w:r>
      <w:r w:rsidRPr="00F17CFF">
        <w:rPr>
          <w:rFonts w:ascii="Times New Roman" w:hAnsi="Times New Roman"/>
          <w:sz w:val="24"/>
          <w:szCs w:val="24"/>
        </w:rPr>
        <w:t xml:space="preserve">и срок за отстраняване на установените </w:t>
      </w:r>
      <w:proofErr w:type="spellStart"/>
      <w:r w:rsidRPr="00F17CFF">
        <w:rPr>
          <w:rFonts w:ascii="Times New Roman" w:hAnsi="Times New Roman"/>
          <w:sz w:val="24"/>
          <w:szCs w:val="24"/>
        </w:rPr>
        <w:t>нередовности</w:t>
      </w:r>
      <w:proofErr w:type="spellEnd"/>
      <w:r w:rsidRPr="00F17CFF">
        <w:rPr>
          <w:rFonts w:ascii="Times New Roman" w:hAnsi="Times New Roman"/>
          <w:sz w:val="24"/>
          <w:szCs w:val="24"/>
        </w:rPr>
        <w:t xml:space="preserve">, </w:t>
      </w:r>
      <w:proofErr w:type="spellStart"/>
      <w:r w:rsidRPr="00F17CFF">
        <w:rPr>
          <w:rFonts w:ascii="Times New Roman" w:hAnsi="Times New Roman"/>
          <w:sz w:val="24"/>
          <w:szCs w:val="24"/>
        </w:rPr>
        <w:t>непълноти</w:t>
      </w:r>
      <w:proofErr w:type="spellEnd"/>
      <w:r w:rsidRPr="00F17CFF">
        <w:rPr>
          <w:rFonts w:ascii="Times New Roman" w:hAnsi="Times New Roman"/>
          <w:sz w:val="24"/>
          <w:szCs w:val="24"/>
        </w:rPr>
        <w:t xml:space="preserve"> и/или несъответствия.</w:t>
      </w:r>
      <w:r w:rsidR="005476C4">
        <w:rPr>
          <w:rFonts w:ascii="Times New Roman" w:hAnsi="Times New Roman"/>
          <w:sz w:val="24"/>
          <w:szCs w:val="24"/>
        </w:rPr>
        <w:t xml:space="preserve"> </w:t>
      </w:r>
    </w:p>
    <w:p w14:paraId="5A4035EC" w14:textId="1BA07AB6" w:rsidR="0020303E" w:rsidRPr="00F17CFF" w:rsidRDefault="00BA3B82" w:rsidP="00504A3F">
      <w:pPr>
        <w:pStyle w:val="Heading1"/>
        <w:rPr>
          <w:rFonts w:ascii="Times New Roman" w:eastAsiaTheme="majorEastAsia" w:hAnsi="Times New Roman"/>
          <w:b/>
          <w:sz w:val="24"/>
          <w:szCs w:val="24"/>
        </w:rPr>
      </w:pPr>
      <w:bookmarkStart w:id="100" w:name="_Toc109373465"/>
      <w:bookmarkStart w:id="101" w:name="_Toc203550654"/>
      <w:r w:rsidRPr="00F17CFF">
        <w:rPr>
          <w:rFonts w:ascii="Times New Roman" w:eastAsiaTheme="majorEastAsia" w:hAnsi="Times New Roman"/>
          <w:b/>
          <w:color w:val="auto"/>
          <w:sz w:val="24"/>
          <w:szCs w:val="24"/>
        </w:rPr>
        <w:t>22. Критерии и методика за оценка на проектните предложения</w:t>
      </w:r>
      <w:bookmarkEnd w:id="100"/>
      <w:bookmarkEnd w:id="101"/>
    </w:p>
    <w:tbl>
      <w:tblPr>
        <w:tblW w:w="1051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15"/>
      </w:tblGrid>
      <w:tr w:rsidR="00BA3B82" w:rsidRPr="00F17CFF" w14:paraId="55DD19B2" w14:textId="77777777" w:rsidTr="009D5DD2">
        <w:tc>
          <w:tcPr>
            <w:tcW w:w="10515" w:type="dxa"/>
            <w:shd w:val="clear" w:color="auto" w:fill="auto"/>
          </w:tcPr>
          <w:p w14:paraId="421CB4EA" w14:textId="14C4CD43" w:rsidR="00BA3B82" w:rsidRPr="00F17CFF" w:rsidRDefault="00BA3B82" w:rsidP="00BA3B82">
            <w:pPr>
              <w:spacing w:before="120" w:after="0" w:line="240" w:lineRule="auto"/>
              <w:jc w:val="both"/>
              <w:rPr>
                <w:rFonts w:ascii="Times New Roman" w:hAnsi="Times New Roman"/>
                <w:sz w:val="24"/>
                <w:szCs w:val="24"/>
                <w:lang w:eastAsia="bg-BG"/>
              </w:rPr>
            </w:pPr>
            <w:r w:rsidRPr="00F17CFF">
              <w:rPr>
                <w:rFonts w:ascii="Times New Roman" w:hAnsi="Times New Roman"/>
                <w:sz w:val="24"/>
                <w:szCs w:val="24"/>
                <w:lang w:eastAsia="bg-BG"/>
              </w:rPr>
              <w:t xml:space="preserve">Оценката по настоящата процедура се извършва въз основа на критерии, одобрени от Комитета за наблюдение на Програма „Образование“ 2021-2027 (КН на ПО), описани в </w:t>
            </w:r>
            <w:r w:rsidRPr="001A1E30">
              <w:rPr>
                <w:rFonts w:ascii="Times New Roman" w:hAnsi="Times New Roman"/>
                <w:i/>
                <w:iCs/>
                <w:sz w:val="24"/>
                <w:szCs w:val="24"/>
                <w:lang w:eastAsia="bg-BG"/>
              </w:rPr>
              <w:t xml:space="preserve">Приложение </w:t>
            </w:r>
            <w:r w:rsidR="00AC2C8F" w:rsidRPr="001A1E30">
              <w:rPr>
                <w:rFonts w:ascii="Times New Roman" w:hAnsi="Times New Roman"/>
                <w:i/>
                <w:iCs/>
                <w:sz w:val="24"/>
                <w:szCs w:val="24"/>
                <w:lang w:val="en-US" w:eastAsia="bg-BG"/>
              </w:rPr>
              <w:t>X</w:t>
            </w:r>
            <w:r w:rsidR="004145B8" w:rsidRPr="001A1E30">
              <w:rPr>
                <w:rFonts w:ascii="Times New Roman" w:hAnsi="Times New Roman"/>
                <w:i/>
                <w:iCs/>
                <w:sz w:val="24"/>
                <w:szCs w:val="24"/>
                <w:lang w:val="en-US" w:eastAsia="bg-BG"/>
              </w:rPr>
              <w:t>II</w:t>
            </w:r>
            <w:r w:rsidR="00AC2C8F" w:rsidRPr="001A1E30">
              <w:rPr>
                <w:rFonts w:ascii="Times New Roman" w:hAnsi="Times New Roman"/>
                <w:sz w:val="24"/>
                <w:szCs w:val="24"/>
                <w:lang w:eastAsia="bg-BG"/>
              </w:rPr>
              <w:t xml:space="preserve"> </w:t>
            </w:r>
            <w:r w:rsidRPr="001A1E30">
              <w:rPr>
                <w:rFonts w:ascii="Times New Roman" w:hAnsi="Times New Roman"/>
                <w:i/>
                <w:iCs/>
                <w:sz w:val="24"/>
                <w:szCs w:val="24"/>
                <w:lang w:eastAsia="bg-BG"/>
              </w:rPr>
              <w:t>към</w:t>
            </w:r>
            <w:r w:rsidRPr="00FC7B11">
              <w:rPr>
                <w:rFonts w:ascii="Times New Roman" w:hAnsi="Times New Roman"/>
                <w:i/>
                <w:iCs/>
                <w:sz w:val="24"/>
                <w:szCs w:val="24"/>
                <w:lang w:eastAsia="bg-BG"/>
              </w:rPr>
              <w:t xml:space="preserve"> Условията за кандидатстване</w:t>
            </w:r>
            <w:r w:rsidRPr="00F17CFF">
              <w:rPr>
                <w:rFonts w:ascii="Times New Roman" w:hAnsi="Times New Roman"/>
                <w:sz w:val="24"/>
                <w:szCs w:val="24"/>
                <w:lang w:eastAsia="bg-BG"/>
              </w:rPr>
              <w:t>.</w:t>
            </w:r>
          </w:p>
          <w:p w14:paraId="34E1CF5E" w14:textId="6CF7A052" w:rsidR="00BA3B82" w:rsidRPr="00F17CFF" w:rsidRDefault="00BA3B82" w:rsidP="00BA3B82">
            <w:pPr>
              <w:spacing w:before="120" w:after="0" w:line="240" w:lineRule="auto"/>
              <w:jc w:val="both"/>
              <w:rPr>
                <w:rFonts w:ascii="Times New Roman" w:hAnsi="Times New Roman"/>
                <w:sz w:val="24"/>
                <w:szCs w:val="24"/>
                <w:lang w:eastAsia="bg-BG"/>
              </w:rPr>
            </w:pPr>
            <w:r w:rsidRPr="00F17CFF">
              <w:rPr>
                <w:rFonts w:ascii="Times New Roman" w:hAnsi="Times New Roman"/>
                <w:sz w:val="24"/>
                <w:szCs w:val="24"/>
                <w:lang w:eastAsia="bg-BG"/>
              </w:rPr>
              <w:t xml:space="preserve">Не се допуска въвеждането на допълнителни критерии за оценка или изменение на критериите по време на провеждането на процедурата. </w:t>
            </w:r>
          </w:p>
        </w:tc>
      </w:tr>
    </w:tbl>
    <w:p w14:paraId="6C618409" w14:textId="44EF4354" w:rsidR="0020303E" w:rsidRPr="00F17CFF" w:rsidRDefault="00061B55" w:rsidP="00504A3F">
      <w:pPr>
        <w:pStyle w:val="Heading1"/>
        <w:rPr>
          <w:rFonts w:ascii="Times New Roman" w:eastAsiaTheme="majorEastAsia" w:hAnsi="Times New Roman"/>
          <w:b/>
          <w:sz w:val="24"/>
          <w:szCs w:val="24"/>
        </w:rPr>
      </w:pPr>
      <w:bookmarkStart w:id="102" w:name="_Toc109373466"/>
      <w:bookmarkStart w:id="103" w:name="_Toc203550655"/>
      <w:r w:rsidRPr="00F17CFF">
        <w:rPr>
          <w:rFonts w:ascii="Times New Roman" w:eastAsiaTheme="majorEastAsia" w:hAnsi="Times New Roman"/>
          <w:b/>
          <w:color w:val="auto"/>
          <w:sz w:val="24"/>
          <w:szCs w:val="24"/>
        </w:rPr>
        <w:lastRenderedPageBreak/>
        <w:t>23. Начин на подаване на проектните предложения</w:t>
      </w:r>
      <w:bookmarkEnd w:id="102"/>
      <w:bookmarkEnd w:id="103"/>
    </w:p>
    <w:p w14:paraId="2C3F585A" w14:textId="3D7A5EC1" w:rsidR="00061B55" w:rsidRPr="00F17CFF" w:rsidRDefault="00061B55" w:rsidP="00061B55">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Cs/>
          <w:sz w:val="24"/>
          <w:szCs w:val="24"/>
        </w:rPr>
      </w:pPr>
      <w:r w:rsidRPr="00F17CFF">
        <w:rPr>
          <w:rFonts w:ascii="Times New Roman" w:hAnsi="Times New Roman"/>
          <w:bCs/>
          <w:sz w:val="24"/>
          <w:szCs w:val="24"/>
        </w:rPr>
        <w:t xml:space="preserve">Подаването на проектното предложение по настоящата процедура се извършва в съответствие с разпоредбите на Наредбата за определяне на условията, реда и механизма за функциониране на информационната система за управление и наблюдение на средствата от </w:t>
      </w:r>
      <w:r w:rsidR="00781BFA" w:rsidRPr="00F17CFF">
        <w:rPr>
          <w:rFonts w:ascii="Times New Roman" w:hAnsi="Times New Roman"/>
          <w:bCs/>
          <w:sz w:val="24"/>
          <w:szCs w:val="24"/>
        </w:rPr>
        <w:t>Е</w:t>
      </w:r>
      <w:r w:rsidRPr="00F17CFF">
        <w:rPr>
          <w:rFonts w:ascii="Times New Roman" w:hAnsi="Times New Roman"/>
          <w:bCs/>
          <w:sz w:val="24"/>
          <w:szCs w:val="24"/>
        </w:rPr>
        <w:t>вропейските фондове</w:t>
      </w:r>
      <w:r w:rsidR="00781BFA" w:rsidRPr="00F17CFF">
        <w:rPr>
          <w:rFonts w:ascii="Times New Roman" w:hAnsi="Times New Roman"/>
          <w:bCs/>
          <w:sz w:val="24"/>
          <w:szCs w:val="24"/>
        </w:rPr>
        <w:t xml:space="preserve"> при споделено управление</w:t>
      </w:r>
      <w:r w:rsidRPr="00F17CFF">
        <w:rPr>
          <w:rFonts w:ascii="Times New Roman" w:hAnsi="Times New Roman"/>
          <w:bCs/>
          <w:sz w:val="24"/>
          <w:szCs w:val="24"/>
        </w:rPr>
        <w:t xml:space="preserve"> (ИСУН) и за провеждане на производства пред управляващите органи посредством ИСУН. Цялата информация е качена на следния интернет адрес: </w:t>
      </w:r>
      <w:hyperlink r:id="rId19" w:history="1">
        <w:r w:rsidR="005139EE" w:rsidRPr="00F17CFF">
          <w:rPr>
            <w:rStyle w:val="Hyperlink"/>
            <w:rFonts w:ascii="Times New Roman" w:hAnsi="Times New Roman"/>
            <w:bCs/>
            <w:sz w:val="24"/>
            <w:szCs w:val="24"/>
          </w:rPr>
          <w:t>https://eumis2020.government.bg/</w:t>
        </w:r>
      </w:hyperlink>
      <w:r w:rsidRPr="00F17CFF">
        <w:rPr>
          <w:rFonts w:ascii="Times New Roman" w:hAnsi="Times New Roman"/>
          <w:bCs/>
          <w:sz w:val="24"/>
          <w:szCs w:val="24"/>
        </w:rPr>
        <w:t>.</w:t>
      </w:r>
    </w:p>
    <w:p w14:paraId="72D58569" w14:textId="1A91DE65" w:rsidR="008A3E3A" w:rsidRPr="00F17CFF" w:rsidRDefault="00061B55" w:rsidP="00061B55">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Cs/>
          <w:sz w:val="24"/>
          <w:szCs w:val="24"/>
        </w:rPr>
      </w:pPr>
      <w:r w:rsidRPr="00F17CFF">
        <w:rPr>
          <w:rFonts w:ascii="Times New Roman" w:hAnsi="Times New Roman"/>
          <w:bCs/>
          <w:sz w:val="24"/>
          <w:szCs w:val="24"/>
        </w:rPr>
        <w:t xml:space="preserve">Подаването на проектно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w:t>
      </w:r>
      <w:r w:rsidR="008131BC" w:rsidRPr="00F17CFF">
        <w:rPr>
          <w:rFonts w:ascii="Times New Roman" w:hAnsi="Times New Roman"/>
          <w:bCs/>
          <w:sz w:val="24"/>
          <w:szCs w:val="24"/>
        </w:rPr>
        <w:t>Европейските фондове при споделено управление</w:t>
      </w:r>
      <w:r w:rsidRPr="00F17CFF">
        <w:rPr>
          <w:rFonts w:ascii="Times New Roman" w:hAnsi="Times New Roman"/>
          <w:bCs/>
          <w:sz w:val="24"/>
          <w:szCs w:val="24"/>
        </w:rPr>
        <w:t xml:space="preserve">(ИСУН) единствено с използването на Квалифициран електронен подпис (КЕП), чрез модула „Е-кандидатстване“ на следния интернет адрес: </w:t>
      </w:r>
      <w:hyperlink r:id="rId20" w:history="1">
        <w:r w:rsidRPr="00F17CFF">
          <w:rPr>
            <w:rStyle w:val="Hyperlink"/>
            <w:rFonts w:ascii="Times New Roman" w:hAnsi="Times New Roman"/>
            <w:bCs/>
            <w:sz w:val="24"/>
            <w:szCs w:val="24"/>
          </w:rPr>
          <w:t>https://eumis2020.government.bg</w:t>
        </w:r>
      </w:hyperlink>
      <w:r w:rsidRPr="00F17CFF">
        <w:rPr>
          <w:rFonts w:ascii="Times New Roman" w:hAnsi="Times New Roman"/>
          <w:bCs/>
          <w:sz w:val="24"/>
          <w:szCs w:val="24"/>
        </w:rPr>
        <w:t xml:space="preserve"> .</w:t>
      </w:r>
    </w:p>
    <w:p w14:paraId="01C09770" w14:textId="77777777" w:rsidR="00EE60AE" w:rsidRPr="00F17CFF" w:rsidRDefault="00EE60AE" w:rsidP="00061B55">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Cs/>
          <w:sz w:val="24"/>
          <w:szCs w:val="24"/>
        </w:rPr>
      </w:pPr>
      <w:r w:rsidRPr="00F17CFF">
        <w:rPr>
          <w:rFonts w:ascii="Times New Roman" w:hAnsi="Times New Roman"/>
          <w:bCs/>
          <w:sz w:val="24"/>
          <w:szCs w:val="24"/>
        </w:rPr>
        <w:t>КЕП, с който е подписан Формулярът за кандидатстване, следва да е на законния представител на кандидата или на оправомощено за целите на подаването на проектното предложение лице.</w:t>
      </w:r>
    </w:p>
    <w:p w14:paraId="38A28EBD" w14:textId="07AA4F45" w:rsidR="00061B55" w:rsidRPr="00F17CFF" w:rsidRDefault="00061B55" w:rsidP="00061B55">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Cs/>
          <w:sz w:val="24"/>
          <w:szCs w:val="24"/>
        </w:rPr>
      </w:pPr>
      <w:r w:rsidRPr="00F17CFF">
        <w:rPr>
          <w:rFonts w:ascii="Times New Roman" w:hAnsi="Times New Roman"/>
          <w:bCs/>
          <w:sz w:val="24"/>
          <w:szCs w:val="24"/>
        </w:rPr>
        <w:t>Подготовката и подаването на проектното предложение в ИСУН се извършва по следния начин:</w:t>
      </w:r>
    </w:p>
    <w:p w14:paraId="163F7E85" w14:textId="704D9429" w:rsidR="00061B55" w:rsidRPr="00F17CFF" w:rsidRDefault="00061B55" w:rsidP="00061B55">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Cs/>
          <w:sz w:val="24"/>
          <w:szCs w:val="24"/>
        </w:rPr>
      </w:pPr>
      <w:r w:rsidRPr="00F17CFF">
        <w:rPr>
          <w:rFonts w:ascii="Times New Roman" w:hAnsi="Times New Roman"/>
          <w:bCs/>
          <w:sz w:val="24"/>
          <w:szCs w:val="24"/>
        </w:rPr>
        <w:t>Кандидатът влиза в ИСУН  след регистрация чрез имейл и парола, избира настоящата процедура от „Отворени процедури“ и създава ново проектно предложение.</w:t>
      </w:r>
    </w:p>
    <w:p w14:paraId="52C20977" w14:textId="241F95B5" w:rsidR="00D617F1" w:rsidRPr="00F17CFF" w:rsidRDefault="00D617F1" w:rsidP="00D617F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Cs/>
          <w:sz w:val="24"/>
          <w:szCs w:val="24"/>
        </w:rPr>
      </w:pPr>
      <w:r w:rsidRPr="00F17CFF">
        <w:rPr>
          <w:rFonts w:ascii="Times New Roman" w:hAnsi="Times New Roman"/>
          <w:bCs/>
          <w:sz w:val="24"/>
          <w:szCs w:val="24"/>
        </w:rPr>
        <w:t xml:space="preserve">Проектното предложение по настоящата процедура се изготвя от </w:t>
      </w:r>
      <w:r w:rsidR="00E619BD" w:rsidRPr="00F17CFF">
        <w:rPr>
          <w:rFonts w:ascii="Times New Roman" w:hAnsi="Times New Roman"/>
          <w:bCs/>
          <w:sz w:val="24"/>
          <w:szCs w:val="24"/>
        </w:rPr>
        <w:t>Конкретния бенеф</w:t>
      </w:r>
      <w:r w:rsidR="00C867B9">
        <w:rPr>
          <w:rFonts w:ascii="Times New Roman" w:hAnsi="Times New Roman"/>
          <w:bCs/>
          <w:sz w:val="24"/>
          <w:szCs w:val="24"/>
        </w:rPr>
        <w:t>и</w:t>
      </w:r>
      <w:r w:rsidR="00E619BD" w:rsidRPr="00F17CFF">
        <w:rPr>
          <w:rFonts w:ascii="Times New Roman" w:hAnsi="Times New Roman"/>
          <w:bCs/>
          <w:sz w:val="24"/>
          <w:szCs w:val="24"/>
        </w:rPr>
        <w:t>циент -</w:t>
      </w:r>
      <w:r w:rsidRPr="00F17CFF">
        <w:rPr>
          <w:rFonts w:ascii="Times New Roman" w:hAnsi="Times New Roman"/>
          <w:bCs/>
          <w:sz w:val="24"/>
          <w:szCs w:val="24"/>
        </w:rPr>
        <w:t>кандидат, съгласно Указанията на Управляващия орган за попълване на електронен Формуляр за кандидатстване (</w:t>
      </w:r>
      <w:r w:rsidRPr="00FC7B11">
        <w:rPr>
          <w:rFonts w:ascii="Times New Roman" w:hAnsi="Times New Roman"/>
          <w:bCs/>
          <w:i/>
          <w:iCs/>
          <w:sz w:val="24"/>
          <w:szCs w:val="24"/>
        </w:rPr>
        <w:t xml:space="preserve">Приложение </w:t>
      </w:r>
      <w:r w:rsidR="002E4A75">
        <w:rPr>
          <w:rFonts w:ascii="Times New Roman" w:hAnsi="Times New Roman"/>
          <w:bCs/>
          <w:i/>
          <w:iCs/>
          <w:sz w:val="24"/>
          <w:szCs w:val="24"/>
          <w:lang w:val="en-US"/>
        </w:rPr>
        <w:t>I</w:t>
      </w:r>
      <w:r w:rsidR="004145B8" w:rsidRPr="001A1E30">
        <w:rPr>
          <w:rFonts w:ascii="Times New Roman" w:hAnsi="Times New Roman"/>
          <w:bCs/>
          <w:i/>
          <w:iCs/>
          <w:sz w:val="24"/>
          <w:szCs w:val="24"/>
          <w:lang w:val="en-US"/>
        </w:rPr>
        <w:t>X</w:t>
      </w:r>
      <w:r w:rsidR="00CB3805" w:rsidRPr="00F17CFF">
        <w:rPr>
          <w:rFonts w:ascii="Times New Roman" w:hAnsi="Times New Roman"/>
          <w:bCs/>
          <w:sz w:val="24"/>
          <w:szCs w:val="24"/>
        </w:rPr>
        <w:t xml:space="preserve"> </w:t>
      </w:r>
      <w:r w:rsidRPr="00FC7B11">
        <w:rPr>
          <w:rFonts w:ascii="Times New Roman" w:hAnsi="Times New Roman"/>
          <w:bCs/>
          <w:i/>
          <w:iCs/>
          <w:sz w:val="24"/>
          <w:szCs w:val="24"/>
        </w:rPr>
        <w:t>към Условията за кандидатстване</w:t>
      </w:r>
      <w:r w:rsidRPr="00F17CFF">
        <w:rPr>
          <w:rFonts w:ascii="Times New Roman" w:hAnsi="Times New Roman"/>
          <w:bCs/>
          <w:sz w:val="24"/>
          <w:szCs w:val="24"/>
        </w:rPr>
        <w:t>).</w:t>
      </w:r>
    </w:p>
    <w:p w14:paraId="4D89CA43" w14:textId="7EEA304C" w:rsidR="00D617F1" w:rsidRPr="00F17CFF" w:rsidRDefault="00D617F1" w:rsidP="00D617F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Cs/>
          <w:sz w:val="24"/>
          <w:szCs w:val="24"/>
        </w:rPr>
      </w:pPr>
      <w:r w:rsidRPr="00F17CFF">
        <w:rPr>
          <w:rFonts w:ascii="Times New Roman" w:hAnsi="Times New Roman"/>
          <w:bCs/>
          <w:sz w:val="24"/>
          <w:szCs w:val="24"/>
        </w:rPr>
        <w:t xml:space="preserve">Подкрепящите документи към Формуляра за кандидатстване, посочени в т. 24 от Условията за кандидатстване, също се подават изцяло електронно. Посочените документи се описват и прилагат в </w:t>
      </w:r>
      <w:r w:rsidR="003A2BD1" w:rsidRPr="00F17CFF">
        <w:rPr>
          <w:rFonts w:ascii="Times New Roman" w:hAnsi="Times New Roman"/>
          <w:bCs/>
          <w:sz w:val="24"/>
          <w:szCs w:val="24"/>
        </w:rPr>
        <w:t>секция</w:t>
      </w:r>
      <w:r w:rsidRPr="00F17CFF">
        <w:rPr>
          <w:rFonts w:ascii="Times New Roman" w:hAnsi="Times New Roman"/>
          <w:bCs/>
          <w:sz w:val="24"/>
          <w:szCs w:val="24"/>
        </w:rPr>
        <w:t xml:space="preserve"> 13 „Прикачени документи“ към Формуляра за кандидатстване.</w:t>
      </w:r>
    </w:p>
    <w:p w14:paraId="5E1915C4" w14:textId="4B9CD54D" w:rsidR="0071112F" w:rsidRPr="00F17CFF" w:rsidRDefault="0071112F" w:rsidP="0071112F">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Cs/>
          <w:sz w:val="24"/>
          <w:szCs w:val="24"/>
        </w:rPr>
      </w:pPr>
      <w:r w:rsidRPr="00F17CFF">
        <w:rPr>
          <w:rFonts w:ascii="Times New Roman" w:hAnsi="Times New Roman"/>
          <w:bCs/>
          <w:sz w:val="24"/>
          <w:szCs w:val="24"/>
        </w:rPr>
        <w:t>Съгласно разпоредбите на чл. 23 на Наредбата за определяне на условията, реда и механизма за функциониране на Информационната система за управление и наблюдение на средствата от Европейските фондове</w:t>
      </w:r>
      <w:r w:rsidR="00654CAE" w:rsidRPr="00F17CFF">
        <w:rPr>
          <w:rFonts w:ascii="Times New Roman" w:hAnsi="Times New Roman"/>
          <w:bCs/>
          <w:sz w:val="24"/>
          <w:szCs w:val="24"/>
        </w:rPr>
        <w:t xml:space="preserve"> при споделено управление</w:t>
      </w:r>
      <w:r w:rsidRPr="00F17CFF">
        <w:rPr>
          <w:rFonts w:ascii="Times New Roman" w:hAnsi="Times New Roman"/>
          <w:bCs/>
          <w:sz w:val="24"/>
          <w:szCs w:val="24"/>
        </w:rPr>
        <w:t xml:space="preserve"> (ИСУН) и за провеждане на производства пред управляващите органи посредством ИСУН </w:t>
      </w:r>
      <w:r w:rsidR="00BD27B2" w:rsidRPr="00F17CFF">
        <w:rPr>
          <w:rFonts w:ascii="Times New Roman" w:hAnsi="Times New Roman"/>
          <w:bCs/>
          <w:sz w:val="24"/>
          <w:szCs w:val="24"/>
        </w:rPr>
        <w:t xml:space="preserve">Конкретният бенефициент – </w:t>
      </w:r>
      <w:r w:rsidRPr="00F17CFF">
        <w:rPr>
          <w:rFonts w:ascii="Times New Roman" w:hAnsi="Times New Roman"/>
          <w:bCs/>
          <w:sz w:val="24"/>
          <w:szCs w:val="24"/>
        </w:rPr>
        <w:t>кандидат</w:t>
      </w:r>
      <w:r w:rsidR="00BD27B2" w:rsidRPr="00F17CFF">
        <w:rPr>
          <w:rFonts w:ascii="Times New Roman" w:hAnsi="Times New Roman"/>
          <w:bCs/>
          <w:sz w:val="24"/>
          <w:szCs w:val="24"/>
        </w:rPr>
        <w:t xml:space="preserve"> </w:t>
      </w:r>
      <w:r w:rsidRPr="00F17CFF">
        <w:rPr>
          <w:rFonts w:ascii="Times New Roman" w:hAnsi="Times New Roman"/>
          <w:bCs/>
          <w:sz w:val="24"/>
          <w:szCs w:val="24"/>
        </w:rPr>
        <w:t>подписва с КЕП единствено електронните документи, изисквани в оригинал. Достоверността на електронните копия на документи, приложени към Формуляра за кандидатстване, се удостоверява единствено чрез подписването на формуляра в ИСУН</w:t>
      </w:r>
      <w:r w:rsidR="00DF77FE" w:rsidRPr="00F17CFF">
        <w:rPr>
          <w:rFonts w:ascii="Times New Roman" w:hAnsi="Times New Roman"/>
          <w:bCs/>
          <w:sz w:val="24"/>
          <w:szCs w:val="24"/>
        </w:rPr>
        <w:t>.</w:t>
      </w:r>
      <w:r w:rsidRPr="00F17CFF">
        <w:rPr>
          <w:rFonts w:ascii="Times New Roman" w:hAnsi="Times New Roman"/>
          <w:bCs/>
          <w:sz w:val="24"/>
          <w:szCs w:val="24"/>
        </w:rPr>
        <w:t xml:space="preserve"> </w:t>
      </w:r>
    </w:p>
    <w:p w14:paraId="0364FB50" w14:textId="5AAFC569" w:rsidR="0071112F" w:rsidRPr="00F17CFF" w:rsidRDefault="0071112F" w:rsidP="0071112F">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Cs/>
          <w:sz w:val="24"/>
          <w:szCs w:val="24"/>
        </w:rPr>
      </w:pPr>
      <w:r w:rsidRPr="00F17CFF">
        <w:rPr>
          <w:rFonts w:ascii="Times New Roman" w:hAnsi="Times New Roman"/>
          <w:bCs/>
          <w:sz w:val="24"/>
          <w:szCs w:val="24"/>
        </w:rPr>
        <w:t xml:space="preserve">Проектното предложение се подписва с КЕП от законния представител на </w:t>
      </w:r>
      <w:r w:rsidR="00BD27B2" w:rsidRPr="00F17CFF">
        <w:rPr>
          <w:rFonts w:ascii="Times New Roman" w:hAnsi="Times New Roman"/>
          <w:bCs/>
          <w:sz w:val="24"/>
          <w:szCs w:val="24"/>
        </w:rPr>
        <w:t xml:space="preserve">Конкретния </w:t>
      </w:r>
      <w:proofErr w:type="spellStart"/>
      <w:r w:rsidR="00BD27B2" w:rsidRPr="00F17CFF">
        <w:rPr>
          <w:rFonts w:ascii="Times New Roman" w:hAnsi="Times New Roman"/>
          <w:bCs/>
          <w:sz w:val="24"/>
          <w:szCs w:val="24"/>
        </w:rPr>
        <w:t>бенефицент</w:t>
      </w:r>
      <w:proofErr w:type="spellEnd"/>
      <w:r w:rsidR="00BD27B2" w:rsidRPr="00F17CFF">
        <w:rPr>
          <w:rFonts w:ascii="Times New Roman" w:hAnsi="Times New Roman"/>
          <w:bCs/>
          <w:sz w:val="24"/>
          <w:szCs w:val="24"/>
        </w:rPr>
        <w:t xml:space="preserve"> - </w:t>
      </w:r>
      <w:r w:rsidRPr="00F17CFF">
        <w:rPr>
          <w:rFonts w:ascii="Times New Roman" w:hAnsi="Times New Roman"/>
          <w:bCs/>
          <w:sz w:val="24"/>
          <w:szCs w:val="24"/>
        </w:rPr>
        <w:t xml:space="preserve">кандидат или надлежно оправомощено за целите на подаване на проектното предложение лице. При оправомощаване следва да се приложи Заповед за оправомощаване на лице, което да представлява </w:t>
      </w:r>
      <w:r w:rsidR="00A72103" w:rsidRPr="00F17CFF">
        <w:rPr>
          <w:rFonts w:ascii="Times New Roman" w:hAnsi="Times New Roman"/>
          <w:bCs/>
          <w:sz w:val="24"/>
          <w:szCs w:val="24"/>
        </w:rPr>
        <w:t xml:space="preserve">Конкретния бенефициент </w:t>
      </w:r>
      <w:r w:rsidRPr="00F17CFF">
        <w:rPr>
          <w:rFonts w:ascii="Times New Roman" w:hAnsi="Times New Roman"/>
          <w:bCs/>
          <w:sz w:val="24"/>
          <w:szCs w:val="24"/>
        </w:rPr>
        <w:t>и да подписва всички документи,</w:t>
      </w:r>
      <w:r w:rsidR="00143DCA" w:rsidRPr="00F17CFF">
        <w:rPr>
          <w:rFonts w:ascii="Times New Roman" w:hAnsi="Times New Roman"/>
          <w:bCs/>
          <w:sz w:val="24"/>
          <w:szCs w:val="24"/>
        </w:rPr>
        <w:t xml:space="preserve"> </w:t>
      </w:r>
      <w:r w:rsidRPr="00F17CFF">
        <w:rPr>
          <w:rFonts w:ascii="Times New Roman" w:hAnsi="Times New Roman"/>
          <w:bCs/>
          <w:sz w:val="24"/>
          <w:szCs w:val="24"/>
        </w:rPr>
        <w:t>свързани с подаването, оценката на подаденото проектно предложение (включително комуникация с оценителната комисия), предоставянето на документи, необходими за подписването на административния договор за предоставяне на БФП и изпълнението на проекта.</w:t>
      </w:r>
      <w:r w:rsidR="00A72103" w:rsidRPr="00F17CFF">
        <w:t xml:space="preserve"> </w:t>
      </w:r>
    </w:p>
    <w:p w14:paraId="5409F03F" w14:textId="190A6777" w:rsidR="0071112F" w:rsidRPr="00F17CFF" w:rsidRDefault="0071112F" w:rsidP="0071112F">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Cs/>
          <w:sz w:val="24"/>
          <w:szCs w:val="24"/>
        </w:rPr>
      </w:pPr>
      <w:r w:rsidRPr="00F17CFF">
        <w:rPr>
          <w:rFonts w:ascii="Times New Roman" w:hAnsi="Times New Roman"/>
          <w:bCs/>
          <w:sz w:val="24"/>
          <w:szCs w:val="24"/>
        </w:rPr>
        <w:t xml:space="preserve">Проектното предложение се подава винаги от профила на кандидата, а не от друг профил, тъй като впоследствие именно този профил ще бъде използван за комуникация с Управляващия орган и за отстраняване на установените </w:t>
      </w:r>
      <w:proofErr w:type="spellStart"/>
      <w:r w:rsidRPr="00F17CFF">
        <w:rPr>
          <w:rFonts w:ascii="Times New Roman" w:hAnsi="Times New Roman"/>
          <w:bCs/>
          <w:sz w:val="24"/>
          <w:szCs w:val="24"/>
        </w:rPr>
        <w:t>нередовности</w:t>
      </w:r>
      <w:proofErr w:type="spellEnd"/>
      <w:r w:rsidRPr="00F17CFF">
        <w:rPr>
          <w:rFonts w:ascii="Times New Roman" w:hAnsi="Times New Roman"/>
          <w:bCs/>
          <w:sz w:val="24"/>
          <w:szCs w:val="24"/>
        </w:rPr>
        <w:t xml:space="preserve"> по време на оценката на проектното предложение.</w:t>
      </w:r>
      <w:r w:rsidR="00C90665" w:rsidRPr="00C90665">
        <w:t xml:space="preserve"> </w:t>
      </w:r>
      <w:r w:rsidR="00C90665" w:rsidRPr="00C90665">
        <w:rPr>
          <w:rFonts w:ascii="Times New Roman" w:hAnsi="Times New Roman"/>
          <w:bCs/>
          <w:sz w:val="24"/>
          <w:szCs w:val="24"/>
        </w:rPr>
        <w:t xml:space="preserve">Към проектното предложение може да бъде асоцииран нов профил, различен от профила, от който то е подадено, след изрично заявление, подписано с КЕП от законния представител на кандидата, до дирекция </w:t>
      </w:r>
      <w:r w:rsidR="00342775">
        <w:rPr>
          <w:rFonts w:ascii="Times New Roman" w:hAnsi="Times New Roman"/>
          <w:bCs/>
          <w:sz w:val="24"/>
          <w:szCs w:val="24"/>
        </w:rPr>
        <w:t>„</w:t>
      </w:r>
      <w:r w:rsidR="00C90665" w:rsidRPr="00C90665">
        <w:rPr>
          <w:rFonts w:ascii="Times New Roman" w:hAnsi="Times New Roman"/>
          <w:bCs/>
          <w:sz w:val="24"/>
          <w:szCs w:val="24"/>
        </w:rPr>
        <w:t>Ц</w:t>
      </w:r>
      <w:r w:rsidR="00342775">
        <w:rPr>
          <w:rFonts w:ascii="Times New Roman" w:hAnsi="Times New Roman"/>
          <w:bCs/>
          <w:sz w:val="24"/>
          <w:szCs w:val="24"/>
        </w:rPr>
        <w:t xml:space="preserve">ентрално </w:t>
      </w:r>
      <w:r w:rsidR="00F165A8">
        <w:rPr>
          <w:rFonts w:ascii="Times New Roman" w:hAnsi="Times New Roman"/>
          <w:bCs/>
          <w:sz w:val="24"/>
          <w:szCs w:val="24"/>
        </w:rPr>
        <w:t>к</w:t>
      </w:r>
      <w:r w:rsidR="00342775">
        <w:rPr>
          <w:rFonts w:ascii="Times New Roman" w:hAnsi="Times New Roman"/>
          <w:bCs/>
          <w:sz w:val="24"/>
          <w:szCs w:val="24"/>
        </w:rPr>
        <w:t xml:space="preserve">оординационно </w:t>
      </w:r>
      <w:r w:rsidR="00F165A8">
        <w:rPr>
          <w:rFonts w:ascii="Times New Roman" w:hAnsi="Times New Roman"/>
          <w:bCs/>
          <w:sz w:val="24"/>
          <w:szCs w:val="24"/>
        </w:rPr>
        <w:t>з</w:t>
      </w:r>
      <w:r w:rsidR="00342775">
        <w:rPr>
          <w:rFonts w:ascii="Times New Roman" w:hAnsi="Times New Roman"/>
          <w:bCs/>
          <w:sz w:val="24"/>
          <w:szCs w:val="24"/>
        </w:rPr>
        <w:t xml:space="preserve">вено“ </w:t>
      </w:r>
      <w:r w:rsidR="00342775" w:rsidRPr="00342775">
        <w:rPr>
          <w:rFonts w:ascii="Times New Roman" w:hAnsi="Times New Roman"/>
          <w:bCs/>
          <w:sz w:val="24"/>
          <w:szCs w:val="24"/>
        </w:rPr>
        <w:t xml:space="preserve">в </w:t>
      </w:r>
      <w:r w:rsidR="00FC7B11">
        <w:rPr>
          <w:rFonts w:ascii="Times New Roman" w:hAnsi="Times New Roman"/>
          <w:bCs/>
          <w:sz w:val="24"/>
          <w:szCs w:val="24"/>
        </w:rPr>
        <w:t>Администрацията на Министерски съвет.</w:t>
      </w:r>
      <w:r w:rsidRPr="00F17CFF">
        <w:rPr>
          <w:rFonts w:ascii="Times New Roman" w:hAnsi="Times New Roman"/>
          <w:bCs/>
          <w:sz w:val="24"/>
          <w:szCs w:val="24"/>
        </w:rPr>
        <w:t xml:space="preserve"> </w:t>
      </w:r>
    </w:p>
    <w:p w14:paraId="1C5285F8" w14:textId="71D5EDDF" w:rsidR="0071112F" w:rsidRPr="00F17CFF" w:rsidRDefault="0071112F" w:rsidP="0071112F">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Cs/>
          <w:sz w:val="24"/>
          <w:szCs w:val="24"/>
        </w:rPr>
      </w:pPr>
      <w:r w:rsidRPr="00F17CFF">
        <w:rPr>
          <w:rFonts w:ascii="Times New Roman" w:hAnsi="Times New Roman"/>
          <w:bCs/>
          <w:sz w:val="24"/>
          <w:szCs w:val="24"/>
        </w:rPr>
        <w:lastRenderedPageBreak/>
        <w:t>Системата предоставя възможност за коригиране, запазване и допълване на Формуляра</w:t>
      </w:r>
      <w:r w:rsidR="00D34AB5" w:rsidRPr="00F17CFF">
        <w:rPr>
          <w:rFonts w:ascii="Times New Roman" w:hAnsi="Times New Roman"/>
          <w:bCs/>
          <w:sz w:val="24"/>
          <w:szCs w:val="24"/>
        </w:rPr>
        <w:t>,</w:t>
      </w:r>
      <w:r w:rsidRPr="00F17CFF">
        <w:rPr>
          <w:rFonts w:ascii="Times New Roman" w:hAnsi="Times New Roman"/>
          <w:bCs/>
          <w:sz w:val="24"/>
          <w:szCs w:val="24"/>
        </w:rPr>
        <w:t xml:space="preserve"> докато той е в работен режим (чернова). Всеки Формуляр може да бъде записан локално, на файл в специален формат, който може да се отваря единствено от ИСУН.</w:t>
      </w:r>
    </w:p>
    <w:p w14:paraId="69D6F240" w14:textId="67081C80" w:rsidR="0071112F" w:rsidRPr="00F17CFF" w:rsidRDefault="0071112F" w:rsidP="0071112F">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Cs/>
          <w:sz w:val="24"/>
          <w:szCs w:val="24"/>
        </w:rPr>
      </w:pPr>
      <w:r w:rsidRPr="00F17CFF">
        <w:rPr>
          <w:rFonts w:ascii="Times New Roman" w:hAnsi="Times New Roman"/>
          <w:bCs/>
          <w:sz w:val="24"/>
          <w:szCs w:val="24"/>
        </w:rPr>
        <w:t xml:space="preserve">Максималният препоръчителен размер на всеки отделен </w:t>
      </w:r>
      <w:r w:rsidR="006E06A6" w:rsidRPr="00F17CFF">
        <w:rPr>
          <w:rFonts w:ascii="Times New Roman" w:hAnsi="Times New Roman"/>
          <w:bCs/>
          <w:sz w:val="24"/>
          <w:szCs w:val="24"/>
        </w:rPr>
        <w:t xml:space="preserve">прикачен </w:t>
      </w:r>
      <w:r w:rsidRPr="00F17CFF">
        <w:rPr>
          <w:rFonts w:ascii="Times New Roman" w:hAnsi="Times New Roman"/>
          <w:bCs/>
          <w:sz w:val="24"/>
          <w:szCs w:val="24"/>
        </w:rPr>
        <w:t xml:space="preserve">файл </w:t>
      </w:r>
      <w:r w:rsidR="006E06A6" w:rsidRPr="00F17CFF">
        <w:rPr>
          <w:rFonts w:ascii="Times New Roman" w:hAnsi="Times New Roman"/>
          <w:bCs/>
          <w:sz w:val="24"/>
          <w:szCs w:val="24"/>
        </w:rPr>
        <w:t>към</w:t>
      </w:r>
      <w:r w:rsidRPr="00F17CFF">
        <w:rPr>
          <w:rFonts w:ascii="Times New Roman" w:hAnsi="Times New Roman"/>
          <w:bCs/>
          <w:sz w:val="24"/>
          <w:szCs w:val="24"/>
        </w:rPr>
        <w:t xml:space="preserve"> проектното предложение, който се подава чрез системата, е 2 ГБ. </w:t>
      </w:r>
    </w:p>
    <w:p w14:paraId="300CCE45" w14:textId="0810BE3F" w:rsidR="0071112F" w:rsidRPr="00F17CFF" w:rsidRDefault="0071112F" w:rsidP="0071112F">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Cs/>
          <w:sz w:val="24"/>
          <w:szCs w:val="24"/>
        </w:rPr>
      </w:pPr>
      <w:r w:rsidRPr="00F17CFF">
        <w:rPr>
          <w:rFonts w:ascii="Times New Roman" w:hAnsi="Times New Roman"/>
          <w:bCs/>
          <w:sz w:val="24"/>
          <w:szCs w:val="24"/>
        </w:rPr>
        <w:t xml:space="preserve">До приключване на работата на оценителната комисия кандидатът има възможност да оттегли своето проектно предложение като подаде писмено искане до Ръководителя на Управляващия орган на </w:t>
      </w:r>
      <w:r w:rsidR="003208EF" w:rsidRPr="00F17CFF">
        <w:rPr>
          <w:rFonts w:ascii="Times New Roman" w:hAnsi="Times New Roman"/>
          <w:bCs/>
          <w:sz w:val="24"/>
          <w:szCs w:val="24"/>
        </w:rPr>
        <w:t xml:space="preserve">ПО </w:t>
      </w:r>
      <w:r w:rsidR="003A7226" w:rsidRPr="00F17CFF">
        <w:rPr>
          <w:rFonts w:ascii="Times New Roman" w:hAnsi="Times New Roman"/>
          <w:bCs/>
          <w:sz w:val="24"/>
          <w:szCs w:val="24"/>
        </w:rPr>
        <w:t>чрез секция Комуникация с УО в меню Проектни предложения на ИСУН</w:t>
      </w:r>
      <w:r w:rsidRPr="00F17CFF">
        <w:rPr>
          <w:rFonts w:ascii="Times New Roman" w:hAnsi="Times New Roman"/>
          <w:bCs/>
          <w:sz w:val="24"/>
          <w:szCs w:val="24"/>
        </w:rPr>
        <w:t>.</w:t>
      </w:r>
    </w:p>
    <w:p w14:paraId="7651F84B" w14:textId="77777777" w:rsidR="0071112F" w:rsidRPr="00F17CFF" w:rsidRDefault="0071112F" w:rsidP="0071112F">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Cs/>
          <w:sz w:val="24"/>
          <w:szCs w:val="24"/>
        </w:rPr>
      </w:pPr>
      <w:r w:rsidRPr="00F17CFF">
        <w:rPr>
          <w:rFonts w:ascii="Times New Roman" w:hAnsi="Times New Roman"/>
          <w:bCs/>
          <w:sz w:val="24"/>
          <w:szCs w:val="24"/>
        </w:rPr>
        <w:t>Кандидатът следва да попълва внимателно всички секции на Формуляра за кандидатстване, тъй като грешки или несъответствия, допуснати при попълването му могат да доведат до отхвърляне на проектното предложение.</w:t>
      </w:r>
    </w:p>
    <w:p w14:paraId="1A1F0075" w14:textId="2F9F21AA" w:rsidR="0071112F" w:rsidRPr="00FC7B11" w:rsidRDefault="0071112F" w:rsidP="0071112F">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Cs/>
          <w:sz w:val="24"/>
          <w:szCs w:val="24"/>
          <w:lang w:val="en-US"/>
        </w:rPr>
      </w:pPr>
      <w:r w:rsidRPr="00F17CFF">
        <w:rPr>
          <w:rFonts w:ascii="Times New Roman" w:hAnsi="Times New Roman"/>
          <w:bCs/>
          <w:sz w:val="24"/>
          <w:szCs w:val="24"/>
        </w:rPr>
        <w:t>ИСУН  се поддържа от дирекция „</w:t>
      </w:r>
      <w:r w:rsidR="008C2914" w:rsidRPr="00F17CFF">
        <w:rPr>
          <w:rFonts w:ascii="Times New Roman" w:hAnsi="Times New Roman"/>
          <w:bCs/>
          <w:sz w:val="24"/>
          <w:szCs w:val="24"/>
        </w:rPr>
        <w:t>Централно координационно звено</w:t>
      </w:r>
      <w:r w:rsidRPr="00F17CFF">
        <w:rPr>
          <w:rFonts w:ascii="Times New Roman" w:hAnsi="Times New Roman"/>
          <w:bCs/>
          <w:sz w:val="24"/>
          <w:szCs w:val="24"/>
        </w:rPr>
        <w:t xml:space="preserve">” в администрацията на </w:t>
      </w:r>
      <w:r w:rsidR="008C2914" w:rsidRPr="00F17CFF">
        <w:rPr>
          <w:rFonts w:ascii="Times New Roman" w:hAnsi="Times New Roman"/>
          <w:bCs/>
          <w:sz w:val="24"/>
          <w:szCs w:val="24"/>
        </w:rPr>
        <w:t>Министерство на финансите</w:t>
      </w:r>
      <w:r w:rsidRPr="00F17CFF">
        <w:rPr>
          <w:rFonts w:ascii="Times New Roman" w:hAnsi="Times New Roman"/>
          <w:bCs/>
          <w:sz w:val="24"/>
          <w:szCs w:val="24"/>
        </w:rPr>
        <w:t xml:space="preserve"> и в тази връзка въпроси и запитвания по</w:t>
      </w:r>
      <w:r w:rsidR="001B01DD" w:rsidRPr="00F17CFF">
        <w:rPr>
          <w:rFonts w:ascii="Times New Roman" w:hAnsi="Times New Roman"/>
          <w:bCs/>
          <w:sz w:val="24"/>
          <w:szCs w:val="24"/>
        </w:rPr>
        <w:t xml:space="preserve"> </w:t>
      </w:r>
      <w:r w:rsidR="001B01DD" w:rsidRPr="00F17CFF">
        <w:rPr>
          <w:rFonts w:ascii="Times New Roman" w:hAnsi="Times New Roman"/>
          <w:sz w:val="24"/>
          <w:szCs w:val="24"/>
        </w:rPr>
        <w:t xml:space="preserve">отношение на функционирането и използването на системата, възникнали в процеса на кандидатстване, следва да се изпращат на следния електронен адрес: </w:t>
      </w:r>
      <w:hyperlink r:id="rId21" w:history="1">
        <w:r w:rsidR="006C656C" w:rsidRPr="00E53D78">
          <w:rPr>
            <w:rStyle w:val="Hyperlink"/>
            <w:rFonts w:ascii="Times New Roman" w:hAnsi="Times New Roman"/>
            <w:sz w:val="24"/>
            <w:szCs w:val="24"/>
          </w:rPr>
          <w:t>support2020@government.bg</w:t>
        </w:r>
      </w:hyperlink>
      <w:r w:rsidR="006C656C">
        <w:rPr>
          <w:rFonts w:ascii="Times New Roman" w:hAnsi="Times New Roman"/>
          <w:sz w:val="24"/>
          <w:szCs w:val="24"/>
          <w:lang w:val="en-US"/>
        </w:rPr>
        <w:t xml:space="preserve"> </w:t>
      </w:r>
      <w:r w:rsidR="00FC7B11">
        <w:rPr>
          <w:rFonts w:ascii="Times New Roman" w:hAnsi="Times New Roman"/>
          <w:sz w:val="24"/>
          <w:szCs w:val="24"/>
          <w:lang w:val="en-US"/>
        </w:rPr>
        <w:t xml:space="preserve"> . </w:t>
      </w:r>
    </w:p>
    <w:p w14:paraId="30B0158D" w14:textId="302CD71D" w:rsidR="00061B55" w:rsidRPr="00F17CFF" w:rsidRDefault="00061B55" w:rsidP="005A27CC">
      <w:pPr>
        <w:pStyle w:val="Heading1"/>
        <w:rPr>
          <w:rFonts w:ascii="Times New Roman" w:eastAsiaTheme="majorEastAsia" w:hAnsi="Times New Roman"/>
          <w:b/>
          <w:sz w:val="24"/>
          <w:szCs w:val="24"/>
        </w:rPr>
      </w:pPr>
      <w:bookmarkStart w:id="104" w:name="_Toc109373467"/>
      <w:bookmarkStart w:id="105" w:name="_Hlk139537698"/>
      <w:bookmarkStart w:id="106" w:name="_Toc203550656"/>
      <w:r w:rsidRPr="00F17CFF">
        <w:rPr>
          <w:rFonts w:ascii="Times New Roman" w:eastAsiaTheme="majorEastAsia" w:hAnsi="Times New Roman"/>
          <w:b/>
          <w:color w:val="auto"/>
          <w:sz w:val="24"/>
          <w:szCs w:val="24"/>
        </w:rPr>
        <w:t>24. Списък на документите, които се подават на етап кандидатстване</w:t>
      </w:r>
      <w:bookmarkEnd w:id="104"/>
      <w:bookmarkEnd w:id="106"/>
    </w:p>
    <w:p w14:paraId="7B8732F8" w14:textId="16691E78" w:rsidR="007A5ED3" w:rsidRPr="00F17CFF" w:rsidRDefault="0037400C" w:rsidP="001F3327">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sz w:val="24"/>
          <w:szCs w:val="24"/>
        </w:rPr>
      </w:pPr>
      <w:bookmarkStart w:id="107" w:name="_Hlk99377886"/>
      <w:r w:rsidRPr="00F17CFF">
        <w:rPr>
          <w:rFonts w:ascii="Times New Roman" w:hAnsi="Times New Roman"/>
          <w:b/>
          <w:sz w:val="24"/>
          <w:szCs w:val="24"/>
        </w:rPr>
        <w:t>Конкретният бенефиц</w:t>
      </w:r>
      <w:r w:rsidR="0082130F">
        <w:rPr>
          <w:rFonts w:ascii="Times New Roman" w:hAnsi="Times New Roman"/>
          <w:b/>
          <w:sz w:val="24"/>
          <w:szCs w:val="24"/>
        </w:rPr>
        <w:t>и</w:t>
      </w:r>
      <w:r w:rsidRPr="00F17CFF">
        <w:rPr>
          <w:rFonts w:ascii="Times New Roman" w:hAnsi="Times New Roman"/>
          <w:b/>
          <w:sz w:val="24"/>
          <w:szCs w:val="24"/>
        </w:rPr>
        <w:t xml:space="preserve">ент – кандидат </w:t>
      </w:r>
      <w:r w:rsidR="00B65D76" w:rsidRPr="00F17CFF">
        <w:rPr>
          <w:rFonts w:ascii="Times New Roman" w:hAnsi="Times New Roman"/>
          <w:b/>
          <w:sz w:val="24"/>
          <w:szCs w:val="24"/>
        </w:rPr>
        <w:t xml:space="preserve">по настоящата процедура чрез </w:t>
      </w:r>
      <w:r w:rsidR="004B780E" w:rsidRPr="00F17CFF">
        <w:rPr>
          <w:rFonts w:ascii="Times New Roman" w:hAnsi="Times New Roman"/>
          <w:b/>
          <w:sz w:val="24"/>
          <w:szCs w:val="24"/>
        </w:rPr>
        <w:t>директно предоставяне на безвъзмездна финансова помощ</w:t>
      </w:r>
      <w:r w:rsidR="00B65D76" w:rsidRPr="00F17CFF">
        <w:rPr>
          <w:rFonts w:ascii="Times New Roman" w:hAnsi="Times New Roman"/>
          <w:b/>
          <w:sz w:val="24"/>
          <w:szCs w:val="24"/>
        </w:rPr>
        <w:t xml:space="preserve"> е необходимо да приложи в </w:t>
      </w:r>
      <w:r w:rsidR="003A2BD1" w:rsidRPr="00F17CFF">
        <w:rPr>
          <w:rFonts w:ascii="Times New Roman" w:hAnsi="Times New Roman"/>
          <w:b/>
          <w:sz w:val="24"/>
          <w:szCs w:val="24"/>
        </w:rPr>
        <w:t>секция</w:t>
      </w:r>
      <w:r w:rsidR="00B65D76" w:rsidRPr="00F17CFF">
        <w:rPr>
          <w:rFonts w:ascii="Times New Roman" w:hAnsi="Times New Roman"/>
          <w:b/>
          <w:sz w:val="24"/>
          <w:szCs w:val="24"/>
        </w:rPr>
        <w:t xml:space="preserve"> 13 „Прикачени документи“ от Формуляра за кандидатстване следните попълнени</w:t>
      </w:r>
      <w:r w:rsidR="00897F0A">
        <w:rPr>
          <w:rFonts w:ascii="Times New Roman" w:hAnsi="Times New Roman"/>
          <w:b/>
          <w:sz w:val="24"/>
          <w:szCs w:val="24"/>
        </w:rPr>
        <w:t xml:space="preserve"> и</w:t>
      </w:r>
      <w:r w:rsidR="00B65D76" w:rsidRPr="00F17CFF">
        <w:rPr>
          <w:rFonts w:ascii="Times New Roman" w:hAnsi="Times New Roman"/>
          <w:b/>
          <w:sz w:val="24"/>
          <w:szCs w:val="24"/>
        </w:rPr>
        <w:t xml:space="preserve"> подписани документи:</w:t>
      </w:r>
    </w:p>
    <w:bookmarkEnd w:id="107"/>
    <w:p w14:paraId="0824C66D" w14:textId="5D033025" w:rsidR="007A66EB" w:rsidRPr="00F17CFF" w:rsidRDefault="00553F08" w:rsidP="001F3327">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b/>
          <w:sz w:val="24"/>
          <w:szCs w:val="24"/>
        </w:rPr>
        <w:t>1</w:t>
      </w:r>
      <w:r w:rsidRPr="00F17CFF">
        <w:rPr>
          <w:rFonts w:ascii="Times New Roman" w:hAnsi="Times New Roman"/>
          <w:sz w:val="24"/>
          <w:szCs w:val="24"/>
        </w:rPr>
        <w:t xml:space="preserve">. </w:t>
      </w:r>
      <w:r w:rsidR="00B65D76" w:rsidRPr="00F17CFF">
        <w:rPr>
          <w:rFonts w:ascii="Times New Roman" w:hAnsi="Times New Roman"/>
          <w:b/>
          <w:sz w:val="24"/>
          <w:szCs w:val="24"/>
        </w:rPr>
        <w:t xml:space="preserve">Заповед за оправомощаване на лице, което да представлява </w:t>
      </w:r>
      <w:r w:rsidR="00C06B4A">
        <w:rPr>
          <w:rFonts w:ascii="Times New Roman" w:hAnsi="Times New Roman"/>
          <w:b/>
          <w:sz w:val="24"/>
          <w:szCs w:val="24"/>
        </w:rPr>
        <w:t>к</w:t>
      </w:r>
      <w:r w:rsidR="00C06B4A" w:rsidRPr="00F17CFF">
        <w:rPr>
          <w:rFonts w:ascii="Times New Roman" w:hAnsi="Times New Roman"/>
          <w:b/>
          <w:sz w:val="24"/>
          <w:szCs w:val="24"/>
        </w:rPr>
        <w:t xml:space="preserve">онкретния </w:t>
      </w:r>
      <w:r w:rsidR="00177D06" w:rsidRPr="00F17CFF">
        <w:rPr>
          <w:rFonts w:ascii="Times New Roman" w:hAnsi="Times New Roman"/>
          <w:b/>
          <w:sz w:val="24"/>
          <w:szCs w:val="24"/>
        </w:rPr>
        <w:t xml:space="preserve">бенефициент </w:t>
      </w:r>
      <w:r w:rsidR="00B65D76" w:rsidRPr="00F17CFF">
        <w:rPr>
          <w:rFonts w:ascii="Times New Roman" w:hAnsi="Times New Roman"/>
          <w:bCs/>
          <w:sz w:val="24"/>
          <w:szCs w:val="24"/>
        </w:rPr>
        <w:t>и да подписва всички документи, свързани с подаването, оценката на подаденото проектно предложение (включително комуникация с оценителната комисия), предоставянето на документи, необходими за подписване на административния договор за предоставяне на БФП и изпълнението на проекта (ако е приложимо)</w:t>
      </w:r>
      <w:r w:rsidR="00B65D76" w:rsidRPr="00F17CFF">
        <w:rPr>
          <w:rFonts w:ascii="Times New Roman" w:hAnsi="Times New Roman"/>
          <w:b/>
          <w:sz w:val="24"/>
          <w:szCs w:val="24"/>
        </w:rPr>
        <w:t xml:space="preserve">. </w:t>
      </w:r>
      <w:r w:rsidR="00B65D76" w:rsidRPr="00F17CFF">
        <w:rPr>
          <w:rFonts w:ascii="Times New Roman" w:hAnsi="Times New Roman"/>
          <w:bCs/>
          <w:i/>
          <w:iCs/>
          <w:sz w:val="24"/>
          <w:szCs w:val="24"/>
        </w:rPr>
        <w:t>Прилага се, в случай че проектното предложение е подадено от лице, различно от официалния представител на кандидата</w:t>
      </w:r>
      <w:r w:rsidR="00B65D76" w:rsidRPr="00F17CFF">
        <w:rPr>
          <w:rFonts w:ascii="Times New Roman" w:hAnsi="Times New Roman"/>
          <w:b/>
          <w:sz w:val="24"/>
          <w:szCs w:val="24"/>
        </w:rPr>
        <w:t>.</w:t>
      </w:r>
      <w:r w:rsidRPr="00F17CFF">
        <w:rPr>
          <w:rFonts w:ascii="Times New Roman" w:hAnsi="Times New Roman"/>
          <w:sz w:val="24"/>
          <w:szCs w:val="24"/>
        </w:rPr>
        <w:t xml:space="preserve">      </w:t>
      </w:r>
    </w:p>
    <w:p w14:paraId="068CFCBE" w14:textId="2BAFAE68" w:rsidR="00553F08" w:rsidRPr="00F17CFF" w:rsidRDefault="007A66EB" w:rsidP="001F3327">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sz w:val="24"/>
          <w:szCs w:val="24"/>
        </w:rPr>
        <w:t xml:space="preserve">Документът по т. 1 се подписва от официалния представител на кандидата. </w:t>
      </w:r>
      <w:r w:rsidR="00553F08" w:rsidRPr="00F17CFF">
        <w:rPr>
          <w:rFonts w:ascii="Times New Roman" w:hAnsi="Times New Roman"/>
          <w:sz w:val="24"/>
          <w:szCs w:val="24"/>
        </w:rPr>
        <w:t xml:space="preserve">                                                                                                </w:t>
      </w:r>
    </w:p>
    <w:p w14:paraId="36151B31" w14:textId="2C7C2DFA" w:rsidR="00D51D72" w:rsidRPr="00F17CFF" w:rsidRDefault="00553F08" w:rsidP="00D51D72">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b/>
          <w:sz w:val="24"/>
          <w:szCs w:val="24"/>
        </w:rPr>
        <w:t>2</w:t>
      </w:r>
      <w:r w:rsidRPr="00F17CFF">
        <w:rPr>
          <w:rFonts w:ascii="Times New Roman" w:hAnsi="Times New Roman"/>
          <w:sz w:val="24"/>
          <w:szCs w:val="24"/>
        </w:rPr>
        <w:t xml:space="preserve">. </w:t>
      </w:r>
      <w:r w:rsidR="00B65D76" w:rsidRPr="00F17CFF">
        <w:rPr>
          <w:rFonts w:ascii="Times New Roman" w:eastAsia="Times New Roman" w:hAnsi="Times New Roman"/>
          <w:b/>
          <w:sz w:val="24"/>
          <w:szCs w:val="24"/>
        </w:rPr>
        <w:t>Декларация на кандидата</w:t>
      </w:r>
      <w:r w:rsidR="00620BE9">
        <w:rPr>
          <w:rFonts w:ascii="Times New Roman" w:eastAsia="Times New Roman" w:hAnsi="Times New Roman"/>
          <w:b/>
          <w:sz w:val="24"/>
          <w:szCs w:val="24"/>
        </w:rPr>
        <w:t xml:space="preserve"> </w:t>
      </w:r>
      <w:r w:rsidR="00B65D76" w:rsidRPr="00F17CFF">
        <w:rPr>
          <w:rFonts w:ascii="Times New Roman" w:eastAsia="Times New Roman" w:hAnsi="Times New Roman"/>
          <w:b/>
          <w:sz w:val="24"/>
          <w:szCs w:val="24"/>
        </w:rPr>
        <w:t xml:space="preserve">– </w:t>
      </w:r>
      <w:r w:rsidR="00B65D76" w:rsidRPr="00F17CFF">
        <w:rPr>
          <w:rFonts w:ascii="Times New Roman" w:eastAsia="Times New Roman" w:hAnsi="Times New Roman"/>
          <w:bCs/>
          <w:sz w:val="24"/>
          <w:szCs w:val="24"/>
        </w:rPr>
        <w:t>попълнена по образец (</w:t>
      </w:r>
      <w:r w:rsidR="00B65D76" w:rsidRPr="008E0B28">
        <w:rPr>
          <w:rFonts w:ascii="Times New Roman" w:eastAsia="Times New Roman" w:hAnsi="Times New Roman"/>
          <w:b/>
          <w:i/>
          <w:iCs/>
          <w:sz w:val="24"/>
          <w:szCs w:val="24"/>
        </w:rPr>
        <w:t>Приложение I</w:t>
      </w:r>
      <w:r w:rsidR="00B65D76" w:rsidRPr="00F17CFF">
        <w:rPr>
          <w:rFonts w:ascii="Times New Roman" w:eastAsia="Times New Roman" w:hAnsi="Times New Roman"/>
          <w:bCs/>
          <w:sz w:val="24"/>
          <w:szCs w:val="24"/>
        </w:rPr>
        <w:t xml:space="preserve"> към Условията за кандидатстване)</w:t>
      </w:r>
      <w:r w:rsidR="008617ED" w:rsidRPr="00F17CFF">
        <w:rPr>
          <w:rFonts w:ascii="Times New Roman" w:hAnsi="Times New Roman"/>
          <w:bCs/>
          <w:sz w:val="24"/>
          <w:szCs w:val="24"/>
        </w:rPr>
        <w:t>.</w:t>
      </w:r>
      <w:r w:rsidR="003208EF" w:rsidRPr="00F17CFF">
        <w:rPr>
          <w:rFonts w:ascii="Times New Roman" w:hAnsi="Times New Roman"/>
          <w:bCs/>
          <w:sz w:val="24"/>
          <w:szCs w:val="24"/>
        </w:rPr>
        <w:t xml:space="preserve"> </w:t>
      </w:r>
      <w:r w:rsidR="003208EF" w:rsidRPr="00F17CFF">
        <w:rPr>
          <w:rFonts w:ascii="Times New Roman" w:hAnsi="Times New Roman"/>
          <w:bCs/>
          <w:i/>
          <w:iCs/>
          <w:sz w:val="24"/>
          <w:szCs w:val="24"/>
        </w:rPr>
        <w:t xml:space="preserve">Декларацията се попълва, подписва и представя от </w:t>
      </w:r>
      <w:r w:rsidR="003208EF" w:rsidRPr="00F17CFF">
        <w:rPr>
          <w:rFonts w:ascii="Times New Roman" w:hAnsi="Times New Roman"/>
          <w:i/>
          <w:iCs/>
          <w:sz w:val="24"/>
          <w:szCs w:val="24"/>
        </w:rPr>
        <w:t>официалния представител на кандидата.</w:t>
      </w:r>
      <w:r w:rsidR="003208EF" w:rsidRPr="00F17CFF">
        <w:rPr>
          <w:rFonts w:ascii="Times New Roman" w:hAnsi="Times New Roman"/>
          <w:bCs/>
          <w:i/>
          <w:iCs/>
          <w:sz w:val="24"/>
          <w:szCs w:val="24"/>
        </w:rPr>
        <w:t xml:space="preserve"> </w:t>
      </w:r>
    </w:p>
    <w:p w14:paraId="62C0E8F6" w14:textId="1C4C059F" w:rsidR="00D51D72" w:rsidRPr="00F17CFF" w:rsidRDefault="00D51D72" w:rsidP="00D51D72">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bCs/>
          <w:sz w:val="24"/>
          <w:szCs w:val="24"/>
        </w:rPr>
      </w:pPr>
      <w:r w:rsidRPr="00F17CFF">
        <w:rPr>
          <w:rFonts w:ascii="Times New Roman" w:hAnsi="Times New Roman"/>
          <w:b/>
          <w:bCs/>
          <w:sz w:val="24"/>
          <w:szCs w:val="24"/>
        </w:rPr>
        <w:t xml:space="preserve">В случай че проектното предложение се подава с валиден КЕП на официалния представител на кандидата, декларираната информация се потвърждава във Формуляра за кандидатстване в секция </w:t>
      </w:r>
      <w:r w:rsidR="00262A51" w:rsidRPr="00F17CFF">
        <w:rPr>
          <w:rFonts w:ascii="Times New Roman" w:hAnsi="Times New Roman"/>
          <w:b/>
          <w:bCs/>
          <w:sz w:val="24"/>
          <w:szCs w:val="24"/>
        </w:rPr>
        <w:t>12</w:t>
      </w:r>
      <w:r w:rsidRPr="00F17CFF">
        <w:rPr>
          <w:rFonts w:ascii="Times New Roman" w:hAnsi="Times New Roman"/>
          <w:b/>
          <w:bCs/>
          <w:sz w:val="24"/>
          <w:szCs w:val="24"/>
        </w:rPr>
        <w:t xml:space="preserve">. </w:t>
      </w:r>
      <w:r w:rsidR="00445C74" w:rsidRPr="00F17CFF">
        <w:rPr>
          <w:rFonts w:ascii="Times New Roman" w:hAnsi="Times New Roman"/>
          <w:b/>
          <w:bCs/>
          <w:sz w:val="24"/>
          <w:szCs w:val="24"/>
        </w:rPr>
        <w:t>„</w:t>
      </w:r>
      <w:r w:rsidRPr="00F17CFF">
        <w:rPr>
          <w:rFonts w:ascii="Times New Roman" w:hAnsi="Times New Roman"/>
          <w:b/>
          <w:bCs/>
          <w:sz w:val="24"/>
          <w:szCs w:val="24"/>
        </w:rPr>
        <w:t>Е-декларации</w:t>
      </w:r>
      <w:r w:rsidR="00CE2C7C" w:rsidRPr="00F17CFF">
        <w:rPr>
          <w:rFonts w:ascii="Times New Roman" w:hAnsi="Times New Roman"/>
          <w:b/>
          <w:bCs/>
          <w:sz w:val="24"/>
          <w:szCs w:val="24"/>
        </w:rPr>
        <w:t>“</w:t>
      </w:r>
      <w:r w:rsidRPr="00F17CFF">
        <w:rPr>
          <w:rFonts w:ascii="Times New Roman" w:hAnsi="Times New Roman"/>
          <w:b/>
          <w:bCs/>
          <w:sz w:val="24"/>
          <w:szCs w:val="24"/>
        </w:rPr>
        <w:t>.</w:t>
      </w:r>
    </w:p>
    <w:p w14:paraId="0091B0BB" w14:textId="58ED7E4B" w:rsidR="00AA3FF3" w:rsidRPr="00F17CFF" w:rsidRDefault="00D51D72" w:rsidP="00D51D72">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b/>
          <w:bCs/>
          <w:sz w:val="24"/>
          <w:szCs w:val="24"/>
        </w:rPr>
        <w:t xml:space="preserve">В случай че проектното предложение се подава с валиден КЕП на оправомощено лице, </w:t>
      </w:r>
      <w:r w:rsidR="0009364C">
        <w:rPr>
          <w:rFonts w:ascii="Times New Roman" w:hAnsi="Times New Roman"/>
          <w:b/>
          <w:bCs/>
          <w:sz w:val="24"/>
          <w:szCs w:val="24"/>
        </w:rPr>
        <w:t>Д</w:t>
      </w:r>
      <w:r w:rsidR="00A862DF" w:rsidRPr="00F17CFF">
        <w:rPr>
          <w:rFonts w:ascii="Times New Roman" w:hAnsi="Times New Roman"/>
          <w:b/>
          <w:bCs/>
          <w:sz w:val="24"/>
          <w:szCs w:val="24"/>
        </w:rPr>
        <w:t xml:space="preserve">екларацията </w:t>
      </w:r>
      <w:r w:rsidR="0009364C">
        <w:rPr>
          <w:rFonts w:ascii="Times New Roman" w:hAnsi="Times New Roman"/>
          <w:b/>
          <w:bCs/>
          <w:sz w:val="24"/>
          <w:szCs w:val="24"/>
        </w:rPr>
        <w:t xml:space="preserve">на кандидата (Приложение </w:t>
      </w:r>
      <w:r w:rsidR="0009364C">
        <w:rPr>
          <w:rFonts w:ascii="Times New Roman" w:hAnsi="Times New Roman"/>
          <w:b/>
          <w:bCs/>
          <w:sz w:val="24"/>
          <w:szCs w:val="24"/>
          <w:lang w:val="en-US"/>
        </w:rPr>
        <w:t>I)</w:t>
      </w:r>
      <w:r w:rsidR="0009364C">
        <w:rPr>
          <w:rFonts w:ascii="Times New Roman" w:hAnsi="Times New Roman"/>
          <w:b/>
          <w:bCs/>
          <w:sz w:val="24"/>
          <w:szCs w:val="24"/>
        </w:rPr>
        <w:t xml:space="preserve"> </w:t>
      </w:r>
      <w:r w:rsidR="00E86AA5" w:rsidRPr="00F17CFF">
        <w:rPr>
          <w:rFonts w:ascii="Times New Roman" w:hAnsi="Times New Roman"/>
          <w:b/>
          <w:bCs/>
          <w:sz w:val="24"/>
          <w:szCs w:val="24"/>
        </w:rPr>
        <w:t xml:space="preserve">се попълва и подписва от </w:t>
      </w:r>
      <w:r w:rsidR="00E86AA5" w:rsidRPr="00F17CFF">
        <w:rPr>
          <w:rFonts w:ascii="Times New Roman" w:hAnsi="Times New Roman"/>
          <w:sz w:val="24"/>
          <w:szCs w:val="24"/>
          <w:lang w:val="en-US"/>
        </w:rPr>
        <w:t>o</w:t>
      </w:r>
      <w:proofErr w:type="spellStart"/>
      <w:r w:rsidRPr="00F17CFF">
        <w:rPr>
          <w:rFonts w:ascii="Times New Roman" w:hAnsi="Times New Roman"/>
          <w:sz w:val="24"/>
          <w:szCs w:val="24"/>
        </w:rPr>
        <w:t>фициалния</w:t>
      </w:r>
      <w:proofErr w:type="spellEnd"/>
      <w:r w:rsidRPr="00F17CFF">
        <w:rPr>
          <w:rFonts w:ascii="Times New Roman" w:hAnsi="Times New Roman"/>
          <w:sz w:val="24"/>
          <w:szCs w:val="24"/>
        </w:rPr>
        <w:t xml:space="preserve"> представител на кандидата на хартиен носител и </w:t>
      </w:r>
      <w:r w:rsidR="00A862DF" w:rsidRPr="00F17CFF">
        <w:rPr>
          <w:rFonts w:ascii="Times New Roman" w:hAnsi="Times New Roman"/>
          <w:sz w:val="24"/>
          <w:szCs w:val="24"/>
        </w:rPr>
        <w:t xml:space="preserve">същата </w:t>
      </w:r>
      <w:r w:rsidRPr="00F17CFF">
        <w:rPr>
          <w:rFonts w:ascii="Times New Roman" w:hAnsi="Times New Roman"/>
          <w:sz w:val="24"/>
          <w:szCs w:val="24"/>
        </w:rPr>
        <w:t xml:space="preserve">се сканира и прикача в секция 13. </w:t>
      </w:r>
      <w:r w:rsidR="00CE2C7C" w:rsidRPr="00F17CFF">
        <w:rPr>
          <w:rFonts w:ascii="Times New Roman" w:hAnsi="Times New Roman"/>
          <w:sz w:val="24"/>
          <w:szCs w:val="24"/>
        </w:rPr>
        <w:t>„</w:t>
      </w:r>
      <w:r w:rsidRPr="00F17CFF">
        <w:rPr>
          <w:rFonts w:ascii="Times New Roman" w:hAnsi="Times New Roman"/>
          <w:sz w:val="24"/>
          <w:szCs w:val="24"/>
        </w:rPr>
        <w:t>Прикачени документи</w:t>
      </w:r>
      <w:r w:rsidR="00CE2C7C" w:rsidRPr="00F17CFF">
        <w:rPr>
          <w:rFonts w:ascii="Times New Roman" w:hAnsi="Times New Roman"/>
          <w:sz w:val="24"/>
          <w:szCs w:val="24"/>
        </w:rPr>
        <w:t>“</w:t>
      </w:r>
      <w:r w:rsidRPr="00F17CFF">
        <w:rPr>
          <w:rFonts w:ascii="Times New Roman" w:hAnsi="Times New Roman"/>
          <w:sz w:val="24"/>
          <w:szCs w:val="24"/>
        </w:rPr>
        <w:t xml:space="preserve"> </w:t>
      </w:r>
      <w:r w:rsidR="00CE2C7C" w:rsidRPr="00F17CFF">
        <w:rPr>
          <w:rFonts w:ascii="Times New Roman" w:hAnsi="Times New Roman"/>
          <w:sz w:val="24"/>
          <w:szCs w:val="24"/>
        </w:rPr>
        <w:t xml:space="preserve">от </w:t>
      </w:r>
      <w:r w:rsidRPr="00F17CFF">
        <w:rPr>
          <w:rFonts w:ascii="Times New Roman" w:hAnsi="Times New Roman"/>
          <w:sz w:val="24"/>
          <w:szCs w:val="24"/>
        </w:rPr>
        <w:t>Формуляра за кандидатстване</w:t>
      </w:r>
      <w:r w:rsidR="00925FAD" w:rsidRPr="00F17CFF">
        <w:t xml:space="preserve"> </w:t>
      </w:r>
      <w:r w:rsidR="00925FAD" w:rsidRPr="00F17CFF">
        <w:rPr>
          <w:rFonts w:ascii="Times New Roman" w:hAnsi="Times New Roman"/>
          <w:sz w:val="24"/>
          <w:szCs w:val="24"/>
        </w:rPr>
        <w:t xml:space="preserve">или </w:t>
      </w:r>
      <w:r w:rsidR="000826AD" w:rsidRPr="00F17CFF">
        <w:rPr>
          <w:rFonts w:ascii="Times New Roman" w:hAnsi="Times New Roman"/>
          <w:sz w:val="24"/>
          <w:szCs w:val="24"/>
        </w:rPr>
        <w:t xml:space="preserve">се подписва </w:t>
      </w:r>
      <w:r w:rsidR="00925FAD" w:rsidRPr="00F17CFF">
        <w:rPr>
          <w:rFonts w:ascii="Times New Roman" w:hAnsi="Times New Roman"/>
          <w:sz w:val="24"/>
          <w:szCs w:val="24"/>
        </w:rPr>
        <w:t>с електронен подпис и се прикача</w:t>
      </w:r>
      <w:r w:rsidR="000826AD" w:rsidRPr="00F17CFF">
        <w:rPr>
          <w:rFonts w:ascii="Times New Roman" w:hAnsi="Times New Roman"/>
          <w:sz w:val="24"/>
          <w:szCs w:val="24"/>
        </w:rPr>
        <w:t xml:space="preserve"> </w:t>
      </w:r>
      <w:r w:rsidR="00925FAD" w:rsidRPr="00F17CFF">
        <w:rPr>
          <w:rFonts w:ascii="Times New Roman" w:hAnsi="Times New Roman"/>
          <w:sz w:val="24"/>
          <w:szCs w:val="24"/>
        </w:rPr>
        <w:t xml:space="preserve">в секция 13. </w:t>
      </w:r>
      <w:r w:rsidR="00CE2C7C" w:rsidRPr="00F17CFF">
        <w:rPr>
          <w:rFonts w:ascii="Times New Roman" w:hAnsi="Times New Roman"/>
          <w:sz w:val="24"/>
          <w:szCs w:val="24"/>
        </w:rPr>
        <w:t xml:space="preserve">от Формуляра </w:t>
      </w:r>
      <w:r w:rsidR="00925FAD" w:rsidRPr="00F17CFF">
        <w:rPr>
          <w:rFonts w:ascii="Times New Roman" w:hAnsi="Times New Roman"/>
          <w:sz w:val="24"/>
          <w:szCs w:val="24"/>
        </w:rPr>
        <w:t xml:space="preserve">за кандидатстване. </w:t>
      </w:r>
    </w:p>
    <w:p w14:paraId="5B3DFA8A" w14:textId="1A1124A7" w:rsidR="00B55A13" w:rsidRPr="00F17CFF" w:rsidRDefault="00B55A13" w:rsidP="00B55A13">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b/>
          <w:bCs/>
          <w:sz w:val="24"/>
          <w:szCs w:val="24"/>
        </w:rPr>
        <w:t>Декларацията на кандидата</w:t>
      </w:r>
      <w:r w:rsidRPr="00F17CFF">
        <w:rPr>
          <w:rFonts w:ascii="Times New Roman" w:hAnsi="Times New Roman"/>
          <w:sz w:val="24"/>
          <w:szCs w:val="24"/>
        </w:rPr>
        <w:t xml:space="preserve"> (</w:t>
      </w:r>
      <w:r w:rsidRPr="008E0B28">
        <w:rPr>
          <w:rFonts w:ascii="Times New Roman" w:hAnsi="Times New Roman"/>
          <w:b/>
          <w:bCs/>
          <w:i/>
          <w:iCs/>
          <w:sz w:val="24"/>
          <w:szCs w:val="24"/>
        </w:rPr>
        <w:t>Приложение I</w:t>
      </w:r>
      <w:r w:rsidRPr="00F17CFF">
        <w:rPr>
          <w:rFonts w:ascii="Times New Roman" w:hAnsi="Times New Roman"/>
          <w:sz w:val="24"/>
          <w:szCs w:val="24"/>
        </w:rPr>
        <w:t xml:space="preserve"> към Условията за кандидатстване) се попълва и се подписва от всички лица, с право да представляват кандидата, независимо от това дали заедно и/или поотделно, и/или по друг начин.</w:t>
      </w:r>
    </w:p>
    <w:p w14:paraId="690AF115" w14:textId="4C5E577D" w:rsidR="003A2BD1" w:rsidRPr="00F17CFF" w:rsidRDefault="00A862DF" w:rsidP="003A2BD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sz w:val="24"/>
          <w:szCs w:val="24"/>
        </w:rPr>
        <w:t xml:space="preserve">Посочената </w:t>
      </w:r>
      <w:r w:rsidR="003A2BD1" w:rsidRPr="00F17CFF">
        <w:rPr>
          <w:rFonts w:ascii="Times New Roman" w:hAnsi="Times New Roman"/>
          <w:sz w:val="24"/>
          <w:szCs w:val="24"/>
        </w:rPr>
        <w:t xml:space="preserve">по-горе </w:t>
      </w:r>
      <w:r w:rsidRPr="00F17CFF">
        <w:rPr>
          <w:rFonts w:ascii="Times New Roman" w:hAnsi="Times New Roman"/>
          <w:sz w:val="24"/>
          <w:szCs w:val="24"/>
        </w:rPr>
        <w:t xml:space="preserve">декларация </w:t>
      </w:r>
      <w:r w:rsidR="003A2BD1" w:rsidRPr="00F17CFF">
        <w:rPr>
          <w:rFonts w:ascii="Times New Roman" w:hAnsi="Times New Roman"/>
          <w:sz w:val="24"/>
          <w:szCs w:val="24"/>
        </w:rPr>
        <w:t xml:space="preserve">следва да </w:t>
      </w:r>
      <w:r w:rsidRPr="00F17CFF">
        <w:rPr>
          <w:rFonts w:ascii="Times New Roman" w:hAnsi="Times New Roman"/>
          <w:sz w:val="24"/>
          <w:szCs w:val="24"/>
        </w:rPr>
        <w:t xml:space="preserve">бъде </w:t>
      </w:r>
      <w:r w:rsidR="003A2BD1" w:rsidRPr="00F17CFF">
        <w:rPr>
          <w:rFonts w:ascii="Times New Roman" w:hAnsi="Times New Roman"/>
          <w:sz w:val="24"/>
          <w:szCs w:val="24"/>
        </w:rPr>
        <w:t xml:space="preserve">с дата след </w:t>
      </w:r>
      <w:r w:rsidR="002E7DF1" w:rsidRPr="00F17CFF">
        <w:rPr>
          <w:rFonts w:ascii="Times New Roman" w:hAnsi="Times New Roman"/>
          <w:sz w:val="24"/>
          <w:szCs w:val="24"/>
        </w:rPr>
        <w:t xml:space="preserve">датата на </w:t>
      </w:r>
      <w:r w:rsidR="003A2BD1" w:rsidRPr="00F17CFF">
        <w:rPr>
          <w:rFonts w:ascii="Times New Roman" w:hAnsi="Times New Roman"/>
          <w:sz w:val="24"/>
          <w:szCs w:val="24"/>
        </w:rPr>
        <w:t>обявяване на настоящата процедура и предхождаща или съответстваща на датата на подаване на проектното предложение.</w:t>
      </w:r>
    </w:p>
    <w:p w14:paraId="63CF965B" w14:textId="77777777" w:rsidR="003A2BD1" w:rsidRPr="00F17CFF" w:rsidRDefault="003A2BD1" w:rsidP="003A2BD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sz w:val="24"/>
          <w:szCs w:val="24"/>
        </w:rPr>
        <w:t>Към момента на кандидатстване обстоятелствата се декларират от кандидата, а преди подписване на административния договор за предоставяне на БФП се доказват:</w:t>
      </w:r>
    </w:p>
    <w:p w14:paraId="2DC81832" w14:textId="5CB61054" w:rsidR="003A2BD1" w:rsidRPr="00F17CFF" w:rsidRDefault="003A2BD1" w:rsidP="003A2BD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sz w:val="24"/>
          <w:szCs w:val="24"/>
        </w:rPr>
        <w:lastRenderedPageBreak/>
        <w:t>1.</w:t>
      </w:r>
      <w:r w:rsidRPr="00F17CFF">
        <w:rPr>
          <w:rFonts w:ascii="Times New Roman" w:hAnsi="Times New Roman"/>
          <w:sz w:val="24"/>
          <w:szCs w:val="24"/>
        </w:rPr>
        <w:tab/>
        <w:t>с официални документи, издадени от съответните компетентни органи за обстоятелствата, за които такива документи се издават</w:t>
      </w:r>
      <w:r w:rsidR="00FE68FF" w:rsidRPr="00F17CFF">
        <w:rPr>
          <w:rFonts w:ascii="Times New Roman" w:hAnsi="Times New Roman"/>
          <w:sz w:val="24"/>
          <w:szCs w:val="24"/>
        </w:rPr>
        <w:t>,</w:t>
      </w:r>
      <w:r w:rsidRPr="00F17CFF">
        <w:rPr>
          <w:rFonts w:ascii="Times New Roman" w:hAnsi="Times New Roman"/>
          <w:sz w:val="24"/>
          <w:szCs w:val="24"/>
        </w:rPr>
        <w:t xml:space="preserve"> или заверени копия от тях, като се спазват изискванията на чл. 2, ал. 1 от Закона за електронното управление;</w:t>
      </w:r>
    </w:p>
    <w:p w14:paraId="705508A8" w14:textId="77777777" w:rsidR="003A2BD1" w:rsidRPr="00F17CFF" w:rsidRDefault="003A2BD1" w:rsidP="003A2BD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sz w:val="24"/>
          <w:szCs w:val="24"/>
        </w:rPr>
        <w:t>2.</w:t>
      </w:r>
      <w:r w:rsidRPr="00F17CFF">
        <w:rPr>
          <w:rFonts w:ascii="Times New Roman" w:hAnsi="Times New Roman"/>
          <w:sz w:val="24"/>
          <w:szCs w:val="24"/>
        </w:rPr>
        <w:tab/>
        <w:t>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464A6EA7" w14:textId="2A12E315" w:rsidR="00A2421C" w:rsidRPr="00F17CFF" w:rsidRDefault="00A862DF" w:rsidP="00A2421C">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Cs/>
          <w:i/>
          <w:iCs/>
          <w:sz w:val="24"/>
          <w:szCs w:val="24"/>
          <w:lang w:val="en-US"/>
        </w:rPr>
      </w:pPr>
      <w:r w:rsidRPr="00F17CFF">
        <w:rPr>
          <w:rFonts w:ascii="Times New Roman" w:hAnsi="Times New Roman"/>
          <w:b/>
          <w:sz w:val="24"/>
          <w:szCs w:val="24"/>
        </w:rPr>
        <w:t>3</w:t>
      </w:r>
      <w:r w:rsidR="00553F08" w:rsidRPr="00F17CFF">
        <w:rPr>
          <w:rFonts w:ascii="Times New Roman" w:hAnsi="Times New Roman"/>
          <w:sz w:val="24"/>
          <w:szCs w:val="24"/>
        </w:rPr>
        <w:t xml:space="preserve">. </w:t>
      </w:r>
      <w:r w:rsidR="00A2421C" w:rsidRPr="00F17CFF">
        <w:rPr>
          <w:rFonts w:ascii="Times New Roman" w:hAnsi="Times New Roman"/>
          <w:b/>
          <w:sz w:val="24"/>
          <w:szCs w:val="24"/>
        </w:rPr>
        <w:t xml:space="preserve">Анализ-Декларация от директора на </w:t>
      </w:r>
      <w:r w:rsidR="004C3C5F" w:rsidRPr="00F17CFF">
        <w:rPr>
          <w:rFonts w:ascii="Times New Roman" w:hAnsi="Times New Roman"/>
          <w:b/>
          <w:sz w:val="24"/>
          <w:szCs w:val="24"/>
        </w:rPr>
        <w:t>училище</w:t>
      </w:r>
      <w:r w:rsidR="0009364C">
        <w:rPr>
          <w:rFonts w:ascii="Times New Roman" w:hAnsi="Times New Roman"/>
          <w:b/>
          <w:sz w:val="24"/>
          <w:szCs w:val="24"/>
        </w:rPr>
        <w:t>то</w:t>
      </w:r>
      <w:r w:rsidR="00061784">
        <w:rPr>
          <w:rFonts w:ascii="Times New Roman" w:hAnsi="Times New Roman"/>
          <w:b/>
          <w:sz w:val="24"/>
          <w:szCs w:val="24"/>
        </w:rPr>
        <w:t xml:space="preserve"> - кандидат</w:t>
      </w:r>
      <w:r w:rsidR="00A2421C" w:rsidRPr="00F17CFF">
        <w:rPr>
          <w:rFonts w:ascii="Times New Roman" w:hAnsi="Times New Roman"/>
          <w:b/>
          <w:sz w:val="24"/>
          <w:szCs w:val="24"/>
        </w:rPr>
        <w:t xml:space="preserve"> (</w:t>
      </w:r>
      <w:r w:rsidR="00A2421C" w:rsidRPr="008E0B28">
        <w:rPr>
          <w:rFonts w:ascii="Times New Roman" w:hAnsi="Times New Roman"/>
          <w:b/>
          <w:i/>
          <w:iCs/>
          <w:sz w:val="24"/>
          <w:szCs w:val="24"/>
        </w:rPr>
        <w:t xml:space="preserve">Приложение </w:t>
      </w:r>
      <w:r w:rsidR="001D1096">
        <w:rPr>
          <w:rFonts w:ascii="Times New Roman" w:hAnsi="Times New Roman"/>
          <w:b/>
          <w:i/>
          <w:iCs/>
          <w:sz w:val="24"/>
          <w:szCs w:val="24"/>
          <w:lang w:val="en-US"/>
        </w:rPr>
        <w:t>V</w:t>
      </w:r>
      <w:r w:rsidR="00A2421C" w:rsidRPr="008E0B28">
        <w:rPr>
          <w:rFonts w:ascii="Times New Roman" w:hAnsi="Times New Roman"/>
          <w:b/>
          <w:i/>
          <w:iCs/>
          <w:sz w:val="24"/>
          <w:szCs w:val="24"/>
          <w:lang w:val="en-US"/>
        </w:rPr>
        <w:t>I</w:t>
      </w:r>
      <w:r w:rsidR="004145B8" w:rsidRPr="008E0B28">
        <w:rPr>
          <w:rFonts w:ascii="Times New Roman" w:hAnsi="Times New Roman"/>
          <w:b/>
          <w:i/>
          <w:iCs/>
          <w:sz w:val="24"/>
          <w:szCs w:val="24"/>
          <w:lang w:val="en-US"/>
        </w:rPr>
        <w:t>I</w:t>
      </w:r>
      <w:r w:rsidR="00A2421C" w:rsidRPr="00F17CFF">
        <w:rPr>
          <w:rFonts w:ascii="Times New Roman" w:hAnsi="Times New Roman"/>
          <w:b/>
          <w:sz w:val="24"/>
          <w:szCs w:val="24"/>
        </w:rPr>
        <w:t xml:space="preserve"> </w:t>
      </w:r>
      <w:r w:rsidR="00A2421C" w:rsidRPr="00F17CFF">
        <w:rPr>
          <w:rFonts w:ascii="Times New Roman" w:hAnsi="Times New Roman"/>
          <w:bCs/>
          <w:sz w:val="24"/>
          <w:szCs w:val="24"/>
        </w:rPr>
        <w:t>към Условията за кандидатстване</w:t>
      </w:r>
      <w:r w:rsidR="00A2421C" w:rsidRPr="00F17CFF">
        <w:rPr>
          <w:rFonts w:ascii="Times New Roman" w:hAnsi="Times New Roman"/>
          <w:b/>
          <w:sz w:val="24"/>
          <w:szCs w:val="24"/>
        </w:rPr>
        <w:t>)</w:t>
      </w:r>
      <w:r w:rsidR="0009364C" w:rsidRPr="0009364C">
        <w:t xml:space="preserve"> </w:t>
      </w:r>
      <w:r w:rsidR="0009364C" w:rsidRPr="0009364C">
        <w:rPr>
          <w:rFonts w:ascii="Times New Roman" w:hAnsi="Times New Roman"/>
          <w:b/>
          <w:sz w:val="24"/>
          <w:szCs w:val="24"/>
        </w:rPr>
        <w:t xml:space="preserve">- </w:t>
      </w:r>
      <w:r w:rsidR="0009364C" w:rsidRPr="0009364C">
        <w:rPr>
          <w:rFonts w:ascii="Times New Roman" w:hAnsi="Times New Roman"/>
          <w:bCs/>
          <w:sz w:val="24"/>
          <w:szCs w:val="24"/>
        </w:rPr>
        <w:t>попълнена по образец и приложена в секция 13 от Ф</w:t>
      </w:r>
      <w:r w:rsidR="0009364C">
        <w:rPr>
          <w:rFonts w:ascii="Times New Roman" w:hAnsi="Times New Roman"/>
          <w:bCs/>
          <w:sz w:val="24"/>
          <w:szCs w:val="24"/>
        </w:rPr>
        <w:t>ормуляра за кандидатстване</w:t>
      </w:r>
      <w:r w:rsidR="00A2421C" w:rsidRPr="00F17CFF">
        <w:rPr>
          <w:rFonts w:ascii="Times New Roman" w:hAnsi="Times New Roman"/>
          <w:b/>
          <w:sz w:val="24"/>
          <w:szCs w:val="24"/>
        </w:rPr>
        <w:t xml:space="preserve">. </w:t>
      </w:r>
      <w:r w:rsidR="00A2421C" w:rsidRPr="00F17CFF">
        <w:rPr>
          <w:rFonts w:ascii="Times New Roman" w:hAnsi="Times New Roman"/>
          <w:bCs/>
          <w:sz w:val="24"/>
          <w:szCs w:val="24"/>
        </w:rPr>
        <w:t>В документ</w:t>
      </w:r>
      <w:r w:rsidR="00A23C9F" w:rsidRPr="00F17CFF">
        <w:rPr>
          <w:rFonts w:ascii="Times New Roman" w:hAnsi="Times New Roman"/>
          <w:bCs/>
          <w:sz w:val="24"/>
          <w:szCs w:val="24"/>
        </w:rPr>
        <w:t>а</w:t>
      </w:r>
      <w:r w:rsidR="00A2421C" w:rsidRPr="00F17CFF">
        <w:rPr>
          <w:rFonts w:ascii="Times New Roman" w:hAnsi="Times New Roman"/>
          <w:bCs/>
          <w:sz w:val="24"/>
          <w:szCs w:val="24"/>
        </w:rPr>
        <w:t xml:space="preserve"> се </w:t>
      </w:r>
      <w:r w:rsidR="0009364C" w:rsidRPr="0009364C">
        <w:rPr>
          <w:rFonts w:ascii="Times New Roman" w:hAnsi="Times New Roman"/>
          <w:bCs/>
          <w:sz w:val="24"/>
          <w:szCs w:val="24"/>
        </w:rPr>
        <w:t>отразява текущата ситуация с насилието и агресията в училището, вкл.</w:t>
      </w:r>
      <w:r w:rsidR="0009364C">
        <w:rPr>
          <w:rFonts w:ascii="Times New Roman" w:hAnsi="Times New Roman"/>
          <w:bCs/>
          <w:sz w:val="24"/>
          <w:szCs w:val="24"/>
        </w:rPr>
        <w:t xml:space="preserve"> се </w:t>
      </w:r>
      <w:r w:rsidR="00A2421C" w:rsidRPr="00F17CFF">
        <w:rPr>
          <w:rFonts w:ascii="Times New Roman" w:hAnsi="Times New Roman"/>
          <w:bCs/>
          <w:sz w:val="24"/>
          <w:szCs w:val="24"/>
        </w:rPr>
        <w:t xml:space="preserve">декларира, че целевите групи от </w:t>
      </w:r>
      <w:r w:rsidR="00F76EC6">
        <w:rPr>
          <w:rFonts w:ascii="Times New Roman" w:hAnsi="Times New Roman"/>
          <w:bCs/>
          <w:sz w:val="24"/>
          <w:szCs w:val="24"/>
        </w:rPr>
        <w:t>училището</w:t>
      </w:r>
      <w:r w:rsidR="00A2421C" w:rsidRPr="00F17CFF">
        <w:rPr>
          <w:rFonts w:ascii="Times New Roman" w:hAnsi="Times New Roman"/>
          <w:bCs/>
          <w:sz w:val="24"/>
          <w:szCs w:val="24"/>
        </w:rPr>
        <w:t xml:space="preserve"> са идентифицирани и стойностите на индикаторите в проектното предложение са реалистично планирани съобразно идентифицираните целеви групи. </w:t>
      </w:r>
      <w:r w:rsidR="00A2421C" w:rsidRPr="00F17CFF">
        <w:rPr>
          <w:rFonts w:ascii="Times New Roman" w:hAnsi="Times New Roman"/>
          <w:bCs/>
          <w:i/>
          <w:iCs/>
          <w:sz w:val="24"/>
          <w:szCs w:val="24"/>
        </w:rPr>
        <w:t>Представя се подписан от съответния директор</w:t>
      </w:r>
      <w:r w:rsidR="00A2421C" w:rsidRPr="00F17CFF">
        <w:rPr>
          <w:rFonts w:ascii="Times New Roman" w:hAnsi="Times New Roman"/>
          <w:bCs/>
          <w:i/>
          <w:iCs/>
          <w:sz w:val="24"/>
          <w:szCs w:val="24"/>
          <w:lang w:val="en-US"/>
        </w:rPr>
        <w:t>.</w:t>
      </w:r>
    </w:p>
    <w:p w14:paraId="2A820103" w14:textId="3FF301EC" w:rsidR="00A2421C" w:rsidRPr="00F17CFF" w:rsidRDefault="00A2421C" w:rsidP="003438CF">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sz w:val="24"/>
          <w:szCs w:val="24"/>
        </w:rPr>
      </w:pPr>
      <w:r w:rsidRPr="00F17CFF">
        <w:rPr>
          <w:rFonts w:ascii="Times New Roman" w:hAnsi="Times New Roman"/>
          <w:b/>
          <w:sz w:val="24"/>
          <w:szCs w:val="24"/>
        </w:rPr>
        <w:t xml:space="preserve">4. </w:t>
      </w:r>
      <w:r w:rsidR="003438CF" w:rsidRPr="00F17CFF">
        <w:rPr>
          <w:rFonts w:ascii="Times New Roman" w:hAnsi="Times New Roman"/>
          <w:b/>
          <w:sz w:val="24"/>
          <w:szCs w:val="24"/>
        </w:rPr>
        <w:t xml:space="preserve">Помощна таблица – </w:t>
      </w:r>
      <w:r w:rsidR="003438CF" w:rsidRPr="008E0B28">
        <w:rPr>
          <w:rFonts w:ascii="Times New Roman" w:hAnsi="Times New Roman"/>
          <w:b/>
          <w:i/>
          <w:iCs/>
          <w:sz w:val="24"/>
          <w:szCs w:val="24"/>
        </w:rPr>
        <w:t xml:space="preserve">Приложение </w:t>
      </w:r>
      <w:r w:rsidR="000251EA">
        <w:rPr>
          <w:rFonts w:ascii="Times New Roman" w:hAnsi="Times New Roman"/>
          <w:b/>
          <w:i/>
          <w:iCs/>
          <w:sz w:val="24"/>
          <w:szCs w:val="24"/>
          <w:lang w:val="en-US"/>
        </w:rPr>
        <w:t>V</w:t>
      </w:r>
      <w:r w:rsidR="000251EA" w:rsidRPr="00F17CFF">
        <w:rPr>
          <w:rFonts w:ascii="Times New Roman" w:hAnsi="Times New Roman"/>
          <w:b/>
          <w:sz w:val="24"/>
          <w:szCs w:val="24"/>
        </w:rPr>
        <w:t xml:space="preserve"> </w:t>
      </w:r>
      <w:r w:rsidRPr="00F17CFF">
        <w:rPr>
          <w:rFonts w:ascii="Times New Roman" w:hAnsi="Times New Roman"/>
          <w:bCs/>
          <w:sz w:val="24"/>
          <w:szCs w:val="24"/>
        </w:rPr>
        <w:t>към Условията за кандидатстване</w:t>
      </w:r>
      <w:r w:rsidR="004D5D57">
        <w:rPr>
          <w:rFonts w:ascii="Times New Roman" w:hAnsi="Times New Roman"/>
          <w:bCs/>
          <w:sz w:val="24"/>
          <w:szCs w:val="24"/>
        </w:rPr>
        <w:t xml:space="preserve"> </w:t>
      </w:r>
      <w:r w:rsidR="004D5D57" w:rsidRPr="004D5D57">
        <w:rPr>
          <w:rFonts w:ascii="Times New Roman" w:hAnsi="Times New Roman"/>
          <w:bCs/>
          <w:sz w:val="24"/>
          <w:szCs w:val="24"/>
        </w:rPr>
        <w:t>- попълнена по образец и приложена в секция 13 от</w:t>
      </w:r>
      <w:r w:rsidR="004D5D57">
        <w:rPr>
          <w:rFonts w:ascii="Times New Roman" w:hAnsi="Times New Roman"/>
          <w:bCs/>
          <w:sz w:val="24"/>
          <w:szCs w:val="24"/>
        </w:rPr>
        <w:t xml:space="preserve"> Формуляра за кандидатстване</w:t>
      </w:r>
      <w:r w:rsidR="003438CF" w:rsidRPr="00F17CFF">
        <w:rPr>
          <w:rFonts w:ascii="Times New Roman" w:hAnsi="Times New Roman"/>
          <w:b/>
          <w:sz w:val="24"/>
          <w:szCs w:val="24"/>
          <w:lang w:val="en-US"/>
        </w:rPr>
        <w:t xml:space="preserve">. </w:t>
      </w:r>
      <w:r w:rsidR="003438CF" w:rsidRPr="00F17CFF">
        <w:rPr>
          <w:rFonts w:ascii="Times New Roman" w:hAnsi="Times New Roman"/>
          <w:bCs/>
          <w:i/>
          <w:iCs/>
          <w:sz w:val="24"/>
          <w:szCs w:val="24"/>
        </w:rPr>
        <w:t xml:space="preserve">Приложението се подава във файл формат </w:t>
      </w:r>
      <w:r w:rsidR="003438CF" w:rsidRPr="00F17CFF">
        <w:rPr>
          <w:rFonts w:ascii="Times New Roman" w:hAnsi="Times New Roman"/>
          <w:bCs/>
          <w:i/>
          <w:iCs/>
          <w:sz w:val="24"/>
          <w:szCs w:val="24"/>
          <w:lang w:val="en-US"/>
        </w:rPr>
        <w:t>excel</w:t>
      </w:r>
      <w:r w:rsidR="003438CF" w:rsidRPr="00F17CFF">
        <w:rPr>
          <w:rFonts w:ascii="Times New Roman" w:hAnsi="Times New Roman"/>
          <w:b/>
          <w:i/>
          <w:iCs/>
          <w:sz w:val="24"/>
          <w:szCs w:val="24"/>
        </w:rPr>
        <w:t>.</w:t>
      </w:r>
    </w:p>
    <w:p w14:paraId="75E42A83" w14:textId="319E5C52" w:rsidR="004C3C5F" w:rsidRPr="00F17CFF" w:rsidRDefault="000251EA" w:rsidP="000A0229">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Cs/>
          <w:i/>
          <w:iCs/>
          <w:sz w:val="24"/>
          <w:szCs w:val="24"/>
        </w:rPr>
      </w:pPr>
      <w:r>
        <w:rPr>
          <w:rFonts w:ascii="Times New Roman" w:hAnsi="Times New Roman"/>
          <w:b/>
          <w:sz w:val="24"/>
          <w:szCs w:val="24"/>
        </w:rPr>
        <w:t>5</w:t>
      </w:r>
      <w:r w:rsidR="004C3C5F" w:rsidRPr="00F17CFF">
        <w:rPr>
          <w:rFonts w:ascii="Times New Roman" w:hAnsi="Times New Roman"/>
          <w:b/>
          <w:sz w:val="24"/>
          <w:szCs w:val="24"/>
        </w:rPr>
        <w:t>. Декларация на асоциирания партньор</w:t>
      </w:r>
      <w:r w:rsidR="004C3C5F" w:rsidRPr="00F17CFF">
        <w:rPr>
          <w:rFonts w:ascii="Times New Roman" w:hAnsi="Times New Roman"/>
          <w:bCs/>
          <w:sz w:val="24"/>
          <w:szCs w:val="24"/>
        </w:rPr>
        <w:t>, попълнена по образец (</w:t>
      </w:r>
      <w:r w:rsidR="004C3C5F" w:rsidRPr="008E0B28">
        <w:rPr>
          <w:rFonts w:ascii="Times New Roman" w:hAnsi="Times New Roman"/>
          <w:b/>
          <w:i/>
          <w:iCs/>
          <w:sz w:val="24"/>
          <w:szCs w:val="24"/>
        </w:rPr>
        <w:t xml:space="preserve">Приложение </w:t>
      </w:r>
      <w:r w:rsidR="004145B8" w:rsidRPr="001A1E30">
        <w:rPr>
          <w:rFonts w:ascii="Times New Roman" w:hAnsi="Times New Roman"/>
          <w:b/>
          <w:i/>
          <w:iCs/>
          <w:sz w:val="24"/>
          <w:szCs w:val="24"/>
          <w:lang w:val="en-US"/>
        </w:rPr>
        <w:t>II</w:t>
      </w:r>
      <w:r w:rsidR="004C3C5F" w:rsidRPr="00F17CFF">
        <w:rPr>
          <w:rFonts w:ascii="Times New Roman" w:hAnsi="Times New Roman"/>
          <w:bCs/>
          <w:sz w:val="24"/>
          <w:szCs w:val="24"/>
        </w:rPr>
        <w:t xml:space="preserve"> към Условията за кандидатстване) (ако е приложимо) </w:t>
      </w:r>
      <w:r w:rsidR="008F57F9" w:rsidRPr="008F57F9">
        <w:rPr>
          <w:rFonts w:ascii="Times New Roman" w:hAnsi="Times New Roman"/>
          <w:bCs/>
          <w:sz w:val="24"/>
          <w:szCs w:val="24"/>
        </w:rPr>
        <w:t xml:space="preserve">- попълнена по образец и приложена в секция 13 от </w:t>
      </w:r>
      <w:r w:rsidR="008F57F9">
        <w:rPr>
          <w:rFonts w:ascii="Times New Roman" w:hAnsi="Times New Roman"/>
          <w:bCs/>
          <w:sz w:val="24"/>
          <w:szCs w:val="24"/>
        </w:rPr>
        <w:t>Формуляра за кандидатстване</w:t>
      </w:r>
      <w:r w:rsidR="008F57F9" w:rsidRPr="008F57F9">
        <w:rPr>
          <w:rFonts w:ascii="Times New Roman" w:hAnsi="Times New Roman"/>
          <w:bCs/>
          <w:sz w:val="24"/>
          <w:szCs w:val="24"/>
        </w:rPr>
        <w:t xml:space="preserve"> </w:t>
      </w:r>
      <w:r w:rsidR="004C3C5F" w:rsidRPr="00F17CFF">
        <w:rPr>
          <w:rFonts w:ascii="Times New Roman" w:hAnsi="Times New Roman"/>
          <w:bCs/>
          <w:sz w:val="24"/>
          <w:szCs w:val="24"/>
        </w:rPr>
        <w:t>.</w:t>
      </w:r>
      <w:r w:rsidR="004C3C5F" w:rsidRPr="00F17CFF">
        <w:t xml:space="preserve"> </w:t>
      </w:r>
      <w:r w:rsidR="004C3C5F" w:rsidRPr="00F17CFF">
        <w:rPr>
          <w:rFonts w:ascii="Times New Roman" w:hAnsi="Times New Roman"/>
          <w:bCs/>
          <w:i/>
          <w:iCs/>
          <w:sz w:val="24"/>
          <w:szCs w:val="24"/>
        </w:rPr>
        <w:t>Подава се, в случай че проектното предложение включва асоцииран/и партньор/и.</w:t>
      </w:r>
    </w:p>
    <w:p w14:paraId="18342EC9" w14:textId="73DF3354" w:rsidR="000A0229" w:rsidRPr="00F17CFF" w:rsidRDefault="00F27764" w:rsidP="000A0229">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Cs/>
          <w:i/>
          <w:iCs/>
          <w:sz w:val="24"/>
          <w:szCs w:val="24"/>
        </w:rPr>
      </w:pPr>
      <w:r>
        <w:rPr>
          <w:rFonts w:ascii="Times New Roman" w:hAnsi="Times New Roman"/>
          <w:b/>
          <w:sz w:val="24"/>
          <w:szCs w:val="24"/>
          <w:lang w:val="en-US"/>
        </w:rPr>
        <w:t>6</w:t>
      </w:r>
      <w:r w:rsidR="009D0FE6" w:rsidRPr="00F17CFF">
        <w:rPr>
          <w:rFonts w:ascii="Times New Roman" w:hAnsi="Times New Roman"/>
          <w:sz w:val="24"/>
          <w:szCs w:val="24"/>
        </w:rPr>
        <w:t xml:space="preserve">. </w:t>
      </w:r>
      <w:bookmarkStart w:id="108" w:name="_Hlk99533783"/>
      <w:r w:rsidR="000A0229" w:rsidRPr="00F17CFF">
        <w:rPr>
          <w:rFonts w:ascii="Times New Roman" w:hAnsi="Times New Roman"/>
          <w:b/>
          <w:sz w:val="24"/>
          <w:szCs w:val="24"/>
        </w:rPr>
        <w:t>Автобиографии по образец (</w:t>
      </w:r>
      <w:r w:rsidR="000A0229" w:rsidRPr="008E0B28">
        <w:rPr>
          <w:rFonts w:ascii="Times New Roman" w:hAnsi="Times New Roman"/>
          <w:b/>
          <w:i/>
          <w:iCs/>
          <w:sz w:val="24"/>
          <w:szCs w:val="24"/>
        </w:rPr>
        <w:t xml:space="preserve">Приложение </w:t>
      </w:r>
      <w:r w:rsidR="004145B8" w:rsidRPr="008E0B28">
        <w:rPr>
          <w:rFonts w:ascii="Times New Roman" w:hAnsi="Times New Roman"/>
          <w:b/>
          <w:i/>
          <w:iCs/>
          <w:sz w:val="24"/>
          <w:szCs w:val="24"/>
          <w:lang w:val="en-US"/>
        </w:rPr>
        <w:t>V</w:t>
      </w:r>
      <w:r w:rsidR="001D1096">
        <w:rPr>
          <w:rFonts w:ascii="Times New Roman" w:hAnsi="Times New Roman"/>
          <w:b/>
          <w:i/>
          <w:iCs/>
          <w:sz w:val="24"/>
          <w:szCs w:val="24"/>
          <w:lang w:val="en-US"/>
        </w:rPr>
        <w:t>I</w:t>
      </w:r>
      <w:r w:rsidR="004145B8" w:rsidRPr="00F17CFF">
        <w:rPr>
          <w:rFonts w:ascii="Times New Roman" w:hAnsi="Times New Roman"/>
          <w:b/>
          <w:sz w:val="24"/>
          <w:szCs w:val="24"/>
        </w:rPr>
        <w:t xml:space="preserve"> </w:t>
      </w:r>
      <w:r w:rsidR="000A0229" w:rsidRPr="00F17CFF">
        <w:rPr>
          <w:rFonts w:ascii="Times New Roman" w:hAnsi="Times New Roman"/>
          <w:bCs/>
          <w:sz w:val="24"/>
          <w:szCs w:val="24"/>
        </w:rPr>
        <w:t>към Условията за кандидатстване),</w:t>
      </w:r>
      <w:r w:rsidR="000A0229" w:rsidRPr="00F17CFF">
        <w:rPr>
          <w:rFonts w:ascii="Times New Roman" w:hAnsi="Times New Roman"/>
          <w:b/>
          <w:sz w:val="24"/>
          <w:szCs w:val="24"/>
        </w:rPr>
        <w:t xml:space="preserve"> </w:t>
      </w:r>
      <w:r w:rsidR="000A0229" w:rsidRPr="00F17CFF">
        <w:rPr>
          <w:rFonts w:ascii="Times New Roman" w:hAnsi="Times New Roman"/>
          <w:bCs/>
          <w:sz w:val="24"/>
          <w:szCs w:val="24"/>
        </w:rPr>
        <w:t xml:space="preserve">попълнени и подписани от членовете на </w:t>
      </w:r>
      <w:r w:rsidR="00CE6690" w:rsidRPr="00F17CFF">
        <w:rPr>
          <w:rFonts w:ascii="Times New Roman" w:hAnsi="Times New Roman"/>
          <w:bCs/>
          <w:sz w:val="24"/>
          <w:szCs w:val="24"/>
        </w:rPr>
        <w:t xml:space="preserve">основния </w:t>
      </w:r>
      <w:r w:rsidR="000A0229" w:rsidRPr="00F17CFF">
        <w:rPr>
          <w:rFonts w:ascii="Times New Roman" w:hAnsi="Times New Roman"/>
          <w:bCs/>
          <w:sz w:val="24"/>
          <w:szCs w:val="24"/>
        </w:rPr>
        <w:t xml:space="preserve">екип за организация и управление на проекта. </w:t>
      </w:r>
      <w:r w:rsidR="00286B83" w:rsidRPr="00F17CFF">
        <w:rPr>
          <w:rFonts w:ascii="Times New Roman" w:hAnsi="Times New Roman"/>
          <w:bCs/>
          <w:i/>
          <w:iCs/>
          <w:sz w:val="24"/>
          <w:szCs w:val="24"/>
        </w:rPr>
        <w:t>(</w:t>
      </w:r>
      <w:r w:rsidR="000A0229" w:rsidRPr="00F17CFF">
        <w:rPr>
          <w:rFonts w:ascii="Times New Roman" w:hAnsi="Times New Roman"/>
          <w:bCs/>
          <w:i/>
          <w:iCs/>
          <w:sz w:val="24"/>
          <w:szCs w:val="24"/>
        </w:rPr>
        <w:t>ръководител на проекта; координатор на проекта; счетоводител/финансист на проекта</w:t>
      </w:r>
      <w:r w:rsidR="00286B83" w:rsidRPr="00F17CFF">
        <w:rPr>
          <w:rFonts w:ascii="Times New Roman" w:hAnsi="Times New Roman"/>
          <w:bCs/>
          <w:i/>
          <w:iCs/>
          <w:sz w:val="24"/>
          <w:szCs w:val="24"/>
        </w:rPr>
        <w:t>)</w:t>
      </w:r>
      <w:r w:rsidR="000A0229" w:rsidRPr="00F17CFF">
        <w:rPr>
          <w:rFonts w:ascii="Times New Roman" w:hAnsi="Times New Roman"/>
          <w:bCs/>
          <w:i/>
          <w:iCs/>
          <w:sz w:val="24"/>
          <w:szCs w:val="24"/>
        </w:rPr>
        <w:t>.</w:t>
      </w:r>
    </w:p>
    <w:p w14:paraId="68AC14CA" w14:textId="2E3FCD41" w:rsidR="000A0229" w:rsidRPr="00F17CFF" w:rsidRDefault="00F27764" w:rsidP="000A0229">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sz w:val="24"/>
          <w:szCs w:val="24"/>
        </w:rPr>
      </w:pPr>
      <w:r>
        <w:rPr>
          <w:rFonts w:ascii="Times New Roman" w:hAnsi="Times New Roman"/>
          <w:b/>
          <w:bCs/>
          <w:sz w:val="24"/>
          <w:szCs w:val="24"/>
          <w:lang w:val="en-US"/>
        </w:rPr>
        <w:t>7</w:t>
      </w:r>
      <w:r w:rsidR="00A862DF" w:rsidRPr="00F17CFF">
        <w:rPr>
          <w:rFonts w:ascii="Times New Roman" w:hAnsi="Times New Roman"/>
          <w:b/>
          <w:bCs/>
          <w:sz w:val="24"/>
          <w:szCs w:val="24"/>
        </w:rPr>
        <w:t>.</w:t>
      </w:r>
      <w:r w:rsidR="00A862DF" w:rsidRPr="00F17CFF">
        <w:t xml:space="preserve"> </w:t>
      </w:r>
      <w:r w:rsidR="000A0229" w:rsidRPr="00F17CFF">
        <w:rPr>
          <w:rFonts w:ascii="Times New Roman" w:hAnsi="Times New Roman"/>
          <w:b/>
          <w:sz w:val="24"/>
          <w:szCs w:val="24"/>
        </w:rPr>
        <w:t>Декларация за минимални помощи, (</w:t>
      </w:r>
      <w:r w:rsidR="000A0229" w:rsidRPr="008E0B28">
        <w:rPr>
          <w:rFonts w:ascii="Times New Roman" w:hAnsi="Times New Roman"/>
          <w:b/>
          <w:i/>
          <w:iCs/>
          <w:sz w:val="24"/>
          <w:szCs w:val="24"/>
        </w:rPr>
        <w:t xml:space="preserve">Приложение </w:t>
      </w:r>
      <w:r w:rsidR="000251EA">
        <w:rPr>
          <w:rFonts w:ascii="Times New Roman" w:hAnsi="Times New Roman"/>
          <w:b/>
          <w:i/>
          <w:iCs/>
          <w:sz w:val="24"/>
          <w:szCs w:val="24"/>
          <w:lang w:val="en-US"/>
        </w:rPr>
        <w:t>I</w:t>
      </w:r>
      <w:r w:rsidR="000A0229" w:rsidRPr="008E0B28">
        <w:rPr>
          <w:rFonts w:ascii="Times New Roman" w:hAnsi="Times New Roman"/>
          <w:b/>
          <w:i/>
          <w:iCs/>
          <w:sz w:val="24"/>
          <w:szCs w:val="24"/>
          <w:lang w:val="en-US"/>
        </w:rPr>
        <w:t>V</w:t>
      </w:r>
      <w:r w:rsidR="00CF2F31" w:rsidRPr="00F17CFF">
        <w:rPr>
          <w:rFonts w:ascii="Times New Roman" w:hAnsi="Times New Roman"/>
          <w:b/>
          <w:sz w:val="24"/>
          <w:szCs w:val="24"/>
        </w:rPr>
        <w:t xml:space="preserve"> </w:t>
      </w:r>
      <w:r w:rsidR="00CF2F31" w:rsidRPr="00F17CFF">
        <w:rPr>
          <w:rFonts w:ascii="Times New Roman" w:hAnsi="Times New Roman"/>
          <w:sz w:val="24"/>
          <w:szCs w:val="24"/>
        </w:rPr>
        <w:t>към Условията за кандидатстване</w:t>
      </w:r>
      <w:r w:rsidR="000A0229" w:rsidRPr="00F17CFF">
        <w:rPr>
          <w:rFonts w:ascii="Times New Roman" w:hAnsi="Times New Roman"/>
          <w:b/>
          <w:sz w:val="24"/>
          <w:szCs w:val="24"/>
        </w:rPr>
        <w:t xml:space="preserve">), </w:t>
      </w:r>
      <w:r w:rsidR="00EA3433" w:rsidRPr="00EA3433">
        <w:rPr>
          <w:rFonts w:ascii="Times New Roman" w:hAnsi="Times New Roman"/>
          <w:bCs/>
          <w:sz w:val="24"/>
          <w:szCs w:val="24"/>
        </w:rPr>
        <w:t>попълнена по образец и приложена в секция 13 от Ф</w:t>
      </w:r>
      <w:r w:rsidR="00EA3433">
        <w:rPr>
          <w:rFonts w:ascii="Times New Roman" w:hAnsi="Times New Roman"/>
          <w:bCs/>
          <w:sz w:val="24"/>
          <w:szCs w:val="24"/>
        </w:rPr>
        <w:t xml:space="preserve">ормуляра за </w:t>
      </w:r>
      <w:proofErr w:type="spellStart"/>
      <w:r w:rsidR="00EA3433">
        <w:rPr>
          <w:rFonts w:ascii="Times New Roman" w:hAnsi="Times New Roman"/>
          <w:bCs/>
          <w:sz w:val="24"/>
          <w:szCs w:val="24"/>
        </w:rPr>
        <w:t>кандидатване</w:t>
      </w:r>
      <w:proofErr w:type="spellEnd"/>
      <w:r w:rsidR="00EA3433" w:rsidRPr="00EA3433">
        <w:rPr>
          <w:rFonts w:ascii="Times New Roman" w:hAnsi="Times New Roman"/>
          <w:b/>
          <w:sz w:val="24"/>
          <w:szCs w:val="24"/>
        </w:rPr>
        <w:t xml:space="preserve"> </w:t>
      </w:r>
      <w:r w:rsidR="000A0229" w:rsidRPr="00F17CFF">
        <w:rPr>
          <w:rFonts w:ascii="Times New Roman" w:hAnsi="Times New Roman"/>
          <w:b/>
          <w:sz w:val="24"/>
          <w:szCs w:val="24"/>
        </w:rPr>
        <w:t>(ако е приложимо).</w:t>
      </w:r>
    </w:p>
    <w:p w14:paraId="6AE2009F" w14:textId="3298471A" w:rsidR="00BC515A" w:rsidRPr="00F17CFF" w:rsidRDefault="000A0229" w:rsidP="000A0229">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sz w:val="24"/>
          <w:szCs w:val="24"/>
        </w:rPr>
      </w:pPr>
      <w:r w:rsidRPr="00F17CFF">
        <w:rPr>
          <w:rFonts w:ascii="Times New Roman" w:hAnsi="Times New Roman"/>
          <w:bCs/>
          <w:i/>
          <w:iCs/>
          <w:sz w:val="24"/>
          <w:szCs w:val="24"/>
        </w:rPr>
        <w:t>Прилага се от кандидат</w:t>
      </w:r>
      <w:r w:rsidR="004148CC" w:rsidRPr="00F17CFF">
        <w:rPr>
          <w:rFonts w:ascii="Times New Roman" w:hAnsi="Times New Roman"/>
          <w:bCs/>
          <w:i/>
          <w:iCs/>
          <w:sz w:val="24"/>
          <w:szCs w:val="24"/>
        </w:rPr>
        <w:t xml:space="preserve"> </w:t>
      </w:r>
      <w:r w:rsidR="004C3C5F" w:rsidRPr="00F17CFF">
        <w:rPr>
          <w:rFonts w:ascii="Times New Roman" w:hAnsi="Times New Roman"/>
          <w:bCs/>
          <w:i/>
          <w:iCs/>
          <w:sz w:val="24"/>
          <w:szCs w:val="24"/>
        </w:rPr>
        <w:t xml:space="preserve">частно </w:t>
      </w:r>
      <w:r w:rsidR="004148CC" w:rsidRPr="00F17CFF">
        <w:rPr>
          <w:rFonts w:ascii="Times New Roman" w:hAnsi="Times New Roman"/>
          <w:bCs/>
          <w:i/>
          <w:iCs/>
          <w:sz w:val="24"/>
          <w:szCs w:val="24"/>
        </w:rPr>
        <w:t xml:space="preserve">училище, </w:t>
      </w:r>
      <w:r w:rsidRPr="00F17CFF">
        <w:rPr>
          <w:rFonts w:ascii="Times New Roman" w:hAnsi="Times New Roman"/>
          <w:bCs/>
          <w:i/>
          <w:iCs/>
          <w:sz w:val="24"/>
          <w:szCs w:val="24"/>
        </w:rPr>
        <w:t xml:space="preserve">за </w:t>
      </w:r>
      <w:r w:rsidR="00C06B4A" w:rsidRPr="00F17CFF">
        <w:rPr>
          <w:rFonts w:ascii="Times New Roman" w:hAnsi="Times New Roman"/>
          <w:bCs/>
          <w:i/>
          <w:iCs/>
          <w:sz w:val="24"/>
          <w:szCs w:val="24"/>
        </w:rPr>
        <w:t>ко</w:t>
      </w:r>
      <w:r w:rsidR="00C06B4A">
        <w:rPr>
          <w:rFonts w:ascii="Times New Roman" w:hAnsi="Times New Roman"/>
          <w:bCs/>
          <w:i/>
          <w:iCs/>
          <w:sz w:val="24"/>
          <w:szCs w:val="24"/>
        </w:rPr>
        <w:t>е</w:t>
      </w:r>
      <w:r w:rsidR="00C06B4A" w:rsidRPr="00F17CFF">
        <w:rPr>
          <w:rFonts w:ascii="Times New Roman" w:hAnsi="Times New Roman"/>
          <w:bCs/>
          <w:i/>
          <w:iCs/>
          <w:sz w:val="24"/>
          <w:szCs w:val="24"/>
        </w:rPr>
        <w:t xml:space="preserve">то </w:t>
      </w:r>
      <w:r w:rsidRPr="00F17CFF">
        <w:rPr>
          <w:rFonts w:ascii="Times New Roman" w:hAnsi="Times New Roman"/>
          <w:bCs/>
          <w:i/>
          <w:iCs/>
          <w:sz w:val="24"/>
          <w:szCs w:val="24"/>
        </w:rPr>
        <w:t>е приложим режим „минимална помощ“ за дейностите, които те ще изпълняват</w:t>
      </w:r>
      <w:r w:rsidRPr="00F17CFF">
        <w:rPr>
          <w:rFonts w:ascii="Times New Roman" w:hAnsi="Times New Roman"/>
          <w:b/>
          <w:sz w:val="24"/>
          <w:szCs w:val="24"/>
        </w:rPr>
        <w:t>.</w:t>
      </w:r>
    </w:p>
    <w:p w14:paraId="0E57E64F" w14:textId="60B1F52D" w:rsidR="000A0229" w:rsidRPr="00F17CFF" w:rsidRDefault="00F27764" w:rsidP="000A0229">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bCs/>
          <w:sz w:val="24"/>
          <w:szCs w:val="24"/>
        </w:rPr>
      </w:pPr>
      <w:r>
        <w:rPr>
          <w:rFonts w:ascii="Times New Roman" w:hAnsi="Times New Roman"/>
          <w:b/>
          <w:sz w:val="24"/>
          <w:szCs w:val="24"/>
          <w:lang w:val="en-US"/>
        </w:rPr>
        <w:t>8</w:t>
      </w:r>
      <w:r w:rsidR="009E08C1" w:rsidRPr="00F17CFF">
        <w:rPr>
          <w:rFonts w:ascii="Times New Roman" w:hAnsi="Times New Roman"/>
          <w:b/>
          <w:sz w:val="24"/>
          <w:szCs w:val="24"/>
        </w:rPr>
        <w:t xml:space="preserve">. </w:t>
      </w:r>
      <w:r w:rsidR="000A0229" w:rsidRPr="00F17CFF">
        <w:rPr>
          <w:rFonts w:ascii="Times New Roman" w:hAnsi="Times New Roman"/>
          <w:b/>
          <w:bCs/>
          <w:sz w:val="24"/>
          <w:szCs w:val="24"/>
        </w:rPr>
        <w:t xml:space="preserve">Декларация за разграничаване на </w:t>
      </w:r>
      <w:r w:rsidR="000251EA">
        <w:rPr>
          <w:rFonts w:ascii="Times New Roman" w:hAnsi="Times New Roman"/>
          <w:b/>
          <w:bCs/>
          <w:sz w:val="24"/>
          <w:szCs w:val="24"/>
        </w:rPr>
        <w:t>икономическ</w:t>
      </w:r>
      <w:r w:rsidR="00C06B4A">
        <w:rPr>
          <w:rFonts w:ascii="Times New Roman" w:hAnsi="Times New Roman"/>
          <w:b/>
          <w:bCs/>
          <w:sz w:val="24"/>
          <w:szCs w:val="24"/>
        </w:rPr>
        <w:t>а</w:t>
      </w:r>
      <w:r w:rsidR="000251EA">
        <w:rPr>
          <w:rFonts w:ascii="Times New Roman" w:hAnsi="Times New Roman"/>
          <w:b/>
          <w:bCs/>
          <w:sz w:val="24"/>
          <w:szCs w:val="24"/>
        </w:rPr>
        <w:t>та</w:t>
      </w:r>
      <w:r w:rsidR="000251EA" w:rsidRPr="00F17CFF">
        <w:rPr>
          <w:rFonts w:ascii="Times New Roman" w:hAnsi="Times New Roman"/>
          <w:b/>
          <w:bCs/>
          <w:sz w:val="24"/>
          <w:szCs w:val="24"/>
        </w:rPr>
        <w:t xml:space="preserve"> </w:t>
      </w:r>
      <w:r w:rsidR="000A0229" w:rsidRPr="00F17CFF">
        <w:rPr>
          <w:rFonts w:ascii="Times New Roman" w:hAnsi="Times New Roman"/>
          <w:b/>
          <w:bCs/>
          <w:sz w:val="24"/>
          <w:szCs w:val="24"/>
        </w:rPr>
        <w:t xml:space="preserve">от </w:t>
      </w:r>
      <w:r w:rsidR="000251EA" w:rsidRPr="00F17CFF">
        <w:rPr>
          <w:rFonts w:ascii="Times New Roman" w:hAnsi="Times New Roman"/>
          <w:b/>
          <w:bCs/>
          <w:sz w:val="24"/>
          <w:szCs w:val="24"/>
        </w:rPr>
        <w:t>не</w:t>
      </w:r>
      <w:r w:rsidR="000251EA">
        <w:rPr>
          <w:rFonts w:ascii="Times New Roman" w:hAnsi="Times New Roman"/>
          <w:b/>
          <w:bCs/>
          <w:sz w:val="24"/>
          <w:szCs w:val="24"/>
        </w:rPr>
        <w:t>икономическ</w:t>
      </w:r>
      <w:r w:rsidR="00C06B4A">
        <w:rPr>
          <w:rFonts w:ascii="Times New Roman" w:hAnsi="Times New Roman"/>
          <w:b/>
          <w:bCs/>
          <w:sz w:val="24"/>
          <w:szCs w:val="24"/>
        </w:rPr>
        <w:t>а</w:t>
      </w:r>
      <w:r w:rsidR="000251EA">
        <w:rPr>
          <w:rFonts w:ascii="Times New Roman" w:hAnsi="Times New Roman"/>
          <w:b/>
          <w:bCs/>
          <w:sz w:val="24"/>
          <w:szCs w:val="24"/>
        </w:rPr>
        <w:t>та</w:t>
      </w:r>
      <w:r w:rsidR="000251EA" w:rsidRPr="00F17CFF">
        <w:rPr>
          <w:rFonts w:ascii="Times New Roman" w:hAnsi="Times New Roman"/>
          <w:b/>
          <w:bCs/>
          <w:sz w:val="24"/>
          <w:szCs w:val="24"/>
        </w:rPr>
        <w:t xml:space="preserve"> </w:t>
      </w:r>
      <w:r w:rsidR="000A0229" w:rsidRPr="00F17CFF">
        <w:rPr>
          <w:rFonts w:ascii="Times New Roman" w:hAnsi="Times New Roman"/>
          <w:b/>
          <w:bCs/>
          <w:sz w:val="24"/>
          <w:szCs w:val="24"/>
        </w:rPr>
        <w:t xml:space="preserve">дейност, </w:t>
      </w:r>
      <w:r w:rsidR="000A0229" w:rsidRPr="008E0B28">
        <w:rPr>
          <w:rFonts w:ascii="Times New Roman" w:hAnsi="Times New Roman"/>
          <w:b/>
          <w:bCs/>
          <w:i/>
          <w:iCs/>
          <w:sz w:val="24"/>
          <w:szCs w:val="24"/>
        </w:rPr>
        <w:t xml:space="preserve">(Приложение </w:t>
      </w:r>
      <w:r w:rsidR="000251EA">
        <w:rPr>
          <w:rFonts w:ascii="Times New Roman" w:hAnsi="Times New Roman"/>
          <w:b/>
          <w:bCs/>
          <w:i/>
          <w:iCs/>
          <w:sz w:val="24"/>
          <w:szCs w:val="24"/>
          <w:lang w:val="en-US"/>
        </w:rPr>
        <w:t>I</w:t>
      </w:r>
      <w:r w:rsidR="000251EA" w:rsidRPr="008E0B28">
        <w:rPr>
          <w:rFonts w:ascii="Times New Roman" w:hAnsi="Times New Roman"/>
          <w:b/>
          <w:bCs/>
          <w:i/>
          <w:iCs/>
          <w:sz w:val="24"/>
          <w:szCs w:val="24"/>
          <w:lang w:val="en-US"/>
        </w:rPr>
        <w:t>II</w:t>
      </w:r>
      <w:r w:rsidR="000251EA" w:rsidRPr="00F17CFF">
        <w:rPr>
          <w:rFonts w:ascii="Times New Roman" w:hAnsi="Times New Roman"/>
          <w:b/>
          <w:bCs/>
          <w:sz w:val="24"/>
          <w:szCs w:val="24"/>
          <w:lang w:val="en-US"/>
        </w:rPr>
        <w:t xml:space="preserve"> </w:t>
      </w:r>
      <w:r w:rsidR="000A0229" w:rsidRPr="00F17CFF">
        <w:rPr>
          <w:rFonts w:ascii="Times New Roman" w:hAnsi="Times New Roman"/>
          <w:sz w:val="24"/>
          <w:szCs w:val="24"/>
        </w:rPr>
        <w:t>към Условията за кандидатстване</w:t>
      </w:r>
      <w:r w:rsidR="000A0229" w:rsidRPr="00F17CFF">
        <w:rPr>
          <w:rFonts w:ascii="Times New Roman" w:hAnsi="Times New Roman"/>
          <w:b/>
          <w:bCs/>
          <w:sz w:val="24"/>
          <w:szCs w:val="24"/>
        </w:rPr>
        <w:t>)</w:t>
      </w:r>
      <w:r w:rsidR="00D46406">
        <w:rPr>
          <w:rFonts w:ascii="Times New Roman" w:hAnsi="Times New Roman"/>
          <w:b/>
          <w:bCs/>
          <w:sz w:val="24"/>
          <w:szCs w:val="24"/>
        </w:rPr>
        <w:t xml:space="preserve"> -</w:t>
      </w:r>
      <w:r w:rsidR="000A0229" w:rsidRPr="00F17CFF">
        <w:rPr>
          <w:rFonts w:ascii="Times New Roman" w:hAnsi="Times New Roman"/>
          <w:b/>
          <w:bCs/>
          <w:sz w:val="24"/>
          <w:szCs w:val="24"/>
        </w:rPr>
        <w:t xml:space="preserve"> </w:t>
      </w:r>
      <w:r w:rsidR="00D46406" w:rsidRPr="00D46406">
        <w:rPr>
          <w:rFonts w:ascii="Times New Roman" w:hAnsi="Times New Roman"/>
          <w:sz w:val="24"/>
          <w:szCs w:val="24"/>
        </w:rPr>
        <w:t>попълнена по образец</w:t>
      </w:r>
      <w:r w:rsidR="00D46406" w:rsidRPr="00F17CFF">
        <w:rPr>
          <w:rFonts w:ascii="Times New Roman" w:hAnsi="Times New Roman"/>
          <w:b/>
          <w:bCs/>
          <w:sz w:val="24"/>
          <w:szCs w:val="24"/>
        </w:rPr>
        <w:t xml:space="preserve"> </w:t>
      </w:r>
      <w:r w:rsidR="000A0229" w:rsidRPr="00F17CFF">
        <w:rPr>
          <w:rFonts w:ascii="Times New Roman" w:hAnsi="Times New Roman"/>
          <w:b/>
          <w:bCs/>
          <w:sz w:val="24"/>
          <w:szCs w:val="24"/>
        </w:rPr>
        <w:t>и подадена в ИСУН</w:t>
      </w:r>
      <w:r w:rsidR="00DD4AD1" w:rsidRPr="00F17CFF">
        <w:rPr>
          <w:rFonts w:ascii="Times New Roman" w:hAnsi="Times New Roman"/>
          <w:b/>
          <w:bCs/>
          <w:sz w:val="24"/>
          <w:szCs w:val="24"/>
        </w:rPr>
        <w:t xml:space="preserve"> (ако е приложимо)</w:t>
      </w:r>
      <w:r w:rsidR="00A23C9F" w:rsidRPr="00F17CFF">
        <w:rPr>
          <w:rFonts w:ascii="Times New Roman" w:hAnsi="Times New Roman"/>
          <w:b/>
          <w:bCs/>
          <w:sz w:val="24"/>
          <w:szCs w:val="24"/>
        </w:rPr>
        <w:t>.</w:t>
      </w:r>
    </w:p>
    <w:p w14:paraId="34F0B3DB" w14:textId="2D589732" w:rsidR="009E08C1" w:rsidRPr="00F17CFF" w:rsidRDefault="000A0229" w:rsidP="000A0229">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sz w:val="24"/>
          <w:szCs w:val="24"/>
        </w:rPr>
      </w:pPr>
      <w:r w:rsidRPr="00F17CFF">
        <w:rPr>
          <w:rFonts w:ascii="Times New Roman" w:hAnsi="Times New Roman"/>
          <w:i/>
          <w:iCs/>
          <w:sz w:val="24"/>
          <w:szCs w:val="24"/>
        </w:rPr>
        <w:t xml:space="preserve">Декларацията се подава от </w:t>
      </w:r>
      <w:r w:rsidR="00A40DAF" w:rsidRPr="00F17CFF">
        <w:rPr>
          <w:rFonts w:ascii="Times New Roman" w:hAnsi="Times New Roman"/>
          <w:i/>
          <w:iCs/>
          <w:sz w:val="24"/>
          <w:szCs w:val="24"/>
        </w:rPr>
        <w:t xml:space="preserve">кандидати </w:t>
      </w:r>
      <w:r w:rsidR="004C3C5F" w:rsidRPr="00F17CFF">
        <w:rPr>
          <w:rFonts w:ascii="Times New Roman" w:hAnsi="Times New Roman"/>
          <w:i/>
          <w:iCs/>
          <w:sz w:val="24"/>
          <w:szCs w:val="24"/>
        </w:rPr>
        <w:t xml:space="preserve"> </w:t>
      </w:r>
      <w:r w:rsidR="007F61D5">
        <w:rPr>
          <w:rFonts w:ascii="Times New Roman" w:hAnsi="Times New Roman"/>
          <w:i/>
          <w:iCs/>
          <w:sz w:val="24"/>
          <w:szCs w:val="24"/>
        </w:rPr>
        <w:t xml:space="preserve">- </w:t>
      </w:r>
      <w:r w:rsidR="004C3C5F" w:rsidRPr="00F17CFF">
        <w:rPr>
          <w:rFonts w:ascii="Times New Roman" w:hAnsi="Times New Roman"/>
          <w:i/>
          <w:iCs/>
          <w:sz w:val="24"/>
          <w:szCs w:val="24"/>
        </w:rPr>
        <w:t xml:space="preserve"> частни училища</w:t>
      </w:r>
      <w:r w:rsidR="007F61D5">
        <w:rPr>
          <w:rFonts w:ascii="Times New Roman" w:hAnsi="Times New Roman"/>
          <w:i/>
          <w:iCs/>
          <w:sz w:val="24"/>
          <w:szCs w:val="24"/>
        </w:rPr>
        <w:t xml:space="preserve">, </w:t>
      </w:r>
      <w:r w:rsidR="00A40DAF" w:rsidRPr="00F17CFF">
        <w:rPr>
          <w:rFonts w:ascii="Times New Roman" w:hAnsi="Times New Roman"/>
          <w:i/>
          <w:iCs/>
          <w:sz w:val="24"/>
          <w:szCs w:val="24"/>
        </w:rPr>
        <w:t xml:space="preserve">в </w:t>
      </w:r>
      <w:r w:rsidR="00A40DAF" w:rsidRPr="00F17CFF">
        <w:rPr>
          <w:rFonts w:ascii="Times New Roman" w:hAnsi="Times New Roman"/>
          <w:bCs/>
          <w:i/>
          <w:iCs/>
          <w:sz w:val="24"/>
          <w:szCs w:val="24"/>
        </w:rPr>
        <w:t>случай че в бюджета на проектното предложение</w:t>
      </w:r>
      <w:r w:rsidR="00D51028" w:rsidRPr="00F17CFF">
        <w:rPr>
          <w:rFonts w:ascii="Times New Roman" w:hAnsi="Times New Roman"/>
          <w:bCs/>
          <w:i/>
          <w:iCs/>
          <w:sz w:val="24"/>
          <w:szCs w:val="24"/>
        </w:rPr>
        <w:t xml:space="preserve"> са</w:t>
      </w:r>
      <w:r w:rsidR="00A40DAF" w:rsidRPr="00F17CFF">
        <w:rPr>
          <w:rFonts w:ascii="Times New Roman" w:hAnsi="Times New Roman"/>
          <w:bCs/>
          <w:i/>
          <w:iCs/>
          <w:sz w:val="24"/>
          <w:szCs w:val="24"/>
        </w:rPr>
        <w:t xml:space="preserve"> планирани разходи </w:t>
      </w:r>
      <w:r w:rsidR="00D51028" w:rsidRPr="00F17CFF">
        <w:rPr>
          <w:rFonts w:ascii="Times New Roman" w:hAnsi="Times New Roman"/>
          <w:bCs/>
          <w:i/>
          <w:iCs/>
          <w:sz w:val="24"/>
          <w:szCs w:val="24"/>
        </w:rPr>
        <w:t xml:space="preserve">за тях </w:t>
      </w:r>
      <w:r w:rsidR="00A40DAF" w:rsidRPr="00F17CFF">
        <w:rPr>
          <w:rFonts w:ascii="Times New Roman" w:hAnsi="Times New Roman"/>
          <w:bCs/>
          <w:i/>
          <w:iCs/>
          <w:sz w:val="24"/>
          <w:szCs w:val="24"/>
        </w:rPr>
        <w:t>в режим „</w:t>
      </w:r>
      <w:proofErr w:type="spellStart"/>
      <w:r w:rsidR="00A40DAF" w:rsidRPr="00F17CFF">
        <w:rPr>
          <w:rFonts w:ascii="Times New Roman" w:hAnsi="Times New Roman"/>
          <w:bCs/>
          <w:i/>
          <w:iCs/>
          <w:sz w:val="24"/>
          <w:szCs w:val="24"/>
        </w:rPr>
        <w:t>непомощ</w:t>
      </w:r>
      <w:proofErr w:type="spellEnd"/>
      <w:r w:rsidR="00A40DAF" w:rsidRPr="00F17CFF">
        <w:rPr>
          <w:rFonts w:ascii="Times New Roman" w:hAnsi="Times New Roman"/>
          <w:bCs/>
          <w:i/>
          <w:iCs/>
          <w:sz w:val="24"/>
          <w:szCs w:val="24"/>
        </w:rPr>
        <w:t>“</w:t>
      </w:r>
      <w:r w:rsidR="00D46406">
        <w:rPr>
          <w:rFonts w:ascii="Times New Roman" w:hAnsi="Times New Roman"/>
          <w:bCs/>
          <w:i/>
          <w:iCs/>
          <w:sz w:val="24"/>
          <w:szCs w:val="24"/>
        </w:rPr>
        <w:t xml:space="preserve"> (</w:t>
      </w:r>
      <w:r w:rsidR="00D46406" w:rsidRPr="00D46406">
        <w:rPr>
          <w:rFonts w:ascii="Times New Roman" w:hAnsi="Times New Roman"/>
          <w:bCs/>
          <w:i/>
          <w:iCs/>
          <w:sz w:val="24"/>
          <w:szCs w:val="24"/>
        </w:rPr>
        <w:t>само в режим „</w:t>
      </w:r>
      <w:proofErr w:type="spellStart"/>
      <w:r w:rsidR="00D46406" w:rsidRPr="00D46406">
        <w:rPr>
          <w:rFonts w:ascii="Times New Roman" w:hAnsi="Times New Roman"/>
          <w:bCs/>
          <w:i/>
          <w:iCs/>
          <w:sz w:val="24"/>
          <w:szCs w:val="24"/>
        </w:rPr>
        <w:t>непомощ</w:t>
      </w:r>
      <w:proofErr w:type="spellEnd"/>
      <w:r w:rsidR="00D46406" w:rsidRPr="00D46406">
        <w:rPr>
          <w:rFonts w:ascii="Times New Roman" w:hAnsi="Times New Roman"/>
          <w:bCs/>
          <w:i/>
          <w:iCs/>
          <w:sz w:val="24"/>
          <w:szCs w:val="24"/>
        </w:rPr>
        <w:t>“ или както в режим „</w:t>
      </w:r>
      <w:proofErr w:type="spellStart"/>
      <w:r w:rsidR="00D46406" w:rsidRPr="00D46406">
        <w:rPr>
          <w:rFonts w:ascii="Times New Roman" w:hAnsi="Times New Roman"/>
          <w:bCs/>
          <w:i/>
          <w:iCs/>
          <w:sz w:val="24"/>
          <w:szCs w:val="24"/>
        </w:rPr>
        <w:t>непомощ</w:t>
      </w:r>
      <w:proofErr w:type="spellEnd"/>
      <w:r w:rsidR="00D46406" w:rsidRPr="00D46406">
        <w:rPr>
          <w:rFonts w:ascii="Times New Roman" w:hAnsi="Times New Roman"/>
          <w:bCs/>
          <w:i/>
          <w:iCs/>
          <w:sz w:val="24"/>
          <w:szCs w:val="24"/>
        </w:rPr>
        <w:t>“</w:t>
      </w:r>
      <w:r w:rsidR="00D46406">
        <w:rPr>
          <w:rFonts w:ascii="Times New Roman" w:hAnsi="Times New Roman"/>
          <w:bCs/>
          <w:i/>
          <w:iCs/>
          <w:sz w:val="24"/>
          <w:szCs w:val="24"/>
        </w:rPr>
        <w:t>,</w:t>
      </w:r>
      <w:r w:rsidR="00D46406" w:rsidRPr="00D46406">
        <w:rPr>
          <w:rFonts w:ascii="Times New Roman" w:hAnsi="Times New Roman"/>
          <w:bCs/>
          <w:i/>
          <w:iCs/>
          <w:sz w:val="24"/>
          <w:szCs w:val="24"/>
        </w:rPr>
        <w:t xml:space="preserve"> така и в режим </w:t>
      </w:r>
      <w:proofErr w:type="spellStart"/>
      <w:r w:rsidR="00D46406" w:rsidRPr="00D46406">
        <w:rPr>
          <w:rFonts w:ascii="Times New Roman" w:hAnsi="Times New Roman"/>
          <w:bCs/>
          <w:i/>
          <w:iCs/>
          <w:sz w:val="24"/>
          <w:szCs w:val="24"/>
        </w:rPr>
        <w:t>de</w:t>
      </w:r>
      <w:proofErr w:type="spellEnd"/>
      <w:r w:rsidR="00D46406" w:rsidRPr="00D46406">
        <w:rPr>
          <w:rFonts w:ascii="Times New Roman" w:hAnsi="Times New Roman"/>
          <w:bCs/>
          <w:i/>
          <w:iCs/>
          <w:sz w:val="24"/>
          <w:szCs w:val="24"/>
        </w:rPr>
        <w:t xml:space="preserve"> </w:t>
      </w:r>
      <w:proofErr w:type="spellStart"/>
      <w:r w:rsidR="00D46406" w:rsidRPr="00D46406">
        <w:rPr>
          <w:rFonts w:ascii="Times New Roman" w:hAnsi="Times New Roman"/>
          <w:bCs/>
          <w:i/>
          <w:iCs/>
          <w:sz w:val="24"/>
          <w:szCs w:val="24"/>
        </w:rPr>
        <w:t>minimis</w:t>
      </w:r>
      <w:proofErr w:type="spellEnd"/>
      <w:r w:rsidR="00D46406">
        <w:rPr>
          <w:rFonts w:ascii="Times New Roman" w:hAnsi="Times New Roman"/>
          <w:bCs/>
          <w:i/>
          <w:iCs/>
          <w:sz w:val="24"/>
          <w:szCs w:val="24"/>
        </w:rPr>
        <w:t xml:space="preserve">) </w:t>
      </w:r>
      <w:r w:rsidR="003C3940" w:rsidRPr="00F17CFF">
        <w:rPr>
          <w:rFonts w:ascii="Times New Roman" w:hAnsi="Times New Roman"/>
          <w:i/>
          <w:iCs/>
          <w:sz w:val="24"/>
          <w:szCs w:val="24"/>
        </w:rPr>
        <w:t>.</w:t>
      </w:r>
    </w:p>
    <w:p w14:paraId="375BDEC7" w14:textId="44189DDB" w:rsidR="00C65833" w:rsidRPr="00F17CFF" w:rsidRDefault="00F27764" w:rsidP="009E08C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Cs/>
          <w:i/>
          <w:iCs/>
          <w:sz w:val="24"/>
          <w:szCs w:val="24"/>
        </w:rPr>
      </w:pPr>
      <w:r>
        <w:rPr>
          <w:rFonts w:ascii="Times New Roman" w:hAnsi="Times New Roman"/>
          <w:b/>
          <w:sz w:val="24"/>
          <w:szCs w:val="24"/>
          <w:lang w:val="en-US"/>
        </w:rPr>
        <w:t>9</w:t>
      </w:r>
      <w:r w:rsidR="009E08C1" w:rsidRPr="00F17CFF">
        <w:rPr>
          <w:rFonts w:ascii="Times New Roman" w:hAnsi="Times New Roman"/>
          <w:b/>
          <w:sz w:val="24"/>
          <w:szCs w:val="24"/>
        </w:rPr>
        <w:t>.</w:t>
      </w:r>
      <w:r w:rsidR="009E08C1" w:rsidRPr="00F17CFF">
        <w:t xml:space="preserve"> </w:t>
      </w:r>
      <w:r w:rsidR="009E08C1" w:rsidRPr="00F17CFF">
        <w:rPr>
          <w:rFonts w:ascii="Times New Roman" w:hAnsi="Times New Roman"/>
          <w:b/>
          <w:sz w:val="24"/>
          <w:szCs w:val="24"/>
        </w:rPr>
        <w:t>Счетоводни документи, прикачени в ИСУН съгласно т.</w:t>
      </w:r>
      <w:r w:rsidR="00AD7530" w:rsidRPr="00F17CFF">
        <w:rPr>
          <w:rFonts w:ascii="Times New Roman" w:hAnsi="Times New Roman"/>
          <w:b/>
          <w:sz w:val="24"/>
          <w:szCs w:val="24"/>
        </w:rPr>
        <w:t xml:space="preserve"> </w:t>
      </w:r>
      <w:r w:rsidR="009E08C1" w:rsidRPr="00F17CFF">
        <w:rPr>
          <w:rFonts w:ascii="Times New Roman" w:hAnsi="Times New Roman"/>
          <w:b/>
          <w:sz w:val="24"/>
          <w:szCs w:val="24"/>
        </w:rPr>
        <w:t>11. от Условията за кандидатстване, ако е приложимо</w:t>
      </w:r>
      <w:r w:rsidR="009E08C1" w:rsidRPr="00F17CFF">
        <w:rPr>
          <w:rFonts w:ascii="Times New Roman" w:hAnsi="Times New Roman"/>
          <w:bCs/>
          <w:i/>
          <w:iCs/>
          <w:sz w:val="24"/>
          <w:szCs w:val="24"/>
        </w:rPr>
        <w:t>.</w:t>
      </w:r>
      <w:r w:rsidR="00724D67" w:rsidRPr="00F17CFF">
        <w:rPr>
          <w:rFonts w:ascii="Times New Roman" w:hAnsi="Times New Roman"/>
          <w:bCs/>
          <w:i/>
          <w:iCs/>
          <w:sz w:val="24"/>
          <w:szCs w:val="24"/>
        </w:rPr>
        <w:t xml:space="preserve"> </w:t>
      </w:r>
    </w:p>
    <w:p w14:paraId="146A60CA" w14:textId="70B7EB77" w:rsidR="009E08C1" w:rsidRPr="00F17CFF" w:rsidRDefault="00D83603" w:rsidP="009E08C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Cs/>
          <w:i/>
          <w:iCs/>
          <w:sz w:val="24"/>
          <w:szCs w:val="24"/>
        </w:rPr>
      </w:pPr>
      <w:r w:rsidRPr="00F17CFF">
        <w:rPr>
          <w:rFonts w:ascii="Times New Roman" w:hAnsi="Times New Roman"/>
          <w:bCs/>
          <w:i/>
          <w:iCs/>
          <w:sz w:val="24"/>
          <w:szCs w:val="24"/>
        </w:rPr>
        <w:t xml:space="preserve">Прилага се, в случай че </w:t>
      </w:r>
      <w:r w:rsidR="00F90E8E" w:rsidRPr="00F17CFF">
        <w:rPr>
          <w:rFonts w:ascii="Times New Roman" w:hAnsi="Times New Roman"/>
          <w:bCs/>
          <w:i/>
          <w:iCs/>
          <w:sz w:val="24"/>
          <w:szCs w:val="24"/>
        </w:rPr>
        <w:t>документ</w:t>
      </w:r>
      <w:r w:rsidR="00F90E8E">
        <w:rPr>
          <w:rFonts w:ascii="Times New Roman" w:hAnsi="Times New Roman"/>
          <w:bCs/>
          <w:i/>
          <w:iCs/>
          <w:sz w:val="24"/>
          <w:szCs w:val="24"/>
        </w:rPr>
        <w:t>ите</w:t>
      </w:r>
      <w:r w:rsidR="00F90E8E" w:rsidRPr="00F17CFF">
        <w:rPr>
          <w:rFonts w:ascii="Times New Roman" w:hAnsi="Times New Roman"/>
          <w:bCs/>
          <w:i/>
          <w:iCs/>
          <w:sz w:val="24"/>
          <w:szCs w:val="24"/>
        </w:rPr>
        <w:t xml:space="preserve"> </w:t>
      </w:r>
      <w:r w:rsidRPr="00F17CFF">
        <w:rPr>
          <w:rFonts w:ascii="Times New Roman" w:hAnsi="Times New Roman"/>
          <w:bCs/>
          <w:i/>
          <w:iCs/>
          <w:sz w:val="24"/>
          <w:szCs w:val="24"/>
        </w:rPr>
        <w:t xml:space="preserve">не </w:t>
      </w:r>
      <w:r w:rsidR="00F90E8E">
        <w:rPr>
          <w:rFonts w:ascii="Times New Roman" w:hAnsi="Times New Roman"/>
          <w:bCs/>
          <w:i/>
          <w:iCs/>
          <w:sz w:val="24"/>
          <w:szCs w:val="24"/>
        </w:rPr>
        <w:t>са</w:t>
      </w:r>
      <w:r w:rsidR="00F90E8E" w:rsidRPr="00F17CFF">
        <w:rPr>
          <w:rFonts w:ascii="Times New Roman" w:hAnsi="Times New Roman"/>
          <w:bCs/>
          <w:i/>
          <w:iCs/>
          <w:sz w:val="24"/>
          <w:szCs w:val="24"/>
        </w:rPr>
        <w:t xml:space="preserve"> </w:t>
      </w:r>
      <w:r w:rsidRPr="00F17CFF">
        <w:rPr>
          <w:rFonts w:ascii="Times New Roman" w:hAnsi="Times New Roman"/>
          <w:bCs/>
          <w:i/>
          <w:iCs/>
          <w:sz w:val="24"/>
          <w:szCs w:val="24"/>
        </w:rPr>
        <w:t>публично оповестен</w:t>
      </w:r>
      <w:r w:rsidR="00F90E8E">
        <w:rPr>
          <w:rFonts w:ascii="Times New Roman" w:hAnsi="Times New Roman"/>
          <w:bCs/>
          <w:i/>
          <w:iCs/>
          <w:sz w:val="24"/>
          <w:szCs w:val="24"/>
        </w:rPr>
        <w:t>и</w:t>
      </w:r>
      <w:r w:rsidRPr="00F17CFF">
        <w:rPr>
          <w:rFonts w:ascii="Times New Roman" w:hAnsi="Times New Roman"/>
          <w:bCs/>
          <w:i/>
          <w:iCs/>
          <w:sz w:val="24"/>
          <w:szCs w:val="24"/>
        </w:rPr>
        <w:t xml:space="preserve">. В случай че </w:t>
      </w:r>
      <w:r w:rsidR="00F90E8E" w:rsidRPr="00F17CFF">
        <w:rPr>
          <w:rFonts w:ascii="Times New Roman" w:hAnsi="Times New Roman"/>
          <w:bCs/>
          <w:i/>
          <w:iCs/>
          <w:sz w:val="24"/>
          <w:szCs w:val="24"/>
        </w:rPr>
        <w:t>документ</w:t>
      </w:r>
      <w:r w:rsidR="00F90E8E">
        <w:rPr>
          <w:rFonts w:ascii="Times New Roman" w:hAnsi="Times New Roman"/>
          <w:bCs/>
          <w:i/>
          <w:iCs/>
          <w:sz w:val="24"/>
          <w:szCs w:val="24"/>
        </w:rPr>
        <w:t>ите</w:t>
      </w:r>
      <w:r w:rsidR="00F90E8E" w:rsidRPr="00F17CFF">
        <w:rPr>
          <w:rFonts w:ascii="Times New Roman" w:hAnsi="Times New Roman"/>
          <w:bCs/>
          <w:i/>
          <w:iCs/>
          <w:sz w:val="24"/>
          <w:szCs w:val="24"/>
        </w:rPr>
        <w:t xml:space="preserve"> </w:t>
      </w:r>
      <w:r w:rsidR="00F90E8E">
        <w:rPr>
          <w:rFonts w:ascii="Times New Roman" w:hAnsi="Times New Roman"/>
          <w:bCs/>
          <w:i/>
          <w:iCs/>
          <w:sz w:val="24"/>
          <w:szCs w:val="24"/>
        </w:rPr>
        <w:t>са</w:t>
      </w:r>
      <w:r w:rsidR="00F90E8E" w:rsidRPr="00F17CFF">
        <w:rPr>
          <w:rFonts w:ascii="Times New Roman" w:hAnsi="Times New Roman"/>
          <w:bCs/>
          <w:i/>
          <w:iCs/>
          <w:sz w:val="24"/>
          <w:szCs w:val="24"/>
        </w:rPr>
        <w:t xml:space="preserve"> </w:t>
      </w:r>
      <w:r w:rsidRPr="00F17CFF">
        <w:rPr>
          <w:rFonts w:ascii="Times New Roman" w:hAnsi="Times New Roman"/>
          <w:bCs/>
          <w:i/>
          <w:iCs/>
          <w:sz w:val="24"/>
          <w:szCs w:val="24"/>
        </w:rPr>
        <w:t>публично оповестен</w:t>
      </w:r>
      <w:r w:rsidR="00F90E8E">
        <w:rPr>
          <w:rFonts w:ascii="Times New Roman" w:hAnsi="Times New Roman"/>
          <w:bCs/>
          <w:i/>
          <w:iCs/>
          <w:sz w:val="24"/>
          <w:szCs w:val="24"/>
        </w:rPr>
        <w:t>и</w:t>
      </w:r>
      <w:r w:rsidRPr="00F17CFF">
        <w:rPr>
          <w:rFonts w:ascii="Times New Roman" w:hAnsi="Times New Roman"/>
          <w:bCs/>
          <w:i/>
          <w:iCs/>
          <w:sz w:val="24"/>
          <w:szCs w:val="24"/>
        </w:rPr>
        <w:t xml:space="preserve">, следва да бъде предоставен линк към източника, в който </w:t>
      </w:r>
      <w:r w:rsidR="00F90E8E">
        <w:rPr>
          <w:rFonts w:ascii="Times New Roman" w:hAnsi="Times New Roman"/>
          <w:bCs/>
          <w:i/>
          <w:iCs/>
          <w:sz w:val="24"/>
          <w:szCs w:val="24"/>
        </w:rPr>
        <w:t>са</w:t>
      </w:r>
      <w:r w:rsidR="00F90E8E" w:rsidRPr="00F17CFF">
        <w:rPr>
          <w:rFonts w:ascii="Times New Roman" w:hAnsi="Times New Roman"/>
          <w:bCs/>
          <w:i/>
          <w:iCs/>
          <w:sz w:val="24"/>
          <w:szCs w:val="24"/>
        </w:rPr>
        <w:t xml:space="preserve"> налич</w:t>
      </w:r>
      <w:r w:rsidR="00F90E8E">
        <w:rPr>
          <w:rFonts w:ascii="Times New Roman" w:hAnsi="Times New Roman"/>
          <w:bCs/>
          <w:i/>
          <w:iCs/>
          <w:sz w:val="24"/>
          <w:szCs w:val="24"/>
        </w:rPr>
        <w:t>ни</w:t>
      </w:r>
      <w:r w:rsidRPr="00F17CFF">
        <w:rPr>
          <w:rFonts w:ascii="Times New Roman" w:hAnsi="Times New Roman"/>
          <w:bCs/>
          <w:i/>
          <w:iCs/>
          <w:sz w:val="24"/>
          <w:szCs w:val="24"/>
        </w:rPr>
        <w:t>.</w:t>
      </w:r>
    </w:p>
    <w:p w14:paraId="7E41F2B0" w14:textId="3A5F968D" w:rsidR="009E08C1" w:rsidRPr="00F17CFF" w:rsidRDefault="00F27764" w:rsidP="009E08C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sz w:val="24"/>
          <w:szCs w:val="24"/>
        </w:rPr>
      </w:pPr>
      <w:r w:rsidRPr="00F17CFF">
        <w:rPr>
          <w:rFonts w:ascii="Times New Roman" w:hAnsi="Times New Roman"/>
          <w:b/>
          <w:sz w:val="24"/>
          <w:szCs w:val="24"/>
        </w:rPr>
        <w:t>1</w:t>
      </w:r>
      <w:r>
        <w:rPr>
          <w:rFonts w:ascii="Times New Roman" w:hAnsi="Times New Roman"/>
          <w:b/>
          <w:sz w:val="24"/>
          <w:szCs w:val="24"/>
          <w:lang w:val="en-US"/>
        </w:rPr>
        <w:t>0</w:t>
      </w:r>
      <w:r w:rsidR="009E08C1" w:rsidRPr="00F17CFF">
        <w:rPr>
          <w:rFonts w:ascii="Times New Roman" w:hAnsi="Times New Roman"/>
          <w:b/>
          <w:sz w:val="24"/>
          <w:szCs w:val="24"/>
        </w:rPr>
        <w:t>.</w:t>
      </w:r>
      <w:r w:rsidR="00B24584" w:rsidRPr="00F17CFF">
        <w:rPr>
          <w:rFonts w:ascii="Times New Roman" w:hAnsi="Times New Roman"/>
          <w:b/>
          <w:sz w:val="24"/>
          <w:szCs w:val="24"/>
        </w:rPr>
        <w:t xml:space="preserve"> </w:t>
      </w:r>
      <w:r w:rsidR="009E08C1" w:rsidRPr="00F17CFF">
        <w:rPr>
          <w:rFonts w:ascii="Times New Roman" w:hAnsi="Times New Roman"/>
          <w:b/>
          <w:sz w:val="24"/>
          <w:szCs w:val="24"/>
        </w:rPr>
        <w:t xml:space="preserve">Устав/учредителен акт, удостоверение за актуално състояние, съдебно решение или решение по вписване, удостоверяващо статута на кандидат - </w:t>
      </w:r>
      <w:r w:rsidR="00552E7F" w:rsidRPr="00F17CFF">
        <w:rPr>
          <w:rFonts w:ascii="Times New Roman" w:hAnsi="Times New Roman"/>
          <w:b/>
          <w:sz w:val="24"/>
          <w:szCs w:val="24"/>
        </w:rPr>
        <w:t xml:space="preserve">частно училище, </w:t>
      </w:r>
      <w:r w:rsidR="009E08C1" w:rsidRPr="00F17CFF">
        <w:rPr>
          <w:rFonts w:ascii="Times New Roman" w:hAnsi="Times New Roman"/>
          <w:b/>
          <w:sz w:val="24"/>
          <w:szCs w:val="24"/>
        </w:rPr>
        <w:t>прикачени в ИСУН, когато е приложимо.</w:t>
      </w:r>
    </w:p>
    <w:p w14:paraId="0149B628" w14:textId="3839B3AA" w:rsidR="00155F17" w:rsidRDefault="007E52C4" w:rsidP="009E08C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Cs/>
          <w:i/>
          <w:iCs/>
          <w:sz w:val="24"/>
          <w:szCs w:val="24"/>
        </w:rPr>
      </w:pPr>
      <w:r w:rsidRPr="00F17CFF">
        <w:rPr>
          <w:rFonts w:ascii="Times New Roman" w:hAnsi="Times New Roman"/>
          <w:bCs/>
          <w:i/>
          <w:iCs/>
          <w:sz w:val="24"/>
          <w:szCs w:val="24"/>
        </w:rPr>
        <w:t>О</w:t>
      </w:r>
      <w:r w:rsidR="00155F17" w:rsidRPr="00F17CFF">
        <w:rPr>
          <w:rFonts w:ascii="Times New Roman" w:hAnsi="Times New Roman"/>
          <w:bCs/>
          <w:i/>
          <w:iCs/>
          <w:sz w:val="24"/>
          <w:szCs w:val="24"/>
        </w:rPr>
        <w:t>бстоятелство</w:t>
      </w:r>
      <w:r w:rsidRPr="00F17CFF">
        <w:rPr>
          <w:rFonts w:ascii="Times New Roman" w:hAnsi="Times New Roman"/>
          <w:bCs/>
          <w:i/>
          <w:iCs/>
          <w:sz w:val="24"/>
          <w:szCs w:val="24"/>
        </w:rPr>
        <w:t>то</w:t>
      </w:r>
      <w:r w:rsidR="00155F17" w:rsidRPr="00F17CFF">
        <w:rPr>
          <w:rFonts w:ascii="Times New Roman" w:hAnsi="Times New Roman"/>
          <w:bCs/>
          <w:i/>
          <w:iCs/>
          <w:sz w:val="24"/>
          <w:szCs w:val="24"/>
        </w:rPr>
        <w:t xml:space="preserve"> ще се проверява по служебен път</w:t>
      </w:r>
      <w:r w:rsidRPr="00F17CFF">
        <w:rPr>
          <w:rFonts w:ascii="Times New Roman" w:hAnsi="Times New Roman"/>
          <w:bCs/>
          <w:i/>
          <w:iCs/>
          <w:sz w:val="24"/>
          <w:szCs w:val="24"/>
        </w:rPr>
        <w:t xml:space="preserve"> в ТРРЮЛНЦ</w:t>
      </w:r>
      <w:r w:rsidR="00155F17" w:rsidRPr="00F17CFF">
        <w:rPr>
          <w:rFonts w:ascii="Times New Roman" w:hAnsi="Times New Roman"/>
          <w:bCs/>
          <w:i/>
          <w:iCs/>
          <w:sz w:val="24"/>
          <w:szCs w:val="24"/>
        </w:rPr>
        <w:t xml:space="preserve">. В случай, че Устав/учредителен акт, удостоверение за актуално състояние, съдебно решение или решение по вписване са налични в други публични регистри, кандидатът посочва източниците на информация или прилага документите в ИСУН. </w:t>
      </w:r>
      <w:r w:rsidR="00540934" w:rsidRPr="00F17CFF">
        <w:rPr>
          <w:rFonts w:ascii="Times New Roman" w:hAnsi="Times New Roman"/>
          <w:bCs/>
          <w:i/>
          <w:iCs/>
          <w:sz w:val="24"/>
          <w:szCs w:val="24"/>
        </w:rPr>
        <w:t xml:space="preserve"> </w:t>
      </w:r>
      <w:r w:rsidR="00155F17" w:rsidRPr="00F17CFF">
        <w:rPr>
          <w:rFonts w:ascii="Times New Roman" w:hAnsi="Times New Roman"/>
          <w:bCs/>
          <w:i/>
          <w:iCs/>
          <w:sz w:val="24"/>
          <w:szCs w:val="24"/>
        </w:rPr>
        <w:t xml:space="preserve"> Удостоверението за актуално състояние следва да е издадено не по-рано от 3 месеца преди крайната дата на кандидатстване, сканирано и прикачено в ИСУН.</w:t>
      </w:r>
    </w:p>
    <w:p w14:paraId="46DFD0AE" w14:textId="77777777" w:rsidR="00B87509" w:rsidRDefault="00B87509" w:rsidP="00B87509">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bCs/>
          <w:sz w:val="24"/>
          <w:szCs w:val="24"/>
        </w:rPr>
      </w:pPr>
      <w:r w:rsidRPr="008132A3">
        <w:rPr>
          <w:rFonts w:ascii="Times New Roman" w:hAnsi="Times New Roman"/>
          <w:b/>
          <w:sz w:val="24"/>
          <w:szCs w:val="24"/>
        </w:rPr>
        <w:lastRenderedPageBreak/>
        <w:t xml:space="preserve">11.  </w:t>
      </w:r>
      <w:r w:rsidRPr="008908A1">
        <w:rPr>
          <w:rFonts w:ascii="Times New Roman" w:hAnsi="Times New Roman"/>
          <w:b/>
          <w:bCs/>
          <w:sz w:val="24"/>
          <w:szCs w:val="24"/>
        </w:rPr>
        <w:t>Заповед на директора на училището за поименния състав на обществения съвет</w:t>
      </w:r>
      <w:r>
        <w:rPr>
          <w:rFonts w:ascii="Times New Roman" w:hAnsi="Times New Roman"/>
          <w:b/>
          <w:bCs/>
          <w:sz w:val="24"/>
          <w:szCs w:val="24"/>
        </w:rPr>
        <w:t xml:space="preserve">, </w:t>
      </w:r>
      <w:r w:rsidRPr="008132A3">
        <w:rPr>
          <w:rFonts w:ascii="Times New Roman" w:hAnsi="Times New Roman"/>
          <w:b/>
          <w:sz w:val="24"/>
          <w:szCs w:val="24"/>
        </w:rPr>
        <w:t>съгласно чл. 14, ал. 1</w:t>
      </w:r>
      <w:r>
        <w:rPr>
          <w:rFonts w:ascii="Times New Roman" w:hAnsi="Times New Roman"/>
          <w:b/>
          <w:sz w:val="24"/>
          <w:szCs w:val="24"/>
        </w:rPr>
        <w:t xml:space="preserve"> </w:t>
      </w:r>
      <w:r w:rsidRPr="008132A3">
        <w:rPr>
          <w:rFonts w:ascii="Times New Roman" w:hAnsi="Times New Roman"/>
          <w:b/>
          <w:sz w:val="24"/>
          <w:szCs w:val="24"/>
        </w:rPr>
        <w:t xml:space="preserve">от Правилник за създаването, устройството и дейността на обществените съвети към детските градини и </w:t>
      </w:r>
      <w:r w:rsidRPr="0007502F">
        <w:rPr>
          <w:rFonts w:ascii="Times New Roman" w:hAnsi="Times New Roman"/>
          <w:b/>
          <w:sz w:val="24"/>
          <w:szCs w:val="24"/>
        </w:rPr>
        <w:t>училищата</w:t>
      </w:r>
      <w:r>
        <w:rPr>
          <w:rFonts w:ascii="Times New Roman" w:hAnsi="Times New Roman"/>
          <w:b/>
          <w:sz w:val="24"/>
          <w:szCs w:val="24"/>
        </w:rPr>
        <w:t>.</w:t>
      </w:r>
      <w:r w:rsidRPr="008132A3">
        <w:rPr>
          <w:rFonts w:ascii="Times New Roman" w:hAnsi="Times New Roman"/>
          <w:b/>
          <w:sz w:val="24"/>
          <w:szCs w:val="24"/>
        </w:rPr>
        <w:t xml:space="preserve"> </w:t>
      </w:r>
      <w:r w:rsidRPr="008908A1">
        <w:rPr>
          <w:rFonts w:ascii="Times New Roman" w:hAnsi="Times New Roman"/>
          <w:b/>
          <w:bCs/>
          <w:sz w:val="24"/>
          <w:szCs w:val="24"/>
        </w:rPr>
        <w:t xml:space="preserve"> </w:t>
      </w:r>
    </w:p>
    <w:p w14:paraId="1355764F" w14:textId="13B199A5" w:rsidR="00B87509" w:rsidRPr="008908A1" w:rsidRDefault="00B87509" w:rsidP="00B87509">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i/>
          <w:iCs/>
          <w:sz w:val="24"/>
          <w:szCs w:val="24"/>
        </w:rPr>
      </w:pPr>
      <w:r w:rsidRPr="008908A1">
        <w:rPr>
          <w:rFonts w:ascii="Times New Roman" w:hAnsi="Times New Roman"/>
          <w:i/>
          <w:iCs/>
          <w:sz w:val="24"/>
          <w:szCs w:val="24"/>
        </w:rPr>
        <w:t>Подава се, в случай че проектното предложение включва асоцииран партньор.</w:t>
      </w:r>
    </w:p>
    <w:p w14:paraId="50A87908" w14:textId="77777777" w:rsidR="00B87509" w:rsidRPr="008908A1" w:rsidRDefault="00B87509" w:rsidP="00B87509">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bCs/>
          <w:sz w:val="24"/>
          <w:szCs w:val="24"/>
        </w:rPr>
      </w:pPr>
      <w:r>
        <w:rPr>
          <w:rFonts w:ascii="Times New Roman" w:hAnsi="Times New Roman"/>
          <w:b/>
          <w:bCs/>
          <w:sz w:val="24"/>
          <w:szCs w:val="24"/>
        </w:rPr>
        <w:t xml:space="preserve">12. </w:t>
      </w:r>
      <w:r w:rsidRPr="008908A1">
        <w:rPr>
          <w:rFonts w:ascii="Times New Roman" w:hAnsi="Times New Roman"/>
          <w:b/>
          <w:bCs/>
          <w:sz w:val="24"/>
          <w:szCs w:val="24"/>
        </w:rPr>
        <w:t>Протокол от проведеното първо заседание на обществения съвет, от който да е видно лицето избрано за председател</w:t>
      </w:r>
      <w:r w:rsidRPr="008132A3">
        <w:rPr>
          <w:rFonts w:ascii="Times New Roman" w:hAnsi="Times New Roman"/>
          <w:b/>
          <w:bCs/>
          <w:sz w:val="24"/>
          <w:szCs w:val="24"/>
        </w:rPr>
        <w:t xml:space="preserve">, </w:t>
      </w:r>
      <w:r w:rsidRPr="008132A3">
        <w:rPr>
          <w:rFonts w:ascii="Times New Roman" w:hAnsi="Times New Roman"/>
          <w:b/>
          <w:sz w:val="24"/>
          <w:szCs w:val="24"/>
        </w:rPr>
        <w:t xml:space="preserve">съгласно чл. 18, ал. 1 от Правилник за създаването, устройството и дейността на обществените съвети към детските градини и </w:t>
      </w:r>
      <w:r w:rsidRPr="0007502F">
        <w:rPr>
          <w:rFonts w:ascii="Times New Roman" w:hAnsi="Times New Roman"/>
          <w:b/>
          <w:sz w:val="24"/>
          <w:szCs w:val="24"/>
        </w:rPr>
        <w:t>училищата</w:t>
      </w:r>
      <w:r>
        <w:rPr>
          <w:rFonts w:ascii="Times New Roman" w:hAnsi="Times New Roman"/>
          <w:b/>
          <w:sz w:val="24"/>
          <w:szCs w:val="24"/>
        </w:rPr>
        <w:t xml:space="preserve">, </w:t>
      </w:r>
      <w:r w:rsidRPr="00D22B8E">
        <w:rPr>
          <w:rFonts w:ascii="Times New Roman" w:hAnsi="Times New Roman"/>
          <w:b/>
          <w:sz w:val="24"/>
          <w:szCs w:val="24"/>
        </w:rPr>
        <w:t>а в случай на последваща промяна – съответния протокол от който да е видно новото актуално лице избрано за председател</w:t>
      </w:r>
      <w:r w:rsidRPr="008132A3">
        <w:rPr>
          <w:rFonts w:ascii="Times New Roman" w:hAnsi="Times New Roman"/>
          <w:b/>
          <w:sz w:val="24"/>
          <w:szCs w:val="24"/>
        </w:rPr>
        <w:t>.</w:t>
      </w:r>
    </w:p>
    <w:p w14:paraId="6A381AEB" w14:textId="6CCD92E3" w:rsidR="00B87509" w:rsidRPr="008908A1" w:rsidRDefault="00B87509" w:rsidP="00B87509">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i/>
          <w:iCs/>
          <w:sz w:val="24"/>
          <w:szCs w:val="24"/>
        </w:rPr>
      </w:pPr>
      <w:r w:rsidRPr="008908A1">
        <w:rPr>
          <w:rFonts w:ascii="Times New Roman" w:hAnsi="Times New Roman"/>
          <w:i/>
          <w:iCs/>
          <w:sz w:val="24"/>
          <w:szCs w:val="24"/>
        </w:rPr>
        <w:t>Подава се, в случай че проектното предложение включва асоцииран партньор.</w:t>
      </w:r>
    </w:p>
    <w:p w14:paraId="18AE4EB0" w14:textId="77777777" w:rsidR="00B87509" w:rsidRPr="00B87509" w:rsidRDefault="00B87509" w:rsidP="009E08C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Cs/>
          <w:sz w:val="24"/>
          <w:szCs w:val="24"/>
        </w:rPr>
      </w:pPr>
    </w:p>
    <w:p w14:paraId="7C45D521" w14:textId="5E9E6B53" w:rsidR="00824A44" w:rsidRPr="00F17CFF" w:rsidRDefault="00824A44" w:rsidP="00504A3F">
      <w:pPr>
        <w:pStyle w:val="Heading1"/>
        <w:rPr>
          <w:rFonts w:ascii="Times New Roman" w:eastAsiaTheme="majorEastAsia" w:hAnsi="Times New Roman"/>
          <w:b/>
          <w:sz w:val="24"/>
          <w:szCs w:val="24"/>
        </w:rPr>
      </w:pPr>
      <w:bookmarkStart w:id="109" w:name="_Toc109373468"/>
      <w:bookmarkStart w:id="110" w:name="_Toc203550657"/>
      <w:bookmarkEnd w:id="105"/>
      <w:bookmarkEnd w:id="108"/>
      <w:r w:rsidRPr="00F17CFF">
        <w:rPr>
          <w:rFonts w:ascii="Times New Roman" w:eastAsiaTheme="majorEastAsia" w:hAnsi="Times New Roman"/>
          <w:b/>
          <w:color w:val="auto"/>
          <w:sz w:val="24"/>
          <w:szCs w:val="24"/>
        </w:rPr>
        <w:t>25. Краен срок за подаване на проектните предложения</w:t>
      </w:r>
      <w:bookmarkEnd w:id="109"/>
      <w:bookmarkEnd w:id="110"/>
    </w:p>
    <w:p w14:paraId="38B86DB2" w14:textId="3443BB1A" w:rsidR="00E45C43" w:rsidRPr="00F17CFF" w:rsidRDefault="00E45C43" w:rsidP="00554316">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sz w:val="24"/>
          <w:szCs w:val="24"/>
        </w:rPr>
      </w:pPr>
      <w:r w:rsidRPr="00F17CFF">
        <w:rPr>
          <w:rFonts w:ascii="Times New Roman" w:hAnsi="Times New Roman"/>
          <w:b/>
          <w:sz w:val="24"/>
          <w:szCs w:val="24"/>
        </w:rPr>
        <w:t xml:space="preserve">Крайният срок за подаване на проектното предложение, подписано с Квалифициран електронен подпис (КЕП) през системата ИСУН 2020 е: не по-късно </w:t>
      </w:r>
      <w:r w:rsidRPr="00205C37">
        <w:rPr>
          <w:rFonts w:ascii="Times New Roman" w:hAnsi="Times New Roman"/>
          <w:b/>
          <w:sz w:val="24"/>
          <w:szCs w:val="24"/>
          <w:highlight w:val="yellow"/>
        </w:rPr>
        <w:t>от …… часа на….</w:t>
      </w:r>
      <w:r w:rsidRPr="00F17CFF">
        <w:rPr>
          <w:rFonts w:ascii="Times New Roman" w:hAnsi="Times New Roman"/>
          <w:b/>
          <w:sz w:val="24"/>
          <w:szCs w:val="24"/>
        </w:rPr>
        <w:t xml:space="preserve"> </w:t>
      </w:r>
      <w:r w:rsidR="00F27764" w:rsidRPr="00F17CFF">
        <w:rPr>
          <w:rFonts w:ascii="Times New Roman" w:hAnsi="Times New Roman"/>
          <w:b/>
          <w:sz w:val="24"/>
          <w:szCs w:val="24"/>
        </w:rPr>
        <w:t>202</w:t>
      </w:r>
      <w:r w:rsidR="00F27764">
        <w:rPr>
          <w:rFonts w:ascii="Times New Roman" w:hAnsi="Times New Roman"/>
          <w:b/>
          <w:sz w:val="24"/>
          <w:szCs w:val="24"/>
          <w:lang w:val="en-US"/>
        </w:rPr>
        <w:t>5</w:t>
      </w:r>
      <w:r w:rsidR="008A2FE1">
        <w:rPr>
          <w:rFonts w:ascii="Times New Roman" w:hAnsi="Times New Roman"/>
          <w:b/>
          <w:sz w:val="24"/>
          <w:szCs w:val="24"/>
          <w:lang w:val="en-US"/>
        </w:rPr>
        <w:t xml:space="preserve"> </w:t>
      </w:r>
      <w:r w:rsidR="00F27764" w:rsidRPr="00F17CFF">
        <w:rPr>
          <w:rFonts w:ascii="Times New Roman" w:hAnsi="Times New Roman"/>
          <w:b/>
          <w:sz w:val="24"/>
          <w:szCs w:val="24"/>
        </w:rPr>
        <w:t>г</w:t>
      </w:r>
      <w:r w:rsidRPr="00F17CFF">
        <w:rPr>
          <w:rFonts w:ascii="Times New Roman" w:hAnsi="Times New Roman"/>
          <w:b/>
          <w:sz w:val="24"/>
          <w:szCs w:val="24"/>
        </w:rPr>
        <w:t>.</w:t>
      </w:r>
      <w:r w:rsidR="008C6E08" w:rsidRPr="00F17CFF">
        <w:rPr>
          <w:rFonts w:ascii="Times New Roman" w:hAnsi="Times New Roman"/>
          <w:b/>
          <w:sz w:val="24"/>
          <w:szCs w:val="24"/>
        </w:rPr>
        <w:t xml:space="preserve"> (</w:t>
      </w:r>
      <w:r w:rsidR="00C839B2">
        <w:rPr>
          <w:rFonts w:ascii="Times New Roman" w:hAnsi="Times New Roman"/>
          <w:b/>
          <w:i/>
          <w:iCs/>
          <w:sz w:val="24"/>
          <w:szCs w:val="24"/>
        </w:rPr>
        <w:t xml:space="preserve">три </w:t>
      </w:r>
      <w:r w:rsidR="008C6E08" w:rsidRPr="00F17CFF">
        <w:rPr>
          <w:rFonts w:ascii="Times New Roman" w:hAnsi="Times New Roman"/>
          <w:b/>
          <w:i/>
          <w:iCs/>
          <w:sz w:val="24"/>
          <w:szCs w:val="24"/>
        </w:rPr>
        <w:t>месеца след датата на обявяване на процедурата).</w:t>
      </w:r>
    </w:p>
    <w:p w14:paraId="1BBAA2C7" w14:textId="115D1C34" w:rsidR="007A5ED3" w:rsidRPr="00F17CFF" w:rsidRDefault="00824A44" w:rsidP="00824A44">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Cs/>
          <w:sz w:val="24"/>
          <w:szCs w:val="24"/>
        </w:rPr>
      </w:pPr>
      <w:r w:rsidRPr="00F17CFF">
        <w:rPr>
          <w:rFonts w:ascii="Times New Roman" w:hAnsi="Times New Roman"/>
          <w:bCs/>
          <w:sz w:val="24"/>
          <w:szCs w:val="24"/>
        </w:rPr>
        <w:t>КЕП, с който е подписан Формулярът за кандидатстване, следва да е на законния представител на кандидата или на оправомощено за целите на подаването на проектното предложение лице.</w:t>
      </w:r>
    </w:p>
    <w:p w14:paraId="19B12F85" w14:textId="77777777" w:rsidR="00824A44" w:rsidRPr="00F17CFF" w:rsidRDefault="00824A44" w:rsidP="00824A44">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Cs/>
          <w:sz w:val="24"/>
          <w:szCs w:val="24"/>
        </w:rPr>
      </w:pPr>
      <w:r w:rsidRPr="00F17CFF">
        <w:rPr>
          <w:rFonts w:ascii="Times New Roman" w:hAnsi="Times New Roman"/>
          <w:bCs/>
          <w:sz w:val="24"/>
          <w:szCs w:val="24"/>
        </w:rPr>
        <w:t>Съгласно указанията на заместник министър-председателя по европейските фондове и икономическата политика, за час на подаване на проектното предложение се счита времето на приложния сървър на ИСУН, когато са записани окончателните данни и системата е генерирала регистрационен номер, а не времето на локалния компютър на съответния кандидат/конкретния бенефициент.</w:t>
      </w:r>
    </w:p>
    <w:p w14:paraId="625C6E0A" w14:textId="5AC75B2A" w:rsidR="00934310" w:rsidRPr="00F17CFF" w:rsidRDefault="00824A44" w:rsidP="00824A44">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sz w:val="24"/>
          <w:szCs w:val="24"/>
        </w:rPr>
      </w:pPr>
      <w:r w:rsidRPr="00F17CFF">
        <w:rPr>
          <w:rFonts w:ascii="Times New Roman" w:hAnsi="Times New Roman"/>
          <w:bCs/>
          <w:sz w:val="24"/>
          <w:szCs w:val="24"/>
        </w:rPr>
        <w:t>Съгласно чл. 26, ал. 8 от ЗУСЕФ</w:t>
      </w:r>
      <w:r w:rsidR="00145460" w:rsidRPr="00F17CFF">
        <w:rPr>
          <w:rFonts w:ascii="Times New Roman" w:hAnsi="Times New Roman"/>
          <w:bCs/>
          <w:sz w:val="24"/>
          <w:szCs w:val="24"/>
        </w:rPr>
        <w:t>СУ</w:t>
      </w:r>
      <w:r w:rsidRPr="00F17CFF">
        <w:rPr>
          <w:rFonts w:ascii="Times New Roman" w:hAnsi="Times New Roman"/>
          <w:bCs/>
          <w:sz w:val="24"/>
          <w:szCs w:val="24"/>
        </w:rPr>
        <w:t xml:space="preserve"> кандидатът по процедурата може да иска разяснения във връзка с Насоките за кандидатстване в срок до три седмици преди изтичането на срока за кандидатстване. Допълнителни въпроси относно попълването на документацията за кандидатстване се задават в писмена форма чрез електронната система ИСУН, секция</w:t>
      </w:r>
      <w:r w:rsidR="00D23575" w:rsidRPr="00F17CFF">
        <w:rPr>
          <w:rFonts w:ascii="Times New Roman" w:hAnsi="Times New Roman"/>
          <w:bCs/>
          <w:sz w:val="24"/>
          <w:szCs w:val="24"/>
        </w:rPr>
        <w:t xml:space="preserve"> </w:t>
      </w:r>
      <w:r w:rsidRPr="00F17CFF">
        <w:rPr>
          <w:rFonts w:ascii="Times New Roman" w:hAnsi="Times New Roman"/>
          <w:bCs/>
          <w:sz w:val="24"/>
          <w:szCs w:val="24"/>
        </w:rPr>
        <w:t>„Разяснения по процедурата“.</w:t>
      </w:r>
    </w:p>
    <w:p w14:paraId="0F74FB25" w14:textId="708F0DA0" w:rsidR="009E08C1" w:rsidRPr="00F17CFF" w:rsidRDefault="00824A44" w:rsidP="009E08C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Cs/>
          <w:sz w:val="24"/>
          <w:szCs w:val="24"/>
          <w:lang w:val="en-US"/>
        </w:rPr>
      </w:pPr>
      <w:r w:rsidRPr="00F17CFF">
        <w:rPr>
          <w:rFonts w:ascii="Times New Roman" w:hAnsi="Times New Roman"/>
          <w:bCs/>
          <w:sz w:val="24"/>
          <w:szCs w:val="24"/>
        </w:rPr>
        <w:t xml:space="preserve">Разясненията от страна </w:t>
      </w:r>
      <w:r w:rsidR="00011F93" w:rsidRPr="00F17CFF">
        <w:rPr>
          <w:rFonts w:ascii="Times New Roman" w:hAnsi="Times New Roman"/>
          <w:bCs/>
          <w:sz w:val="24"/>
          <w:szCs w:val="24"/>
        </w:rPr>
        <w:t xml:space="preserve">на </w:t>
      </w:r>
      <w:r w:rsidRPr="00F17CFF">
        <w:rPr>
          <w:rFonts w:ascii="Times New Roman" w:hAnsi="Times New Roman"/>
          <w:bCs/>
          <w:sz w:val="24"/>
          <w:szCs w:val="24"/>
        </w:rPr>
        <w:t xml:space="preserve">Управляващия орган се утвърждават от Ръководителя на Управляващия орган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w:t>
      </w:r>
      <w:r w:rsidR="00447DF5" w:rsidRPr="00F17CFF">
        <w:rPr>
          <w:rFonts w:ascii="Times New Roman" w:hAnsi="Times New Roman"/>
          <w:bCs/>
          <w:sz w:val="24"/>
          <w:szCs w:val="24"/>
        </w:rPr>
        <w:t xml:space="preserve">като </w:t>
      </w:r>
      <w:r w:rsidRPr="00F17CFF">
        <w:rPr>
          <w:rFonts w:ascii="Times New Roman" w:hAnsi="Times New Roman"/>
          <w:bCs/>
          <w:sz w:val="24"/>
          <w:szCs w:val="24"/>
        </w:rPr>
        <w:t>са задължителни за кандидата</w:t>
      </w:r>
      <w:r w:rsidR="00CE7E7B" w:rsidRPr="00F17CFF">
        <w:rPr>
          <w:rFonts w:ascii="Times New Roman" w:hAnsi="Times New Roman"/>
          <w:bCs/>
          <w:sz w:val="24"/>
          <w:szCs w:val="24"/>
        </w:rPr>
        <w:t xml:space="preserve"> и </w:t>
      </w:r>
      <w:r w:rsidR="00447DF5" w:rsidRPr="00F17CFF">
        <w:rPr>
          <w:rFonts w:ascii="Times New Roman" w:hAnsi="Times New Roman"/>
          <w:bCs/>
          <w:sz w:val="24"/>
          <w:szCs w:val="24"/>
        </w:rPr>
        <w:t xml:space="preserve">се прилагат от </w:t>
      </w:r>
      <w:r w:rsidR="00CE7E7B" w:rsidRPr="00F17CFF">
        <w:rPr>
          <w:rFonts w:ascii="Times New Roman" w:hAnsi="Times New Roman"/>
          <w:bCs/>
          <w:sz w:val="24"/>
          <w:szCs w:val="24"/>
        </w:rPr>
        <w:t>оценителна</w:t>
      </w:r>
      <w:r w:rsidR="002C7A1E" w:rsidRPr="00F17CFF">
        <w:rPr>
          <w:rFonts w:ascii="Times New Roman" w:hAnsi="Times New Roman"/>
          <w:bCs/>
          <w:sz w:val="24"/>
          <w:szCs w:val="24"/>
        </w:rPr>
        <w:t>та</w:t>
      </w:r>
      <w:r w:rsidR="00CE7E7B" w:rsidRPr="00F17CFF">
        <w:rPr>
          <w:rFonts w:ascii="Times New Roman" w:hAnsi="Times New Roman"/>
          <w:bCs/>
          <w:sz w:val="24"/>
          <w:szCs w:val="24"/>
        </w:rPr>
        <w:t xml:space="preserve"> комисия</w:t>
      </w:r>
      <w:r w:rsidRPr="00F17CFF">
        <w:rPr>
          <w:rFonts w:ascii="Times New Roman" w:hAnsi="Times New Roman"/>
          <w:bCs/>
          <w:sz w:val="24"/>
          <w:szCs w:val="24"/>
        </w:rPr>
        <w:t xml:space="preserve">. Въпросите на кандидата и разясненията на Управляващия орган се съобщават (публикуват) на интернет страницата на Управляващия орган </w:t>
      </w:r>
      <w:hyperlink r:id="rId22" w:history="1">
        <w:r w:rsidR="001B01DD" w:rsidRPr="00F17CFF">
          <w:rPr>
            <w:rStyle w:val="Hyperlink"/>
            <w:rFonts w:ascii="Times New Roman" w:hAnsi="Times New Roman"/>
            <w:bCs/>
            <w:sz w:val="24"/>
            <w:szCs w:val="24"/>
          </w:rPr>
          <w:t>http://opnoir.bg</w:t>
        </w:r>
      </w:hyperlink>
      <w:r w:rsidRPr="00F17CFF">
        <w:rPr>
          <w:rFonts w:ascii="Times New Roman" w:hAnsi="Times New Roman"/>
          <w:bCs/>
          <w:sz w:val="24"/>
          <w:szCs w:val="24"/>
        </w:rPr>
        <w:t xml:space="preserve">, в рубрика „Въпроси и отговори“ и в ИСУН: </w:t>
      </w:r>
      <w:hyperlink r:id="rId23" w:history="1">
        <w:r w:rsidRPr="00F17CFF">
          <w:rPr>
            <w:rStyle w:val="Hyperlink"/>
            <w:rFonts w:ascii="Times New Roman" w:hAnsi="Times New Roman"/>
            <w:bCs/>
            <w:sz w:val="24"/>
            <w:szCs w:val="24"/>
          </w:rPr>
          <w:t>https://eumis2020.government.bg</w:t>
        </w:r>
      </w:hyperlink>
      <w:r w:rsidRPr="00F17CFF">
        <w:rPr>
          <w:rFonts w:ascii="Times New Roman" w:hAnsi="Times New Roman"/>
          <w:bCs/>
          <w:sz w:val="24"/>
          <w:szCs w:val="24"/>
        </w:rPr>
        <w:t xml:space="preserve"> (към документите по процедурата</w:t>
      </w:r>
      <w:r w:rsidR="00792CAE" w:rsidRPr="00F17CFF">
        <w:rPr>
          <w:rFonts w:ascii="Times New Roman" w:hAnsi="Times New Roman"/>
          <w:bCs/>
          <w:sz w:val="24"/>
          <w:szCs w:val="24"/>
        </w:rPr>
        <w:t>),</w:t>
      </w:r>
      <w:r w:rsidRPr="00F17CFF">
        <w:rPr>
          <w:rFonts w:ascii="Times New Roman" w:hAnsi="Times New Roman"/>
          <w:bCs/>
          <w:sz w:val="24"/>
          <w:szCs w:val="24"/>
        </w:rPr>
        <w:t xml:space="preserve"> </w:t>
      </w:r>
      <w:r w:rsidR="00792CAE" w:rsidRPr="00F17CFF">
        <w:rPr>
          <w:rFonts w:ascii="Times New Roman" w:hAnsi="Times New Roman"/>
          <w:bCs/>
          <w:sz w:val="24"/>
          <w:szCs w:val="24"/>
        </w:rPr>
        <w:t>както и се изпращат на конкретните бенефици</w:t>
      </w:r>
      <w:r w:rsidR="0082130F">
        <w:rPr>
          <w:rFonts w:ascii="Times New Roman" w:hAnsi="Times New Roman"/>
          <w:bCs/>
          <w:sz w:val="24"/>
          <w:szCs w:val="24"/>
        </w:rPr>
        <w:t>е</w:t>
      </w:r>
      <w:r w:rsidR="00792CAE" w:rsidRPr="00F17CFF">
        <w:rPr>
          <w:rFonts w:ascii="Times New Roman" w:hAnsi="Times New Roman"/>
          <w:bCs/>
          <w:sz w:val="24"/>
          <w:szCs w:val="24"/>
        </w:rPr>
        <w:t xml:space="preserve">нти </w:t>
      </w:r>
      <w:r w:rsidRPr="00F17CFF">
        <w:rPr>
          <w:rFonts w:ascii="Times New Roman" w:hAnsi="Times New Roman"/>
          <w:bCs/>
          <w:sz w:val="24"/>
          <w:szCs w:val="24"/>
        </w:rPr>
        <w:t>в 10-дневен срок от получаване на искането, но не по-късно от две седмици преди изтичането на срока за кандидатстване по процедурата.</w:t>
      </w:r>
      <w:r w:rsidR="009E08C1" w:rsidRPr="00F17CFF">
        <w:rPr>
          <w:rFonts w:ascii="Times New Roman" w:hAnsi="Times New Roman"/>
          <w:bCs/>
          <w:sz w:val="24"/>
          <w:szCs w:val="24"/>
        </w:rPr>
        <w:t xml:space="preserve"> </w:t>
      </w:r>
    </w:p>
    <w:p w14:paraId="4715D250" w14:textId="314365B7" w:rsidR="009E08C1" w:rsidRPr="00F17CFF" w:rsidRDefault="009E08C1" w:rsidP="009E08C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Cs/>
          <w:sz w:val="24"/>
          <w:szCs w:val="24"/>
        </w:rPr>
      </w:pPr>
      <w:r w:rsidRPr="00F17CFF">
        <w:rPr>
          <w:rFonts w:ascii="Times New Roman" w:hAnsi="Times New Roman"/>
          <w:bCs/>
          <w:sz w:val="24"/>
          <w:szCs w:val="24"/>
        </w:rPr>
        <w:t xml:space="preserve">Проектното предложение по настоящата процедура за предоставяне на безвъзмездна финансова помощ, </w:t>
      </w:r>
      <w:r w:rsidRPr="00F17CFF">
        <w:rPr>
          <w:rFonts w:ascii="Times New Roman" w:hAnsi="Times New Roman"/>
          <w:b/>
          <w:sz w:val="24"/>
          <w:szCs w:val="24"/>
        </w:rPr>
        <w:t xml:space="preserve">следва да бъде подадено само по електронен път с Квалифициран електронен подпис (КЕП) </w:t>
      </w:r>
      <w:r w:rsidRPr="00F17CFF">
        <w:rPr>
          <w:rFonts w:ascii="Times New Roman" w:hAnsi="Times New Roman"/>
          <w:bCs/>
          <w:sz w:val="24"/>
          <w:szCs w:val="24"/>
        </w:rPr>
        <w:t xml:space="preserve">като се използва Информационната система за управление и наблюдение на </w:t>
      </w:r>
      <w:r w:rsidR="00654CAE" w:rsidRPr="00F17CFF">
        <w:rPr>
          <w:rFonts w:ascii="Times New Roman" w:hAnsi="Times New Roman"/>
          <w:bCs/>
          <w:sz w:val="24"/>
          <w:szCs w:val="24"/>
        </w:rPr>
        <w:t>средствата от Европейските фондове при споделено управление</w:t>
      </w:r>
      <w:r w:rsidRPr="00F17CFF">
        <w:rPr>
          <w:rFonts w:ascii="Times New Roman" w:hAnsi="Times New Roman"/>
          <w:bCs/>
          <w:sz w:val="24"/>
          <w:szCs w:val="24"/>
        </w:rPr>
        <w:t xml:space="preserve">(ИСУН) </w:t>
      </w:r>
      <w:r w:rsidRPr="00F17CFF">
        <w:rPr>
          <w:rFonts w:ascii="Times New Roman" w:hAnsi="Times New Roman"/>
          <w:b/>
          <w:sz w:val="24"/>
          <w:szCs w:val="24"/>
        </w:rPr>
        <w:t xml:space="preserve">- </w:t>
      </w:r>
      <w:hyperlink r:id="rId24" w:history="1">
        <w:r w:rsidRPr="00F17CFF">
          <w:rPr>
            <w:rStyle w:val="Hyperlink"/>
            <w:rFonts w:ascii="Times New Roman" w:hAnsi="Times New Roman"/>
            <w:b/>
            <w:sz w:val="24"/>
            <w:szCs w:val="24"/>
          </w:rPr>
          <w:t>https://eumis2020.government.bg</w:t>
        </w:r>
      </w:hyperlink>
      <w:r w:rsidRPr="00F17CFF">
        <w:rPr>
          <w:rFonts w:ascii="Times New Roman" w:hAnsi="Times New Roman"/>
          <w:b/>
          <w:sz w:val="24"/>
          <w:szCs w:val="24"/>
        </w:rPr>
        <w:t>.</w:t>
      </w:r>
    </w:p>
    <w:p w14:paraId="3A4D478B" w14:textId="01A1EFD5" w:rsidR="00097304" w:rsidRPr="00F17CFF" w:rsidRDefault="009E08C1" w:rsidP="009A7920">
      <w:pPr>
        <w:pStyle w:val="Heading1"/>
        <w:rPr>
          <w:rFonts w:ascii="Times New Roman" w:eastAsiaTheme="majorEastAsia" w:hAnsi="Times New Roman"/>
          <w:b/>
          <w:bCs/>
          <w:color w:val="auto"/>
          <w:sz w:val="24"/>
          <w:szCs w:val="24"/>
        </w:rPr>
      </w:pPr>
      <w:bookmarkStart w:id="111" w:name="_Toc109373470"/>
      <w:bookmarkStart w:id="112" w:name="_Toc203550658"/>
      <w:r w:rsidRPr="00F17CFF">
        <w:rPr>
          <w:rFonts w:ascii="Times New Roman" w:eastAsiaTheme="majorEastAsia" w:hAnsi="Times New Roman"/>
          <w:b/>
          <w:bCs/>
          <w:color w:val="auto"/>
          <w:sz w:val="24"/>
          <w:szCs w:val="24"/>
        </w:rPr>
        <w:t>26</w:t>
      </w:r>
      <w:r w:rsidR="0036297E" w:rsidRPr="00F17CFF">
        <w:rPr>
          <w:rFonts w:ascii="Times New Roman" w:eastAsiaTheme="majorEastAsia" w:hAnsi="Times New Roman"/>
          <w:b/>
          <w:bCs/>
          <w:color w:val="auto"/>
          <w:sz w:val="24"/>
          <w:szCs w:val="24"/>
        </w:rPr>
        <w:t>. Допълнителна информация</w:t>
      </w:r>
      <w:bookmarkEnd w:id="111"/>
      <w:bookmarkEnd w:id="112"/>
    </w:p>
    <w:p w14:paraId="7E51F1B2" w14:textId="77777777" w:rsidR="006E3B95" w:rsidRPr="00F17CFF" w:rsidRDefault="006E3B95" w:rsidP="006E3B95">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sz w:val="24"/>
          <w:szCs w:val="24"/>
        </w:rPr>
        <w:t>Решение за предоставяне на безвъзмездна финансова помощ и сключване на административен договор:</w:t>
      </w:r>
    </w:p>
    <w:p w14:paraId="28B228A2" w14:textId="77777777" w:rsidR="006E3B95" w:rsidRPr="00F17CFF" w:rsidRDefault="006E3B95" w:rsidP="006E3B95">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sz w:val="24"/>
          <w:szCs w:val="24"/>
        </w:rPr>
        <w:lastRenderedPageBreak/>
        <w:t xml:space="preserve">При наличие на положителен резултат от оценяването, в едноседмичен срок от приключване на оценяването Ръководителят на Управляващия орган (РУО) взема решение за предоставянето на безвъзмездна финансова помощ за одобреното проектно предложение. Решението на РУО се </w:t>
      </w:r>
      <w:proofErr w:type="spellStart"/>
      <w:r w:rsidRPr="00F17CFF">
        <w:rPr>
          <w:rFonts w:ascii="Times New Roman" w:hAnsi="Times New Roman"/>
          <w:sz w:val="24"/>
          <w:szCs w:val="24"/>
        </w:rPr>
        <w:t>обективира</w:t>
      </w:r>
      <w:proofErr w:type="spellEnd"/>
      <w:r w:rsidRPr="00F17CFF">
        <w:rPr>
          <w:rFonts w:ascii="Times New Roman" w:hAnsi="Times New Roman"/>
          <w:sz w:val="24"/>
          <w:szCs w:val="24"/>
        </w:rPr>
        <w:t xml:space="preserve"> в административен договор за предоставяне на безвъзмездна финансова помощ на Конкретния бенефициент.</w:t>
      </w:r>
    </w:p>
    <w:p w14:paraId="55CDA924" w14:textId="77777777" w:rsidR="006E3B95" w:rsidRPr="00F17CFF" w:rsidRDefault="006E3B95" w:rsidP="006E3B95">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sz w:val="24"/>
          <w:szCs w:val="24"/>
        </w:rPr>
        <w:t>Решение за прекратяване на процедурата чрез директно предоставяне може да се вземе при следните случаи:</w:t>
      </w:r>
    </w:p>
    <w:p w14:paraId="4DDE9F32" w14:textId="77777777" w:rsidR="006E3B95" w:rsidRPr="00F17CFF" w:rsidRDefault="006E3B95" w:rsidP="006E3B95">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sz w:val="24"/>
          <w:szCs w:val="24"/>
        </w:rPr>
        <w:t>- Когато няма постъпило проектно предложение, в случай че е определен краен срок за подаване или когато  подаденото проектно предложение е оттеглено;</w:t>
      </w:r>
    </w:p>
    <w:p w14:paraId="708E2830" w14:textId="77777777" w:rsidR="006E3B95" w:rsidRPr="00F17CFF" w:rsidRDefault="006E3B95" w:rsidP="006E3B95">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sz w:val="24"/>
          <w:szCs w:val="24"/>
        </w:rPr>
        <w:t>- При спиране на финансирането по съответната програма или по част от нея;</w:t>
      </w:r>
    </w:p>
    <w:p w14:paraId="18A8B047" w14:textId="48B7D3AB" w:rsidR="006E3B95" w:rsidRPr="00F17CFF" w:rsidRDefault="006E3B95" w:rsidP="006E3B95">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sz w:val="24"/>
          <w:szCs w:val="24"/>
        </w:rPr>
        <w:t xml:space="preserve">- В случай че </w:t>
      </w:r>
      <w:r w:rsidR="00C839B2">
        <w:rPr>
          <w:rFonts w:ascii="Times New Roman" w:hAnsi="Times New Roman"/>
          <w:sz w:val="24"/>
          <w:szCs w:val="24"/>
        </w:rPr>
        <w:t>к</w:t>
      </w:r>
      <w:r w:rsidR="00C839B2" w:rsidRPr="00F17CFF">
        <w:rPr>
          <w:rFonts w:ascii="Times New Roman" w:hAnsi="Times New Roman"/>
          <w:sz w:val="24"/>
          <w:szCs w:val="24"/>
        </w:rPr>
        <w:t>онкретни</w:t>
      </w:r>
      <w:r w:rsidR="00C839B2">
        <w:rPr>
          <w:rFonts w:ascii="Times New Roman" w:hAnsi="Times New Roman"/>
          <w:sz w:val="24"/>
          <w:szCs w:val="24"/>
        </w:rPr>
        <w:t>я</w:t>
      </w:r>
      <w:r w:rsidR="00C839B2" w:rsidRPr="00F17CFF">
        <w:rPr>
          <w:rFonts w:ascii="Times New Roman" w:hAnsi="Times New Roman"/>
          <w:sz w:val="24"/>
          <w:szCs w:val="24"/>
        </w:rPr>
        <w:t xml:space="preserve">т </w:t>
      </w:r>
      <w:r w:rsidRPr="00F17CFF">
        <w:rPr>
          <w:rFonts w:ascii="Times New Roman" w:hAnsi="Times New Roman"/>
          <w:sz w:val="24"/>
          <w:szCs w:val="24"/>
        </w:rPr>
        <w:t xml:space="preserve">бенефициент не </w:t>
      </w:r>
      <w:r w:rsidR="00B36014" w:rsidRPr="00F17CFF">
        <w:rPr>
          <w:rFonts w:ascii="Times New Roman" w:hAnsi="Times New Roman"/>
          <w:sz w:val="24"/>
          <w:szCs w:val="24"/>
        </w:rPr>
        <w:t>отстран</w:t>
      </w:r>
      <w:r w:rsidR="00B36014">
        <w:rPr>
          <w:rFonts w:ascii="Times New Roman" w:hAnsi="Times New Roman"/>
          <w:sz w:val="24"/>
          <w:szCs w:val="24"/>
        </w:rPr>
        <w:t>и</w:t>
      </w:r>
      <w:r w:rsidR="00B36014" w:rsidRPr="00F17CFF">
        <w:rPr>
          <w:rFonts w:ascii="Times New Roman" w:hAnsi="Times New Roman"/>
          <w:sz w:val="24"/>
          <w:szCs w:val="24"/>
        </w:rPr>
        <w:t xml:space="preserve"> </w:t>
      </w:r>
      <w:r w:rsidRPr="00F17CFF">
        <w:rPr>
          <w:rFonts w:ascii="Times New Roman" w:hAnsi="Times New Roman"/>
          <w:sz w:val="24"/>
          <w:szCs w:val="24"/>
        </w:rPr>
        <w:t>в срок нередовност, непълнота и/или несъответствие с изискванията.</w:t>
      </w:r>
    </w:p>
    <w:p w14:paraId="1A7F4A91" w14:textId="77777777" w:rsidR="006E3B95" w:rsidRPr="00F17CFF" w:rsidRDefault="006E3B95" w:rsidP="006E3B95">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sz w:val="24"/>
          <w:szCs w:val="24"/>
        </w:rPr>
        <w:t>Уведомяването на конкретния бенефициент за сключване на административния договор за директно предоставяне на безвъзмездна финансова помощ се извършва писмено. Писменото уведомление съдържа и изискване на следните документи от кандидата, необходими за подписване на административния договор за предоставяне на БФП:</w:t>
      </w:r>
    </w:p>
    <w:p w14:paraId="205C6E0D" w14:textId="77777777" w:rsidR="006E3B95" w:rsidRPr="00F17CFF" w:rsidRDefault="006E3B95" w:rsidP="006E3B95">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sz w:val="24"/>
          <w:szCs w:val="24"/>
        </w:rPr>
        <w:t>1.</w:t>
      </w:r>
      <w:r w:rsidRPr="00F17CFF">
        <w:rPr>
          <w:rFonts w:ascii="Times New Roman" w:hAnsi="Times New Roman"/>
          <w:sz w:val="24"/>
          <w:szCs w:val="24"/>
        </w:rPr>
        <w:tab/>
        <w:t>Декларация на кандидата (по образец), в случай че към датата на подписване на административния договор са настъпили промени в декларираните обстоятелства на етап кандидатстване (</w:t>
      </w:r>
      <w:r w:rsidRPr="008E0B28">
        <w:rPr>
          <w:rFonts w:ascii="Times New Roman" w:hAnsi="Times New Roman"/>
          <w:i/>
          <w:iCs/>
          <w:sz w:val="24"/>
          <w:szCs w:val="24"/>
        </w:rPr>
        <w:t>Приложение I</w:t>
      </w:r>
      <w:r w:rsidRPr="00F17CFF">
        <w:rPr>
          <w:rFonts w:ascii="Times New Roman" w:hAnsi="Times New Roman"/>
          <w:sz w:val="24"/>
          <w:szCs w:val="24"/>
        </w:rPr>
        <w:t>);</w:t>
      </w:r>
    </w:p>
    <w:p w14:paraId="14F6A63E" w14:textId="4F401725" w:rsidR="006E3B95" w:rsidRPr="00F17CFF" w:rsidRDefault="006E3B95" w:rsidP="006E3B95">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sz w:val="24"/>
          <w:szCs w:val="24"/>
        </w:rPr>
        <w:t>2.</w:t>
      </w:r>
      <w:r w:rsidRPr="00F17CFF">
        <w:rPr>
          <w:rFonts w:ascii="Times New Roman" w:hAnsi="Times New Roman"/>
          <w:sz w:val="24"/>
          <w:szCs w:val="24"/>
        </w:rPr>
        <w:tab/>
        <w:t>Декларация за нередности – по образец (</w:t>
      </w:r>
      <w:r w:rsidRPr="008E0B28">
        <w:rPr>
          <w:rFonts w:ascii="Times New Roman" w:hAnsi="Times New Roman"/>
          <w:i/>
          <w:iCs/>
          <w:sz w:val="24"/>
          <w:szCs w:val="24"/>
        </w:rPr>
        <w:t xml:space="preserve">Приложение </w:t>
      </w:r>
      <w:r w:rsidRPr="001A1E30">
        <w:rPr>
          <w:rFonts w:ascii="Times New Roman" w:hAnsi="Times New Roman"/>
          <w:i/>
          <w:iCs/>
          <w:sz w:val="24"/>
          <w:szCs w:val="24"/>
        </w:rPr>
        <w:t>X</w:t>
      </w:r>
      <w:r w:rsidR="004145B8" w:rsidRPr="001A1E30">
        <w:rPr>
          <w:rFonts w:ascii="Times New Roman" w:hAnsi="Times New Roman"/>
          <w:i/>
          <w:iCs/>
          <w:sz w:val="24"/>
          <w:szCs w:val="24"/>
          <w:lang w:val="en-US"/>
        </w:rPr>
        <w:t>VI</w:t>
      </w:r>
      <w:r w:rsidRPr="001A1E30">
        <w:rPr>
          <w:rFonts w:ascii="Times New Roman" w:hAnsi="Times New Roman"/>
          <w:i/>
          <w:iCs/>
          <w:sz w:val="24"/>
          <w:szCs w:val="24"/>
        </w:rPr>
        <w:t>I</w:t>
      </w:r>
      <w:r w:rsidRPr="00F17CFF">
        <w:rPr>
          <w:rFonts w:ascii="Times New Roman" w:hAnsi="Times New Roman"/>
          <w:sz w:val="24"/>
          <w:szCs w:val="24"/>
        </w:rPr>
        <w:t>);</w:t>
      </w:r>
    </w:p>
    <w:p w14:paraId="555450DE" w14:textId="5F05DC58" w:rsidR="006E3B95" w:rsidRPr="00F17CFF" w:rsidRDefault="006E3B95" w:rsidP="006E3B95">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sz w:val="24"/>
          <w:szCs w:val="24"/>
        </w:rPr>
        <w:t>3.</w:t>
      </w:r>
      <w:r w:rsidRPr="00F17CFF">
        <w:rPr>
          <w:rFonts w:ascii="Times New Roman" w:hAnsi="Times New Roman"/>
          <w:sz w:val="24"/>
          <w:szCs w:val="24"/>
        </w:rPr>
        <w:tab/>
        <w:t>Финансова идентификация (</w:t>
      </w:r>
      <w:r w:rsidRPr="008E0B28">
        <w:rPr>
          <w:rFonts w:ascii="Times New Roman" w:hAnsi="Times New Roman"/>
          <w:i/>
          <w:iCs/>
          <w:sz w:val="24"/>
          <w:szCs w:val="24"/>
        </w:rPr>
        <w:t xml:space="preserve">Приложение </w:t>
      </w:r>
      <w:r w:rsidR="00FC1A8E" w:rsidRPr="001A1E30">
        <w:rPr>
          <w:rFonts w:ascii="Times New Roman" w:hAnsi="Times New Roman"/>
          <w:i/>
          <w:iCs/>
          <w:sz w:val="24"/>
          <w:szCs w:val="24"/>
        </w:rPr>
        <w:t>X</w:t>
      </w:r>
      <w:r w:rsidR="00FC1A8E" w:rsidRPr="001A1E30">
        <w:rPr>
          <w:rFonts w:ascii="Times New Roman" w:hAnsi="Times New Roman"/>
          <w:i/>
          <w:iCs/>
          <w:sz w:val="24"/>
          <w:szCs w:val="24"/>
          <w:lang w:val="en-US"/>
        </w:rPr>
        <w:t>VI</w:t>
      </w:r>
      <w:r w:rsidR="00FC1A8E">
        <w:rPr>
          <w:rFonts w:ascii="Times New Roman" w:hAnsi="Times New Roman"/>
          <w:i/>
          <w:iCs/>
          <w:sz w:val="24"/>
          <w:szCs w:val="24"/>
          <w:lang w:val="en-US"/>
        </w:rPr>
        <w:t>II</w:t>
      </w:r>
      <w:r w:rsidRPr="00F17CFF">
        <w:rPr>
          <w:rFonts w:ascii="Times New Roman" w:hAnsi="Times New Roman"/>
          <w:sz w:val="24"/>
          <w:szCs w:val="24"/>
        </w:rPr>
        <w:t>);</w:t>
      </w:r>
    </w:p>
    <w:p w14:paraId="0F6CF7D2" w14:textId="3067E803" w:rsidR="00287CF1" w:rsidRPr="00F17CFF" w:rsidRDefault="006E7FEF" w:rsidP="006E3B95">
      <w:pPr>
        <w:pBdr>
          <w:top w:val="single" w:sz="4" w:space="1" w:color="auto"/>
          <w:left w:val="single" w:sz="4" w:space="4" w:color="auto"/>
          <w:bottom w:val="single" w:sz="4" w:space="1" w:color="auto"/>
          <w:right w:val="single" w:sz="4" w:space="4" w:color="auto"/>
        </w:pBdr>
        <w:spacing w:before="120" w:after="0" w:line="240" w:lineRule="auto"/>
        <w:jc w:val="both"/>
      </w:pPr>
      <w:r>
        <w:rPr>
          <w:rFonts w:ascii="Times New Roman" w:hAnsi="Times New Roman"/>
          <w:sz w:val="24"/>
          <w:szCs w:val="24"/>
        </w:rPr>
        <w:t>4</w:t>
      </w:r>
      <w:r w:rsidR="00287CF1" w:rsidRPr="00F17CFF">
        <w:rPr>
          <w:rFonts w:ascii="Times New Roman" w:hAnsi="Times New Roman"/>
          <w:sz w:val="24"/>
          <w:szCs w:val="24"/>
        </w:rPr>
        <w:t xml:space="preserve">. </w:t>
      </w:r>
      <w:r w:rsidR="00287CF1" w:rsidRPr="00F17CFF">
        <w:rPr>
          <w:rFonts w:ascii="Times New Roman" w:hAnsi="Times New Roman"/>
          <w:sz w:val="24"/>
          <w:szCs w:val="24"/>
        </w:rPr>
        <w:tab/>
        <w:t>Декларация за минимални помощи,</w:t>
      </w:r>
      <w:r w:rsidR="002C6E21" w:rsidRPr="00F17CFF">
        <w:rPr>
          <w:rFonts w:ascii="Times New Roman" w:hAnsi="Times New Roman"/>
          <w:sz w:val="24"/>
          <w:szCs w:val="24"/>
        </w:rPr>
        <w:t xml:space="preserve"> ако е приложимо,</w:t>
      </w:r>
      <w:r w:rsidR="00287CF1" w:rsidRPr="00F17CFF">
        <w:rPr>
          <w:rFonts w:ascii="Times New Roman" w:hAnsi="Times New Roman"/>
          <w:sz w:val="24"/>
          <w:szCs w:val="24"/>
        </w:rPr>
        <w:t xml:space="preserve"> в случай че към датата на подписване на административния договор са настъпили промени в декларираните обстоятелства на етап кандидатстване (</w:t>
      </w:r>
      <w:r w:rsidR="00287CF1" w:rsidRPr="008E0B28">
        <w:rPr>
          <w:rFonts w:ascii="Times New Roman" w:hAnsi="Times New Roman"/>
          <w:i/>
          <w:iCs/>
          <w:sz w:val="24"/>
          <w:szCs w:val="24"/>
        </w:rPr>
        <w:t xml:space="preserve">Приложение </w:t>
      </w:r>
      <w:r>
        <w:rPr>
          <w:rFonts w:ascii="Times New Roman" w:hAnsi="Times New Roman"/>
          <w:i/>
          <w:iCs/>
          <w:sz w:val="24"/>
          <w:szCs w:val="24"/>
          <w:lang w:val="en-US"/>
        </w:rPr>
        <w:t>I</w:t>
      </w:r>
      <w:r w:rsidR="00287CF1" w:rsidRPr="008E0B28">
        <w:rPr>
          <w:rFonts w:ascii="Times New Roman" w:hAnsi="Times New Roman"/>
          <w:i/>
          <w:iCs/>
          <w:sz w:val="24"/>
          <w:szCs w:val="24"/>
        </w:rPr>
        <w:t>V</w:t>
      </w:r>
      <w:r w:rsidR="00287CF1" w:rsidRPr="00F17CFF">
        <w:rPr>
          <w:rFonts w:ascii="Times New Roman" w:hAnsi="Times New Roman"/>
          <w:sz w:val="24"/>
          <w:szCs w:val="24"/>
        </w:rPr>
        <w:t xml:space="preserve">). </w:t>
      </w:r>
      <w:r w:rsidR="00287CF1" w:rsidRPr="00F17CFF">
        <w:rPr>
          <w:rFonts w:ascii="Times New Roman" w:hAnsi="Times New Roman"/>
          <w:i/>
          <w:iCs/>
          <w:sz w:val="24"/>
          <w:szCs w:val="24"/>
        </w:rPr>
        <w:t>В случай на настъпила промяна в представителната власт, след подаване на проектното предложение се изисква предоставянето на тази декларация от новото лице, което официално представлява кандидата</w:t>
      </w:r>
      <w:r w:rsidR="00287CF1" w:rsidRPr="00F17CFF">
        <w:t>;</w:t>
      </w:r>
    </w:p>
    <w:p w14:paraId="1EAF4545" w14:textId="44AC85B8" w:rsidR="006E3B95" w:rsidRPr="00F17CFF" w:rsidRDefault="00287CF1" w:rsidP="00EF2465">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sz w:val="24"/>
          <w:szCs w:val="24"/>
        </w:rPr>
        <w:t>6</w:t>
      </w:r>
      <w:r w:rsidR="006E3B95" w:rsidRPr="00F17CFF">
        <w:rPr>
          <w:rFonts w:ascii="Times New Roman" w:hAnsi="Times New Roman"/>
          <w:sz w:val="24"/>
          <w:szCs w:val="24"/>
        </w:rPr>
        <w:t xml:space="preserve">. </w:t>
      </w:r>
      <w:r w:rsidR="006E3B95" w:rsidRPr="00F17CFF">
        <w:rPr>
          <w:rFonts w:ascii="Times New Roman" w:hAnsi="Times New Roman"/>
          <w:sz w:val="24"/>
          <w:szCs w:val="24"/>
        </w:rPr>
        <w:tab/>
        <w:t xml:space="preserve">Заявление за профил за достъп на ръководител на бенефициента до ИСУН – </w:t>
      </w:r>
      <w:r w:rsidR="006E3B95" w:rsidRPr="008E0B28">
        <w:rPr>
          <w:rFonts w:ascii="Times New Roman" w:hAnsi="Times New Roman"/>
          <w:i/>
          <w:iCs/>
          <w:sz w:val="24"/>
          <w:szCs w:val="24"/>
        </w:rPr>
        <w:t xml:space="preserve">Приложение </w:t>
      </w:r>
      <w:r w:rsidR="006E3B95" w:rsidRPr="001A1E30">
        <w:rPr>
          <w:rFonts w:ascii="Times New Roman" w:hAnsi="Times New Roman"/>
          <w:i/>
          <w:iCs/>
          <w:sz w:val="24"/>
          <w:szCs w:val="24"/>
        </w:rPr>
        <w:t>X</w:t>
      </w:r>
      <w:r w:rsidR="008F4BBF" w:rsidRPr="001A1E30">
        <w:rPr>
          <w:rFonts w:ascii="Times New Roman" w:hAnsi="Times New Roman"/>
          <w:i/>
          <w:iCs/>
          <w:sz w:val="24"/>
          <w:szCs w:val="24"/>
          <w:lang w:val="en-US"/>
        </w:rPr>
        <w:t>I</w:t>
      </w:r>
      <w:r w:rsidR="00700248" w:rsidRPr="001A1E30">
        <w:rPr>
          <w:rFonts w:ascii="Times New Roman" w:hAnsi="Times New Roman"/>
          <w:i/>
          <w:iCs/>
          <w:sz w:val="24"/>
          <w:szCs w:val="24"/>
          <w:lang w:val="en-US"/>
        </w:rPr>
        <w:t>X</w:t>
      </w:r>
      <w:r w:rsidR="001725DA">
        <w:rPr>
          <w:rFonts w:ascii="Times New Roman" w:hAnsi="Times New Roman"/>
          <w:i/>
          <w:iCs/>
          <w:sz w:val="24"/>
          <w:szCs w:val="24"/>
        </w:rPr>
        <w:t>,</w:t>
      </w:r>
      <w:r w:rsidR="00EF2465" w:rsidRPr="00F17CFF">
        <w:rPr>
          <w:rFonts w:ascii="Times New Roman" w:hAnsi="Times New Roman"/>
          <w:sz w:val="24"/>
          <w:szCs w:val="24"/>
          <w:lang w:val="en-US"/>
        </w:rPr>
        <w:t xml:space="preserve"> </w:t>
      </w:r>
      <w:proofErr w:type="spellStart"/>
      <w:r w:rsidR="001725DA" w:rsidRPr="001725DA">
        <w:rPr>
          <w:rFonts w:ascii="Times New Roman" w:hAnsi="Times New Roman"/>
          <w:sz w:val="24"/>
          <w:szCs w:val="24"/>
          <w:lang w:val="en-US"/>
        </w:rPr>
        <w:t>ако</w:t>
      </w:r>
      <w:proofErr w:type="spellEnd"/>
      <w:r w:rsidR="001725DA" w:rsidRPr="001725DA">
        <w:rPr>
          <w:rFonts w:ascii="Times New Roman" w:hAnsi="Times New Roman"/>
          <w:sz w:val="24"/>
          <w:szCs w:val="24"/>
          <w:lang w:val="en-US"/>
        </w:rPr>
        <w:t xml:space="preserve"> е </w:t>
      </w:r>
      <w:proofErr w:type="spellStart"/>
      <w:r w:rsidR="001725DA" w:rsidRPr="001725DA">
        <w:rPr>
          <w:rFonts w:ascii="Times New Roman" w:hAnsi="Times New Roman"/>
          <w:sz w:val="24"/>
          <w:szCs w:val="24"/>
          <w:lang w:val="en-US"/>
        </w:rPr>
        <w:t>приложимо</w:t>
      </w:r>
      <w:proofErr w:type="spellEnd"/>
      <w:r w:rsidR="001725DA" w:rsidRPr="001725DA">
        <w:rPr>
          <w:rFonts w:ascii="Times New Roman" w:hAnsi="Times New Roman"/>
          <w:sz w:val="24"/>
          <w:szCs w:val="24"/>
          <w:lang w:val="en-US"/>
        </w:rPr>
        <w:t xml:space="preserve"> и </w:t>
      </w:r>
      <w:r w:rsidR="00EF2465" w:rsidRPr="00F17CFF">
        <w:rPr>
          <w:rFonts w:ascii="Times New Roman" w:hAnsi="Times New Roman"/>
          <w:sz w:val="24"/>
          <w:szCs w:val="24"/>
        </w:rPr>
        <w:t>в</w:t>
      </w:r>
      <w:r w:rsidR="00EF2465" w:rsidRPr="00F17CFF">
        <w:rPr>
          <w:rFonts w:ascii="Times New Roman" w:hAnsi="Times New Roman"/>
          <w:sz w:val="24"/>
          <w:szCs w:val="24"/>
          <w:lang w:val="en-US"/>
        </w:rPr>
        <w:t xml:space="preserve"> </w:t>
      </w:r>
      <w:r w:rsidR="00EF2465" w:rsidRPr="00F17CFF">
        <w:rPr>
          <w:rFonts w:ascii="Times New Roman" w:hAnsi="Times New Roman"/>
          <w:sz w:val="24"/>
          <w:szCs w:val="24"/>
        </w:rPr>
        <w:t>случай, че същото не е подадено чрез „Профили за е-отчитане“ в ИСУН</w:t>
      </w:r>
      <w:r w:rsidR="006E3B95" w:rsidRPr="00F17CFF">
        <w:rPr>
          <w:rFonts w:ascii="Times New Roman" w:hAnsi="Times New Roman"/>
          <w:sz w:val="24"/>
          <w:szCs w:val="24"/>
        </w:rPr>
        <w:t>;</w:t>
      </w:r>
    </w:p>
    <w:p w14:paraId="45011BC4" w14:textId="25EB4D43" w:rsidR="006E3B95" w:rsidRPr="00F17CFF" w:rsidRDefault="00287CF1" w:rsidP="00EF2465">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sz w:val="24"/>
          <w:szCs w:val="24"/>
        </w:rPr>
        <w:t>7</w:t>
      </w:r>
      <w:r w:rsidR="006E3B95" w:rsidRPr="00F17CFF">
        <w:rPr>
          <w:rFonts w:ascii="Times New Roman" w:hAnsi="Times New Roman"/>
          <w:sz w:val="24"/>
          <w:szCs w:val="24"/>
        </w:rPr>
        <w:t xml:space="preserve">. </w:t>
      </w:r>
      <w:r w:rsidR="006E3B95" w:rsidRPr="00F17CFF">
        <w:rPr>
          <w:rFonts w:ascii="Times New Roman" w:hAnsi="Times New Roman"/>
          <w:sz w:val="24"/>
          <w:szCs w:val="24"/>
        </w:rPr>
        <w:tab/>
        <w:t xml:space="preserve">Заявление за профил за достъп на упълномощено от бенефициента лице до ИСУН – </w:t>
      </w:r>
      <w:r w:rsidR="006E3B95" w:rsidRPr="008E0B28">
        <w:rPr>
          <w:rFonts w:ascii="Times New Roman" w:hAnsi="Times New Roman"/>
          <w:i/>
          <w:iCs/>
          <w:sz w:val="24"/>
          <w:szCs w:val="24"/>
        </w:rPr>
        <w:t xml:space="preserve">Приложение </w:t>
      </w:r>
      <w:r w:rsidR="006E3B95" w:rsidRPr="001A1E30">
        <w:rPr>
          <w:rFonts w:ascii="Times New Roman" w:hAnsi="Times New Roman"/>
          <w:i/>
          <w:iCs/>
          <w:sz w:val="24"/>
          <w:szCs w:val="24"/>
        </w:rPr>
        <w:t>X</w:t>
      </w:r>
      <w:r w:rsidR="00700248" w:rsidRPr="001A1E30">
        <w:rPr>
          <w:rFonts w:ascii="Times New Roman" w:hAnsi="Times New Roman"/>
          <w:i/>
          <w:iCs/>
          <w:sz w:val="24"/>
          <w:szCs w:val="24"/>
          <w:lang w:val="en-US"/>
        </w:rPr>
        <w:t>X</w:t>
      </w:r>
      <w:r w:rsidR="00B852ED">
        <w:rPr>
          <w:rFonts w:ascii="Times New Roman" w:hAnsi="Times New Roman"/>
          <w:i/>
          <w:iCs/>
          <w:sz w:val="24"/>
          <w:szCs w:val="24"/>
        </w:rPr>
        <w:t xml:space="preserve"> </w:t>
      </w:r>
      <w:r w:rsidR="00EF2465" w:rsidRPr="00F17CFF">
        <w:rPr>
          <w:rFonts w:ascii="Times New Roman" w:hAnsi="Times New Roman"/>
          <w:sz w:val="24"/>
          <w:szCs w:val="24"/>
        </w:rPr>
        <w:t>в случай, че същото не е подадено чрез „Профили за е-отчитане“ в ИСУН</w:t>
      </w:r>
      <w:r w:rsidR="00646C97" w:rsidRPr="00F17CFF">
        <w:rPr>
          <w:rFonts w:ascii="Times New Roman" w:hAnsi="Times New Roman"/>
          <w:sz w:val="24"/>
          <w:szCs w:val="24"/>
        </w:rPr>
        <w:t>;</w:t>
      </w:r>
    </w:p>
    <w:p w14:paraId="002D1FC7" w14:textId="6F83C23E" w:rsidR="006C4E7A" w:rsidRPr="00F17CFF" w:rsidRDefault="006C4E7A" w:rsidP="006C4E7A">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lang w:val="en-US"/>
        </w:rPr>
      </w:pPr>
      <w:r w:rsidRPr="00F17CFF">
        <w:rPr>
          <w:rFonts w:ascii="Times New Roman" w:hAnsi="Times New Roman"/>
          <w:sz w:val="24"/>
          <w:szCs w:val="24"/>
          <w:lang w:val="en-US"/>
        </w:rPr>
        <w:t xml:space="preserve">8. </w:t>
      </w:r>
      <w:proofErr w:type="spellStart"/>
      <w:r w:rsidRPr="00F17CFF">
        <w:rPr>
          <w:rFonts w:ascii="Times New Roman" w:hAnsi="Times New Roman"/>
          <w:sz w:val="24"/>
          <w:szCs w:val="24"/>
          <w:lang w:val="en-US"/>
        </w:rPr>
        <w:t>Счетоводна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политика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на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кандидата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от</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която</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да</w:t>
      </w:r>
      <w:proofErr w:type="spellEnd"/>
      <w:r w:rsidRPr="00F17CFF">
        <w:rPr>
          <w:rFonts w:ascii="Times New Roman" w:hAnsi="Times New Roman"/>
          <w:sz w:val="24"/>
          <w:szCs w:val="24"/>
          <w:lang w:val="en-US"/>
        </w:rPr>
        <w:t xml:space="preserve"> е </w:t>
      </w:r>
      <w:proofErr w:type="spellStart"/>
      <w:r w:rsidRPr="00F17CFF">
        <w:rPr>
          <w:rFonts w:ascii="Times New Roman" w:hAnsi="Times New Roman"/>
          <w:sz w:val="24"/>
          <w:szCs w:val="24"/>
          <w:lang w:val="en-US"/>
        </w:rPr>
        <w:t>видно</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наличието</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на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разделение</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на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неикономическа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от</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икономическа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дейност</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ако</w:t>
      </w:r>
      <w:proofErr w:type="spellEnd"/>
      <w:r w:rsidRPr="00F17CFF">
        <w:rPr>
          <w:rFonts w:ascii="Times New Roman" w:hAnsi="Times New Roman"/>
          <w:sz w:val="24"/>
          <w:szCs w:val="24"/>
          <w:lang w:val="en-US"/>
        </w:rPr>
        <w:t xml:space="preserve"> е </w:t>
      </w:r>
      <w:proofErr w:type="spellStart"/>
      <w:r w:rsidRPr="00F17CFF">
        <w:rPr>
          <w:rFonts w:ascii="Times New Roman" w:hAnsi="Times New Roman"/>
          <w:sz w:val="24"/>
          <w:szCs w:val="24"/>
          <w:lang w:val="en-US"/>
        </w:rPr>
        <w:t>приложимо</w:t>
      </w:r>
      <w:proofErr w:type="spellEnd"/>
      <w:r w:rsidRPr="00F17CFF">
        <w:rPr>
          <w:rFonts w:ascii="Times New Roman" w:hAnsi="Times New Roman"/>
          <w:sz w:val="24"/>
          <w:szCs w:val="24"/>
          <w:lang w:val="en-US"/>
        </w:rPr>
        <w:t xml:space="preserve">. </w:t>
      </w:r>
    </w:p>
    <w:p w14:paraId="569314C7" w14:textId="2CBFCA7F" w:rsidR="006E3B95" w:rsidRPr="00F17CFF" w:rsidRDefault="006C4E7A" w:rsidP="006E3B95">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i/>
          <w:iCs/>
          <w:sz w:val="24"/>
          <w:szCs w:val="24"/>
          <w:lang w:val="en-US"/>
        </w:rPr>
      </w:pPr>
      <w:proofErr w:type="spellStart"/>
      <w:r w:rsidRPr="00F17CFF">
        <w:rPr>
          <w:rFonts w:ascii="Times New Roman" w:hAnsi="Times New Roman"/>
          <w:i/>
          <w:iCs/>
          <w:sz w:val="24"/>
          <w:szCs w:val="24"/>
          <w:lang w:val="en-US"/>
        </w:rPr>
        <w:t>Прилага</w:t>
      </w:r>
      <w:proofErr w:type="spellEnd"/>
      <w:r w:rsidRPr="00F17CFF">
        <w:rPr>
          <w:rFonts w:ascii="Times New Roman" w:hAnsi="Times New Roman"/>
          <w:i/>
          <w:iCs/>
          <w:sz w:val="24"/>
          <w:szCs w:val="24"/>
          <w:lang w:val="en-US"/>
        </w:rPr>
        <w:t xml:space="preserve"> </w:t>
      </w:r>
      <w:proofErr w:type="spellStart"/>
      <w:r w:rsidRPr="00F17CFF">
        <w:rPr>
          <w:rFonts w:ascii="Times New Roman" w:hAnsi="Times New Roman"/>
          <w:i/>
          <w:iCs/>
          <w:sz w:val="24"/>
          <w:szCs w:val="24"/>
          <w:lang w:val="en-US"/>
        </w:rPr>
        <w:t>се</w:t>
      </w:r>
      <w:proofErr w:type="spellEnd"/>
      <w:r w:rsidRPr="00F17CFF">
        <w:rPr>
          <w:rFonts w:ascii="Times New Roman" w:hAnsi="Times New Roman"/>
          <w:i/>
          <w:iCs/>
          <w:sz w:val="24"/>
          <w:szCs w:val="24"/>
          <w:lang w:val="en-US"/>
        </w:rPr>
        <w:t xml:space="preserve"> </w:t>
      </w:r>
      <w:proofErr w:type="spellStart"/>
      <w:r w:rsidRPr="00F17CFF">
        <w:rPr>
          <w:rFonts w:ascii="Times New Roman" w:hAnsi="Times New Roman"/>
          <w:i/>
          <w:iCs/>
          <w:sz w:val="24"/>
          <w:szCs w:val="24"/>
          <w:lang w:val="en-US"/>
        </w:rPr>
        <w:t>от</w:t>
      </w:r>
      <w:proofErr w:type="spellEnd"/>
      <w:r w:rsidRPr="00F17CFF">
        <w:rPr>
          <w:rFonts w:ascii="Times New Roman" w:hAnsi="Times New Roman"/>
          <w:i/>
          <w:iCs/>
          <w:sz w:val="24"/>
          <w:szCs w:val="24"/>
          <w:lang w:val="en-US"/>
        </w:rPr>
        <w:t xml:space="preserve"> </w:t>
      </w:r>
      <w:proofErr w:type="spellStart"/>
      <w:r w:rsidRPr="00F17CFF">
        <w:rPr>
          <w:rFonts w:ascii="Times New Roman" w:hAnsi="Times New Roman"/>
          <w:i/>
          <w:iCs/>
          <w:sz w:val="24"/>
          <w:szCs w:val="24"/>
          <w:lang w:val="en-US"/>
        </w:rPr>
        <w:t>частно</w:t>
      </w:r>
      <w:proofErr w:type="spellEnd"/>
      <w:r w:rsidRPr="00F17CFF">
        <w:rPr>
          <w:rFonts w:ascii="Times New Roman" w:hAnsi="Times New Roman"/>
          <w:i/>
          <w:iCs/>
          <w:sz w:val="24"/>
          <w:szCs w:val="24"/>
          <w:lang w:val="en-US"/>
        </w:rPr>
        <w:t xml:space="preserve"> </w:t>
      </w:r>
      <w:proofErr w:type="spellStart"/>
      <w:r w:rsidRPr="00F17CFF">
        <w:rPr>
          <w:rFonts w:ascii="Times New Roman" w:hAnsi="Times New Roman"/>
          <w:i/>
          <w:iCs/>
          <w:sz w:val="24"/>
          <w:szCs w:val="24"/>
          <w:lang w:val="en-US"/>
        </w:rPr>
        <w:t>училище</w:t>
      </w:r>
      <w:proofErr w:type="spellEnd"/>
      <w:r w:rsidRPr="00F17CFF">
        <w:rPr>
          <w:rFonts w:ascii="Times New Roman" w:hAnsi="Times New Roman"/>
          <w:i/>
          <w:iCs/>
          <w:sz w:val="24"/>
          <w:szCs w:val="24"/>
        </w:rPr>
        <w:t xml:space="preserve">, </w:t>
      </w:r>
      <w:r w:rsidRPr="00F17CFF">
        <w:rPr>
          <w:rFonts w:ascii="Times New Roman" w:hAnsi="Times New Roman"/>
          <w:i/>
          <w:iCs/>
          <w:sz w:val="24"/>
          <w:szCs w:val="24"/>
          <w:lang w:val="en-US"/>
        </w:rPr>
        <w:t xml:space="preserve">в </w:t>
      </w:r>
      <w:proofErr w:type="spellStart"/>
      <w:r w:rsidRPr="00F17CFF">
        <w:rPr>
          <w:rFonts w:ascii="Times New Roman" w:hAnsi="Times New Roman"/>
          <w:i/>
          <w:iCs/>
          <w:sz w:val="24"/>
          <w:szCs w:val="24"/>
          <w:lang w:val="en-US"/>
        </w:rPr>
        <w:t>случай</w:t>
      </w:r>
      <w:proofErr w:type="spellEnd"/>
      <w:r w:rsidRPr="00F17CFF">
        <w:rPr>
          <w:rFonts w:ascii="Times New Roman" w:hAnsi="Times New Roman"/>
          <w:i/>
          <w:iCs/>
          <w:sz w:val="24"/>
          <w:szCs w:val="24"/>
          <w:lang w:val="en-US"/>
        </w:rPr>
        <w:t xml:space="preserve"> </w:t>
      </w:r>
      <w:proofErr w:type="spellStart"/>
      <w:r w:rsidRPr="00F17CFF">
        <w:rPr>
          <w:rFonts w:ascii="Times New Roman" w:hAnsi="Times New Roman"/>
          <w:i/>
          <w:iCs/>
          <w:sz w:val="24"/>
          <w:szCs w:val="24"/>
          <w:lang w:val="en-US"/>
        </w:rPr>
        <w:t>че</w:t>
      </w:r>
      <w:proofErr w:type="spellEnd"/>
      <w:r w:rsidRPr="00F17CFF">
        <w:rPr>
          <w:rFonts w:ascii="Times New Roman" w:hAnsi="Times New Roman"/>
          <w:i/>
          <w:iCs/>
          <w:sz w:val="24"/>
          <w:szCs w:val="24"/>
          <w:lang w:val="en-US"/>
        </w:rPr>
        <w:t xml:space="preserve"> в </w:t>
      </w:r>
      <w:proofErr w:type="spellStart"/>
      <w:r w:rsidRPr="00F17CFF">
        <w:rPr>
          <w:rFonts w:ascii="Times New Roman" w:hAnsi="Times New Roman"/>
          <w:i/>
          <w:iCs/>
          <w:sz w:val="24"/>
          <w:szCs w:val="24"/>
          <w:lang w:val="en-US"/>
        </w:rPr>
        <w:t>бюджета</w:t>
      </w:r>
      <w:proofErr w:type="spellEnd"/>
      <w:r w:rsidRPr="00F17CFF">
        <w:rPr>
          <w:rFonts w:ascii="Times New Roman" w:hAnsi="Times New Roman"/>
          <w:i/>
          <w:iCs/>
          <w:sz w:val="24"/>
          <w:szCs w:val="24"/>
          <w:lang w:val="en-US"/>
        </w:rPr>
        <w:t xml:space="preserve"> </w:t>
      </w:r>
      <w:proofErr w:type="spellStart"/>
      <w:r w:rsidRPr="00F17CFF">
        <w:rPr>
          <w:rFonts w:ascii="Times New Roman" w:hAnsi="Times New Roman"/>
          <w:i/>
          <w:iCs/>
          <w:sz w:val="24"/>
          <w:szCs w:val="24"/>
          <w:lang w:val="en-US"/>
        </w:rPr>
        <w:t>на</w:t>
      </w:r>
      <w:proofErr w:type="spellEnd"/>
      <w:r w:rsidRPr="00F17CFF">
        <w:rPr>
          <w:rFonts w:ascii="Times New Roman" w:hAnsi="Times New Roman"/>
          <w:i/>
          <w:iCs/>
          <w:sz w:val="24"/>
          <w:szCs w:val="24"/>
          <w:lang w:val="en-US"/>
        </w:rPr>
        <w:t xml:space="preserve"> </w:t>
      </w:r>
      <w:proofErr w:type="spellStart"/>
      <w:r w:rsidRPr="00F17CFF">
        <w:rPr>
          <w:rFonts w:ascii="Times New Roman" w:hAnsi="Times New Roman"/>
          <w:i/>
          <w:iCs/>
          <w:sz w:val="24"/>
          <w:szCs w:val="24"/>
          <w:lang w:val="en-US"/>
        </w:rPr>
        <w:t>проектното</w:t>
      </w:r>
      <w:proofErr w:type="spellEnd"/>
      <w:r w:rsidRPr="00F17CFF">
        <w:rPr>
          <w:rFonts w:ascii="Times New Roman" w:hAnsi="Times New Roman"/>
          <w:i/>
          <w:iCs/>
          <w:sz w:val="24"/>
          <w:szCs w:val="24"/>
          <w:lang w:val="en-US"/>
        </w:rPr>
        <w:t xml:space="preserve"> </w:t>
      </w:r>
      <w:proofErr w:type="spellStart"/>
      <w:r w:rsidRPr="00F17CFF">
        <w:rPr>
          <w:rFonts w:ascii="Times New Roman" w:hAnsi="Times New Roman"/>
          <w:i/>
          <w:iCs/>
          <w:sz w:val="24"/>
          <w:szCs w:val="24"/>
          <w:lang w:val="en-US"/>
        </w:rPr>
        <w:t>предложение</w:t>
      </w:r>
      <w:proofErr w:type="spellEnd"/>
      <w:r w:rsidRPr="00F17CFF">
        <w:rPr>
          <w:rFonts w:ascii="Times New Roman" w:hAnsi="Times New Roman"/>
          <w:i/>
          <w:iCs/>
          <w:sz w:val="24"/>
          <w:szCs w:val="24"/>
          <w:lang w:val="en-US"/>
        </w:rPr>
        <w:t xml:space="preserve"> </w:t>
      </w:r>
      <w:proofErr w:type="spellStart"/>
      <w:r w:rsidRPr="00F17CFF">
        <w:rPr>
          <w:rFonts w:ascii="Times New Roman" w:hAnsi="Times New Roman"/>
          <w:i/>
          <w:iCs/>
          <w:sz w:val="24"/>
          <w:szCs w:val="24"/>
          <w:lang w:val="en-US"/>
        </w:rPr>
        <w:t>са</w:t>
      </w:r>
      <w:proofErr w:type="spellEnd"/>
      <w:r w:rsidRPr="00F17CFF">
        <w:rPr>
          <w:rFonts w:ascii="Times New Roman" w:hAnsi="Times New Roman"/>
          <w:i/>
          <w:iCs/>
          <w:sz w:val="24"/>
          <w:szCs w:val="24"/>
          <w:lang w:val="en-US"/>
        </w:rPr>
        <w:t xml:space="preserve"> </w:t>
      </w:r>
      <w:proofErr w:type="spellStart"/>
      <w:r w:rsidRPr="00F17CFF">
        <w:rPr>
          <w:rFonts w:ascii="Times New Roman" w:hAnsi="Times New Roman"/>
          <w:i/>
          <w:iCs/>
          <w:sz w:val="24"/>
          <w:szCs w:val="24"/>
          <w:lang w:val="en-US"/>
        </w:rPr>
        <w:t>планирани</w:t>
      </w:r>
      <w:proofErr w:type="spellEnd"/>
      <w:r w:rsidRPr="00F17CFF">
        <w:rPr>
          <w:rFonts w:ascii="Times New Roman" w:hAnsi="Times New Roman"/>
          <w:i/>
          <w:iCs/>
          <w:sz w:val="24"/>
          <w:szCs w:val="24"/>
          <w:lang w:val="en-US"/>
        </w:rPr>
        <w:t xml:space="preserve"> </w:t>
      </w:r>
      <w:proofErr w:type="spellStart"/>
      <w:r w:rsidRPr="00F17CFF">
        <w:rPr>
          <w:rFonts w:ascii="Times New Roman" w:hAnsi="Times New Roman"/>
          <w:i/>
          <w:iCs/>
          <w:sz w:val="24"/>
          <w:szCs w:val="24"/>
          <w:lang w:val="en-US"/>
        </w:rPr>
        <w:t>за</w:t>
      </w:r>
      <w:proofErr w:type="spellEnd"/>
      <w:r w:rsidRPr="00F17CFF">
        <w:rPr>
          <w:rFonts w:ascii="Times New Roman" w:hAnsi="Times New Roman"/>
          <w:i/>
          <w:iCs/>
          <w:sz w:val="24"/>
          <w:szCs w:val="24"/>
          <w:lang w:val="en-US"/>
        </w:rPr>
        <w:t xml:space="preserve"> </w:t>
      </w:r>
      <w:proofErr w:type="spellStart"/>
      <w:r w:rsidRPr="00F17CFF">
        <w:rPr>
          <w:rFonts w:ascii="Times New Roman" w:hAnsi="Times New Roman"/>
          <w:i/>
          <w:iCs/>
          <w:sz w:val="24"/>
          <w:szCs w:val="24"/>
          <w:lang w:val="en-US"/>
        </w:rPr>
        <w:t>тях</w:t>
      </w:r>
      <w:proofErr w:type="spellEnd"/>
      <w:r w:rsidRPr="00F17CFF">
        <w:rPr>
          <w:rFonts w:ascii="Times New Roman" w:hAnsi="Times New Roman"/>
          <w:i/>
          <w:iCs/>
          <w:sz w:val="24"/>
          <w:szCs w:val="24"/>
          <w:lang w:val="en-US"/>
        </w:rPr>
        <w:t xml:space="preserve"> </w:t>
      </w:r>
      <w:proofErr w:type="spellStart"/>
      <w:r w:rsidRPr="00F17CFF">
        <w:rPr>
          <w:rFonts w:ascii="Times New Roman" w:hAnsi="Times New Roman"/>
          <w:i/>
          <w:iCs/>
          <w:sz w:val="24"/>
          <w:szCs w:val="24"/>
          <w:lang w:val="en-US"/>
        </w:rPr>
        <w:t>разходи</w:t>
      </w:r>
      <w:proofErr w:type="spellEnd"/>
      <w:r w:rsidRPr="00F17CFF">
        <w:rPr>
          <w:rFonts w:ascii="Times New Roman" w:hAnsi="Times New Roman"/>
          <w:i/>
          <w:iCs/>
          <w:sz w:val="24"/>
          <w:szCs w:val="24"/>
          <w:lang w:val="en-US"/>
        </w:rPr>
        <w:t xml:space="preserve"> в </w:t>
      </w:r>
      <w:proofErr w:type="spellStart"/>
      <w:r w:rsidRPr="00F17CFF">
        <w:rPr>
          <w:rFonts w:ascii="Times New Roman" w:hAnsi="Times New Roman"/>
          <w:i/>
          <w:iCs/>
          <w:sz w:val="24"/>
          <w:szCs w:val="24"/>
          <w:lang w:val="en-US"/>
        </w:rPr>
        <w:t>режим</w:t>
      </w:r>
      <w:proofErr w:type="spellEnd"/>
      <w:r w:rsidRPr="00F17CFF">
        <w:rPr>
          <w:rFonts w:ascii="Times New Roman" w:hAnsi="Times New Roman"/>
          <w:i/>
          <w:iCs/>
          <w:sz w:val="24"/>
          <w:szCs w:val="24"/>
          <w:lang w:val="en-US"/>
        </w:rPr>
        <w:t xml:space="preserve"> „</w:t>
      </w:r>
      <w:proofErr w:type="spellStart"/>
      <w:r w:rsidRPr="00F17CFF">
        <w:rPr>
          <w:rFonts w:ascii="Times New Roman" w:hAnsi="Times New Roman"/>
          <w:i/>
          <w:iCs/>
          <w:sz w:val="24"/>
          <w:szCs w:val="24"/>
          <w:lang w:val="en-US"/>
        </w:rPr>
        <w:t>непомощ</w:t>
      </w:r>
      <w:proofErr w:type="spellEnd"/>
      <w:r w:rsidRPr="00F17CFF">
        <w:rPr>
          <w:rFonts w:ascii="Times New Roman" w:hAnsi="Times New Roman"/>
          <w:i/>
          <w:iCs/>
          <w:sz w:val="24"/>
          <w:szCs w:val="24"/>
          <w:lang w:val="en-US"/>
        </w:rPr>
        <w:t xml:space="preserve">“ и </w:t>
      </w:r>
      <w:proofErr w:type="spellStart"/>
      <w:r w:rsidRPr="00F17CFF">
        <w:rPr>
          <w:rFonts w:ascii="Times New Roman" w:hAnsi="Times New Roman"/>
          <w:i/>
          <w:iCs/>
          <w:sz w:val="24"/>
          <w:szCs w:val="24"/>
          <w:lang w:val="en-US"/>
        </w:rPr>
        <w:t>документът</w:t>
      </w:r>
      <w:proofErr w:type="spellEnd"/>
      <w:r w:rsidRPr="00F17CFF">
        <w:rPr>
          <w:rFonts w:ascii="Times New Roman" w:hAnsi="Times New Roman"/>
          <w:i/>
          <w:iCs/>
          <w:sz w:val="24"/>
          <w:szCs w:val="24"/>
          <w:lang w:val="en-US"/>
        </w:rPr>
        <w:t xml:space="preserve"> </w:t>
      </w:r>
      <w:proofErr w:type="spellStart"/>
      <w:r w:rsidRPr="00F17CFF">
        <w:rPr>
          <w:rFonts w:ascii="Times New Roman" w:hAnsi="Times New Roman"/>
          <w:i/>
          <w:iCs/>
          <w:sz w:val="24"/>
          <w:szCs w:val="24"/>
          <w:lang w:val="en-US"/>
        </w:rPr>
        <w:t>не</w:t>
      </w:r>
      <w:proofErr w:type="spellEnd"/>
      <w:r w:rsidRPr="00F17CFF">
        <w:rPr>
          <w:rFonts w:ascii="Times New Roman" w:hAnsi="Times New Roman"/>
          <w:i/>
          <w:iCs/>
          <w:sz w:val="24"/>
          <w:szCs w:val="24"/>
          <w:lang w:val="en-US"/>
        </w:rPr>
        <w:t xml:space="preserve"> е </w:t>
      </w:r>
      <w:proofErr w:type="spellStart"/>
      <w:r w:rsidRPr="00F17CFF">
        <w:rPr>
          <w:rFonts w:ascii="Times New Roman" w:hAnsi="Times New Roman"/>
          <w:i/>
          <w:iCs/>
          <w:sz w:val="24"/>
          <w:szCs w:val="24"/>
          <w:lang w:val="en-US"/>
        </w:rPr>
        <w:t>публично</w:t>
      </w:r>
      <w:proofErr w:type="spellEnd"/>
      <w:r w:rsidRPr="00F17CFF">
        <w:rPr>
          <w:rFonts w:ascii="Times New Roman" w:hAnsi="Times New Roman"/>
          <w:i/>
          <w:iCs/>
          <w:sz w:val="24"/>
          <w:szCs w:val="24"/>
          <w:lang w:val="en-US"/>
        </w:rPr>
        <w:t xml:space="preserve"> </w:t>
      </w:r>
      <w:proofErr w:type="spellStart"/>
      <w:r w:rsidRPr="00F17CFF">
        <w:rPr>
          <w:rFonts w:ascii="Times New Roman" w:hAnsi="Times New Roman"/>
          <w:i/>
          <w:iCs/>
          <w:sz w:val="24"/>
          <w:szCs w:val="24"/>
          <w:lang w:val="en-US"/>
        </w:rPr>
        <w:t>оповестен</w:t>
      </w:r>
      <w:proofErr w:type="spellEnd"/>
      <w:r w:rsidRPr="00F17CFF">
        <w:rPr>
          <w:rFonts w:ascii="Times New Roman" w:hAnsi="Times New Roman"/>
          <w:i/>
          <w:iCs/>
          <w:sz w:val="24"/>
          <w:szCs w:val="24"/>
          <w:lang w:val="en-US"/>
        </w:rPr>
        <w:t xml:space="preserve">. В </w:t>
      </w:r>
      <w:proofErr w:type="spellStart"/>
      <w:r w:rsidRPr="00F17CFF">
        <w:rPr>
          <w:rFonts w:ascii="Times New Roman" w:hAnsi="Times New Roman"/>
          <w:i/>
          <w:iCs/>
          <w:sz w:val="24"/>
          <w:szCs w:val="24"/>
          <w:lang w:val="en-US"/>
        </w:rPr>
        <w:t>случай</w:t>
      </w:r>
      <w:proofErr w:type="spellEnd"/>
      <w:r w:rsidRPr="00F17CFF">
        <w:rPr>
          <w:rFonts w:ascii="Times New Roman" w:hAnsi="Times New Roman"/>
          <w:i/>
          <w:iCs/>
          <w:sz w:val="24"/>
          <w:szCs w:val="24"/>
          <w:lang w:val="en-US"/>
        </w:rPr>
        <w:t xml:space="preserve"> </w:t>
      </w:r>
      <w:proofErr w:type="spellStart"/>
      <w:r w:rsidRPr="00F17CFF">
        <w:rPr>
          <w:rFonts w:ascii="Times New Roman" w:hAnsi="Times New Roman"/>
          <w:i/>
          <w:iCs/>
          <w:sz w:val="24"/>
          <w:szCs w:val="24"/>
          <w:lang w:val="en-US"/>
        </w:rPr>
        <w:t>че</w:t>
      </w:r>
      <w:proofErr w:type="spellEnd"/>
      <w:r w:rsidRPr="00F17CFF">
        <w:rPr>
          <w:rFonts w:ascii="Times New Roman" w:hAnsi="Times New Roman"/>
          <w:i/>
          <w:iCs/>
          <w:sz w:val="24"/>
          <w:szCs w:val="24"/>
          <w:lang w:val="en-US"/>
        </w:rPr>
        <w:t xml:space="preserve"> </w:t>
      </w:r>
      <w:proofErr w:type="spellStart"/>
      <w:r w:rsidRPr="00F17CFF">
        <w:rPr>
          <w:rFonts w:ascii="Times New Roman" w:hAnsi="Times New Roman"/>
          <w:i/>
          <w:iCs/>
          <w:sz w:val="24"/>
          <w:szCs w:val="24"/>
          <w:lang w:val="en-US"/>
        </w:rPr>
        <w:t>документът</w:t>
      </w:r>
      <w:proofErr w:type="spellEnd"/>
      <w:r w:rsidRPr="00F17CFF">
        <w:rPr>
          <w:rFonts w:ascii="Times New Roman" w:hAnsi="Times New Roman"/>
          <w:i/>
          <w:iCs/>
          <w:sz w:val="24"/>
          <w:szCs w:val="24"/>
          <w:lang w:val="en-US"/>
        </w:rPr>
        <w:t xml:space="preserve"> е </w:t>
      </w:r>
      <w:proofErr w:type="spellStart"/>
      <w:r w:rsidRPr="00F17CFF">
        <w:rPr>
          <w:rFonts w:ascii="Times New Roman" w:hAnsi="Times New Roman"/>
          <w:i/>
          <w:iCs/>
          <w:sz w:val="24"/>
          <w:szCs w:val="24"/>
          <w:lang w:val="en-US"/>
        </w:rPr>
        <w:t>публично</w:t>
      </w:r>
      <w:proofErr w:type="spellEnd"/>
      <w:r w:rsidRPr="00F17CFF">
        <w:rPr>
          <w:rFonts w:ascii="Times New Roman" w:hAnsi="Times New Roman"/>
          <w:i/>
          <w:iCs/>
          <w:sz w:val="24"/>
          <w:szCs w:val="24"/>
          <w:lang w:val="en-US"/>
        </w:rPr>
        <w:t xml:space="preserve"> </w:t>
      </w:r>
      <w:proofErr w:type="spellStart"/>
      <w:r w:rsidRPr="00F17CFF">
        <w:rPr>
          <w:rFonts w:ascii="Times New Roman" w:hAnsi="Times New Roman"/>
          <w:i/>
          <w:iCs/>
          <w:sz w:val="24"/>
          <w:szCs w:val="24"/>
          <w:lang w:val="en-US"/>
        </w:rPr>
        <w:t>оповестен</w:t>
      </w:r>
      <w:proofErr w:type="spellEnd"/>
      <w:r w:rsidRPr="00F17CFF">
        <w:rPr>
          <w:rFonts w:ascii="Times New Roman" w:hAnsi="Times New Roman"/>
          <w:i/>
          <w:iCs/>
          <w:sz w:val="24"/>
          <w:szCs w:val="24"/>
          <w:lang w:val="en-US"/>
        </w:rPr>
        <w:t xml:space="preserve">, </w:t>
      </w:r>
      <w:proofErr w:type="spellStart"/>
      <w:r w:rsidRPr="00F17CFF">
        <w:rPr>
          <w:rFonts w:ascii="Times New Roman" w:hAnsi="Times New Roman"/>
          <w:i/>
          <w:iCs/>
          <w:sz w:val="24"/>
          <w:szCs w:val="24"/>
          <w:lang w:val="en-US"/>
        </w:rPr>
        <w:t>следва</w:t>
      </w:r>
      <w:proofErr w:type="spellEnd"/>
      <w:r w:rsidRPr="00F17CFF">
        <w:rPr>
          <w:rFonts w:ascii="Times New Roman" w:hAnsi="Times New Roman"/>
          <w:i/>
          <w:iCs/>
          <w:sz w:val="24"/>
          <w:szCs w:val="24"/>
          <w:lang w:val="en-US"/>
        </w:rPr>
        <w:t xml:space="preserve"> </w:t>
      </w:r>
      <w:proofErr w:type="spellStart"/>
      <w:r w:rsidRPr="00F17CFF">
        <w:rPr>
          <w:rFonts w:ascii="Times New Roman" w:hAnsi="Times New Roman"/>
          <w:i/>
          <w:iCs/>
          <w:sz w:val="24"/>
          <w:szCs w:val="24"/>
          <w:lang w:val="en-US"/>
        </w:rPr>
        <w:t>да</w:t>
      </w:r>
      <w:proofErr w:type="spellEnd"/>
      <w:r w:rsidRPr="00F17CFF">
        <w:rPr>
          <w:rFonts w:ascii="Times New Roman" w:hAnsi="Times New Roman"/>
          <w:i/>
          <w:iCs/>
          <w:sz w:val="24"/>
          <w:szCs w:val="24"/>
          <w:lang w:val="en-US"/>
        </w:rPr>
        <w:t xml:space="preserve"> </w:t>
      </w:r>
      <w:proofErr w:type="spellStart"/>
      <w:r w:rsidRPr="00F17CFF">
        <w:rPr>
          <w:rFonts w:ascii="Times New Roman" w:hAnsi="Times New Roman"/>
          <w:i/>
          <w:iCs/>
          <w:sz w:val="24"/>
          <w:szCs w:val="24"/>
          <w:lang w:val="en-US"/>
        </w:rPr>
        <w:t>бъде</w:t>
      </w:r>
      <w:proofErr w:type="spellEnd"/>
      <w:r w:rsidRPr="00F17CFF">
        <w:rPr>
          <w:rFonts w:ascii="Times New Roman" w:hAnsi="Times New Roman"/>
          <w:i/>
          <w:iCs/>
          <w:sz w:val="24"/>
          <w:szCs w:val="24"/>
          <w:lang w:val="en-US"/>
        </w:rPr>
        <w:t xml:space="preserve"> </w:t>
      </w:r>
      <w:proofErr w:type="spellStart"/>
      <w:r w:rsidRPr="00F17CFF">
        <w:rPr>
          <w:rFonts w:ascii="Times New Roman" w:hAnsi="Times New Roman"/>
          <w:i/>
          <w:iCs/>
          <w:sz w:val="24"/>
          <w:szCs w:val="24"/>
          <w:lang w:val="en-US"/>
        </w:rPr>
        <w:t>предоставен</w:t>
      </w:r>
      <w:proofErr w:type="spellEnd"/>
      <w:r w:rsidRPr="00F17CFF">
        <w:rPr>
          <w:rFonts w:ascii="Times New Roman" w:hAnsi="Times New Roman"/>
          <w:i/>
          <w:iCs/>
          <w:sz w:val="24"/>
          <w:szCs w:val="24"/>
          <w:lang w:val="en-US"/>
        </w:rPr>
        <w:t xml:space="preserve"> </w:t>
      </w:r>
      <w:proofErr w:type="spellStart"/>
      <w:r w:rsidRPr="00F17CFF">
        <w:rPr>
          <w:rFonts w:ascii="Times New Roman" w:hAnsi="Times New Roman"/>
          <w:i/>
          <w:iCs/>
          <w:sz w:val="24"/>
          <w:szCs w:val="24"/>
          <w:lang w:val="en-US"/>
        </w:rPr>
        <w:t>линк</w:t>
      </w:r>
      <w:proofErr w:type="spellEnd"/>
      <w:r w:rsidRPr="00F17CFF">
        <w:rPr>
          <w:rFonts w:ascii="Times New Roman" w:hAnsi="Times New Roman"/>
          <w:i/>
          <w:iCs/>
          <w:sz w:val="24"/>
          <w:szCs w:val="24"/>
          <w:lang w:val="en-US"/>
        </w:rPr>
        <w:t xml:space="preserve"> </w:t>
      </w:r>
      <w:proofErr w:type="spellStart"/>
      <w:r w:rsidRPr="00F17CFF">
        <w:rPr>
          <w:rFonts w:ascii="Times New Roman" w:hAnsi="Times New Roman"/>
          <w:i/>
          <w:iCs/>
          <w:sz w:val="24"/>
          <w:szCs w:val="24"/>
          <w:lang w:val="en-US"/>
        </w:rPr>
        <w:t>към</w:t>
      </w:r>
      <w:proofErr w:type="spellEnd"/>
      <w:r w:rsidRPr="00F17CFF">
        <w:rPr>
          <w:rFonts w:ascii="Times New Roman" w:hAnsi="Times New Roman"/>
          <w:i/>
          <w:iCs/>
          <w:sz w:val="24"/>
          <w:szCs w:val="24"/>
          <w:lang w:val="en-US"/>
        </w:rPr>
        <w:t xml:space="preserve"> </w:t>
      </w:r>
      <w:proofErr w:type="spellStart"/>
      <w:r w:rsidRPr="00F17CFF">
        <w:rPr>
          <w:rFonts w:ascii="Times New Roman" w:hAnsi="Times New Roman"/>
          <w:i/>
          <w:iCs/>
          <w:sz w:val="24"/>
          <w:szCs w:val="24"/>
          <w:lang w:val="en-US"/>
        </w:rPr>
        <w:t>източника</w:t>
      </w:r>
      <w:proofErr w:type="spellEnd"/>
      <w:r w:rsidRPr="00F17CFF">
        <w:rPr>
          <w:rFonts w:ascii="Times New Roman" w:hAnsi="Times New Roman"/>
          <w:i/>
          <w:iCs/>
          <w:sz w:val="24"/>
          <w:szCs w:val="24"/>
          <w:lang w:val="en-US"/>
        </w:rPr>
        <w:t xml:space="preserve">, в </w:t>
      </w:r>
      <w:proofErr w:type="spellStart"/>
      <w:r w:rsidRPr="00F17CFF">
        <w:rPr>
          <w:rFonts w:ascii="Times New Roman" w:hAnsi="Times New Roman"/>
          <w:i/>
          <w:iCs/>
          <w:sz w:val="24"/>
          <w:szCs w:val="24"/>
          <w:lang w:val="en-US"/>
        </w:rPr>
        <w:t>който</w:t>
      </w:r>
      <w:proofErr w:type="spellEnd"/>
      <w:r w:rsidRPr="00F17CFF">
        <w:rPr>
          <w:rFonts w:ascii="Times New Roman" w:hAnsi="Times New Roman"/>
          <w:i/>
          <w:iCs/>
          <w:sz w:val="24"/>
          <w:szCs w:val="24"/>
          <w:lang w:val="en-US"/>
        </w:rPr>
        <w:t xml:space="preserve"> е </w:t>
      </w:r>
      <w:proofErr w:type="spellStart"/>
      <w:r w:rsidRPr="00F17CFF">
        <w:rPr>
          <w:rFonts w:ascii="Times New Roman" w:hAnsi="Times New Roman"/>
          <w:i/>
          <w:iCs/>
          <w:sz w:val="24"/>
          <w:szCs w:val="24"/>
          <w:lang w:val="en-US"/>
        </w:rPr>
        <w:t>наличен</w:t>
      </w:r>
      <w:proofErr w:type="spellEnd"/>
      <w:r w:rsidRPr="00F17CFF">
        <w:rPr>
          <w:rFonts w:ascii="Times New Roman" w:hAnsi="Times New Roman"/>
          <w:i/>
          <w:iCs/>
          <w:sz w:val="24"/>
          <w:szCs w:val="24"/>
          <w:lang w:val="en-US"/>
        </w:rPr>
        <w:t xml:space="preserve">.  </w:t>
      </w:r>
      <w:r w:rsidR="006E3B95" w:rsidRPr="00F17CFF">
        <w:rPr>
          <w:rFonts w:ascii="Times New Roman" w:hAnsi="Times New Roman"/>
          <w:sz w:val="24"/>
          <w:szCs w:val="24"/>
        </w:rPr>
        <w:tab/>
      </w:r>
    </w:p>
    <w:p w14:paraId="639109AE" w14:textId="55DC391C" w:rsidR="006E3B95" w:rsidRPr="00F17CFF" w:rsidRDefault="006E3B95" w:rsidP="006E3B95">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sz w:val="24"/>
          <w:szCs w:val="24"/>
        </w:rPr>
        <w:t>Правата и задълженията, които възникват за бенефициента, са описани в приложения административен договор за предоставяне на безвъзмездна финансова помощ по Програма „Образование” 2021-2027 (</w:t>
      </w:r>
      <w:r w:rsidRPr="008E0B28">
        <w:rPr>
          <w:rFonts w:ascii="Times New Roman" w:hAnsi="Times New Roman"/>
          <w:i/>
          <w:iCs/>
          <w:sz w:val="24"/>
          <w:szCs w:val="24"/>
        </w:rPr>
        <w:t xml:space="preserve">Приложение </w:t>
      </w:r>
      <w:r w:rsidRPr="001A1E30">
        <w:rPr>
          <w:rFonts w:ascii="Times New Roman" w:hAnsi="Times New Roman"/>
          <w:i/>
          <w:iCs/>
          <w:sz w:val="24"/>
          <w:szCs w:val="24"/>
        </w:rPr>
        <w:t>X</w:t>
      </w:r>
      <w:r w:rsidR="008F4BBF" w:rsidRPr="001A1E30">
        <w:rPr>
          <w:rFonts w:ascii="Times New Roman" w:hAnsi="Times New Roman"/>
          <w:i/>
          <w:iCs/>
          <w:sz w:val="24"/>
          <w:szCs w:val="24"/>
          <w:lang w:val="en-US"/>
        </w:rPr>
        <w:t>I</w:t>
      </w:r>
      <w:r w:rsidR="00700248" w:rsidRPr="001A1E30">
        <w:rPr>
          <w:rFonts w:ascii="Times New Roman" w:hAnsi="Times New Roman"/>
          <w:i/>
          <w:iCs/>
          <w:sz w:val="24"/>
          <w:szCs w:val="24"/>
          <w:lang w:val="en-US"/>
        </w:rPr>
        <w:t>V</w:t>
      </w:r>
      <w:r w:rsidRPr="008E0B28">
        <w:rPr>
          <w:rFonts w:ascii="Times New Roman" w:hAnsi="Times New Roman"/>
          <w:i/>
          <w:iCs/>
          <w:sz w:val="24"/>
          <w:szCs w:val="24"/>
        </w:rPr>
        <w:t xml:space="preserve"> към Условията за изпълнение</w:t>
      </w:r>
      <w:r w:rsidRPr="00F17CFF">
        <w:rPr>
          <w:rFonts w:ascii="Times New Roman" w:hAnsi="Times New Roman"/>
          <w:sz w:val="24"/>
          <w:szCs w:val="24"/>
        </w:rPr>
        <w:t xml:space="preserve">) и общите условия при предоставяне на безвъзмездна финансова помощ по приоритети 1, 2 и 3 по Програма „Образование” (Приложение </w:t>
      </w:r>
      <w:r w:rsidRPr="001A1E30">
        <w:rPr>
          <w:rFonts w:ascii="Times New Roman" w:hAnsi="Times New Roman"/>
          <w:sz w:val="24"/>
          <w:szCs w:val="24"/>
        </w:rPr>
        <w:t>X</w:t>
      </w:r>
      <w:r w:rsidR="00700248" w:rsidRPr="001A1E30">
        <w:rPr>
          <w:rFonts w:ascii="Times New Roman" w:hAnsi="Times New Roman"/>
          <w:sz w:val="24"/>
          <w:szCs w:val="24"/>
          <w:lang w:val="en-US"/>
        </w:rPr>
        <w:t>V</w:t>
      </w:r>
      <w:r w:rsidRPr="00F17CFF">
        <w:rPr>
          <w:rFonts w:ascii="Times New Roman" w:hAnsi="Times New Roman"/>
          <w:sz w:val="24"/>
          <w:szCs w:val="24"/>
        </w:rPr>
        <w:t xml:space="preserve"> към Условията за изпълнение), които са неразделна част от договора за предоставяне на безвъзмездна финансова помощ). В процеса на изпълнение на проекта, бенефициентът следва да се придържа към правилата и процедурите, описани в Условия за възстановяване на разходите по процедура </w:t>
      </w:r>
      <w:bookmarkStart w:id="113" w:name="_Hlk168324345"/>
      <w:r w:rsidRPr="00F17CFF">
        <w:rPr>
          <w:rFonts w:ascii="Times New Roman" w:hAnsi="Times New Roman"/>
          <w:sz w:val="24"/>
          <w:szCs w:val="24"/>
        </w:rPr>
        <w:t>BG05SFPR001-1.</w:t>
      </w:r>
      <w:r w:rsidR="00A659B3" w:rsidRPr="00F17CFF">
        <w:rPr>
          <w:rFonts w:ascii="Times New Roman" w:hAnsi="Times New Roman"/>
          <w:sz w:val="24"/>
          <w:szCs w:val="24"/>
        </w:rPr>
        <w:t>0</w:t>
      </w:r>
      <w:r w:rsidR="00A659B3">
        <w:rPr>
          <w:rFonts w:ascii="Times New Roman" w:hAnsi="Times New Roman"/>
          <w:sz w:val="24"/>
          <w:szCs w:val="24"/>
          <w:lang w:val="en-US"/>
        </w:rPr>
        <w:t>10</w:t>
      </w:r>
      <w:r w:rsidR="00A659B3" w:rsidRPr="00F17CFF">
        <w:rPr>
          <w:rFonts w:ascii="Times New Roman" w:hAnsi="Times New Roman"/>
          <w:sz w:val="24"/>
          <w:szCs w:val="24"/>
        </w:rPr>
        <w:t xml:space="preserve"> </w:t>
      </w:r>
      <w:r w:rsidR="00700248" w:rsidRPr="00F17CFF">
        <w:rPr>
          <w:rFonts w:ascii="Times New Roman" w:hAnsi="Times New Roman"/>
          <w:sz w:val="24"/>
          <w:szCs w:val="24"/>
        </w:rPr>
        <w:t>„</w:t>
      </w:r>
      <w:r w:rsidR="00A659B3" w:rsidRPr="00A659B3">
        <w:rPr>
          <w:rFonts w:ascii="Times New Roman" w:hAnsi="Times New Roman"/>
          <w:sz w:val="24"/>
          <w:szCs w:val="24"/>
        </w:rPr>
        <w:t xml:space="preserve">Превенция и предотвратяване на </w:t>
      </w:r>
      <w:r w:rsidR="00A659B3" w:rsidRPr="00A659B3">
        <w:rPr>
          <w:rFonts w:ascii="Times New Roman" w:hAnsi="Times New Roman"/>
          <w:sz w:val="24"/>
          <w:szCs w:val="24"/>
        </w:rPr>
        <w:lastRenderedPageBreak/>
        <w:t>тормоза и насилието и намаляване агресията в училищата</w:t>
      </w:r>
      <w:r w:rsidRPr="00F17CFF">
        <w:rPr>
          <w:rFonts w:ascii="Times New Roman" w:hAnsi="Times New Roman"/>
          <w:sz w:val="24"/>
          <w:szCs w:val="24"/>
        </w:rPr>
        <w:t xml:space="preserve">“ </w:t>
      </w:r>
      <w:bookmarkEnd w:id="113"/>
      <w:r w:rsidRPr="00F17CFF">
        <w:rPr>
          <w:rFonts w:ascii="Times New Roman" w:hAnsi="Times New Roman"/>
          <w:sz w:val="24"/>
          <w:szCs w:val="24"/>
        </w:rPr>
        <w:t xml:space="preserve">– </w:t>
      </w:r>
      <w:r w:rsidRPr="008E0B28">
        <w:rPr>
          <w:rFonts w:ascii="Times New Roman" w:hAnsi="Times New Roman"/>
          <w:i/>
          <w:iCs/>
          <w:sz w:val="24"/>
          <w:szCs w:val="24"/>
        </w:rPr>
        <w:t xml:space="preserve">Приложение </w:t>
      </w:r>
      <w:r w:rsidR="008F4BBF" w:rsidRPr="00121554">
        <w:rPr>
          <w:rFonts w:ascii="Times New Roman" w:hAnsi="Times New Roman"/>
          <w:i/>
          <w:iCs/>
          <w:sz w:val="24"/>
          <w:szCs w:val="24"/>
        </w:rPr>
        <w:t>X</w:t>
      </w:r>
      <w:r w:rsidR="008F4BBF" w:rsidRPr="00121554">
        <w:rPr>
          <w:rFonts w:ascii="Times New Roman" w:hAnsi="Times New Roman"/>
          <w:i/>
          <w:iCs/>
          <w:sz w:val="24"/>
          <w:szCs w:val="24"/>
          <w:lang w:val="en-US"/>
        </w:rPr>
        <w:t>V</w:t>
      </w:r>
      <w:r w:rsidR="008F4BBF">
        <w:rPr>
          <w:rFonts w:ascii="Times New Roman" w:hAnsi="Times New Roman"/>
          <w:i/>
          <w:iCs/>
          <w:sz w:val="24"/>
          <w:szCs w:val="24"/>
          <w:lang w:val="en-US"/>
        </w:rPr>
        <w:t>I</w:t>
      </w:r>
      <w:r w:rsidR="008F4BBF" w:rsidRPr="008E0B28">
        <w:rPr>
          <w:rFonts w:ascii="Times New Roman" w:hAnsi="Times New Roman"/>
          <w:i/>
          <w:iCs/>
          <w:sz w:val="24"/>
          <w:szCs w:val="24"/>
        </w:rPr>
        <w:t xml:space="preserve"> </w:t>
      </w:r>
      <w:r w:rsidRPr="008E0B28">
        <w:rPr>
          <w:rFonts w:ascii="Times New Roman" w:hAnsi="Times New Roman"/>
          <w:i/>
          <w:iCs/>
          <w:sz w:val="24"/>
          <w:szCs w:val="24"/>
        </w:rPr>
        <w:t>от Условията за изпълнение</w:t>
      </w:r>
      <w:r w:rsidRPr="00F17CFF">
        <w:rPr>
          <w:rFonts w:ascii="Times New Roman" w:hAnsi="Times New Roman"/>
          <w:sz w:val="24"/>
          <w:szCs w:val="24"/>
        </w:rPr>
        <w:t>.</w:t>
      </w:r>
    </w:p>
    <w:p w14:paraId="3A19307F" w14:textId="321AD5B8" w:rsidR="00657165" w:rsidRPr="00F17CFF" w:rsidRDefault="006E3B95">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F17CFF">
        <w:rPr>
          <w:rFonts w:ascii="Times New Roman" w:hAnsi="Times New Roman"/>
          <w:sz w:val="24"/>
          <w:szCs w:val="24"/>
        </w:rPr>
        <w:t>Във връзка с чл. 49, параграф 5 от Регламент (ЕС) 2021/1060 данните на кандидата по настоящата процедура за БФП, посочени в чл. 49, параграф 3 от същия Регламент, ще бъдат направени достъпни за обществеността.</w:t>
      </w:r>
    </w:p>
    <w:p w14:paraId="7C040232" w14:textId="77777777" w:rsidR="00312918" w:rsidRPr="00F17CFF" w:rsidRDefault="00312918" w:rsidP="00423618">
      <w:bookmarkStart w:id="114" w:name="_Toc109373471"/>
    </w:p>
    <w:p w14:paraId="29A62BD2" w14:textId="75F9677C" w:rsidR="003C699E" w:rsidRPr="00F17CFF" w:rsidRDefault="009E08C1" w:rsidP="00504A3F">
      <w:pPr>
        <w:pStyle w:val="Heading1"/>
        <w:rPr>
          <w:rFonts w:ascii="Times New Roman" w:eastAsiaTheme="majorEastAsia" w:hAnsi="Times New Roman"/>
          <w:b/>
          <w:sz w:val="24"/>
          <w:szCs w:val="24"/>
        </w:rPr>
      </w:pPr>
      <w:bookmarkStart w:id="115" w:name="_Hlk175236886"/>
      <w:bookmarkStart w:id="116" w:name="_Toc203550659"/>
      <w:r w:rsidRPr="00F17CFF">
        <w:rPr>
          <w:rFonts w:ascii="Times New Roman" w:eastAsiaTheme="majorEastAsia" w:hAnsi="Times New Roman"/>
          <w:b/>
          <w:color w:val="auto"/>
          <w:sz w:val="24"/>
          <w:szCs w:val="24"/>
        </w:rPr>
        <w:t>27</w:t>
      </w:r>
      <w:r w:rsidR="003C699E" w:rsidRPr="00F17CFF">
        <w:rPr>
          <w:rFonts w:ascii="Times New Roman" w:eastAsiaTheme="majorEastAsia" w:hAnsi="Times New Roman"/>
          <w:b/>
          <w:color w:val="auto"/>
          <w:sz w:val="24"/>
          <w:szCs w:val="24"/>
        </w:rPr>
        <w:t>. Приложения към Условията за кандидатстване</w:t>
      </w:r>
      <w:bookmarkEnd w:id="114"/>
      <w:bookmarkEnd w:id="116"/>
    </w:p>
    <w:p w14:paraId="38D9B146" w14:textId="447F81EA" w:rsidR="00BC37BF" w:rsidRPr="00F17CFF" w:rsidRDefault="00BC37BF" w:rsidP="00C839B2">
      <w:pPr>
        <w:pBdr>
          <w:top w:val="single" w:sz="4" w:space="1" w:color="auto"/>
          <w:left w:val="single" w:sz="4" w:space="0" w:color="auto"/>
          <w:bottom w:val="single" w:sz="4" w:space="0" w:color="auto"/>
          <w:right w:val="single" w:sz="4" w:space="0" w:color="auto"/>
        </w:pBdr>
        <w:spacing w:before="120" w:after="0" w:line="240" w:lineRule="auto"/>
        <w:jc w:val="both"/>
        <w:rPr>
          <w:rFonts w:ascii="Times New Roman" w:hAnsi="Times New Roman"/>
          <w:b/>
          <w:sz w:val="24"/>
          <w:szCs w:val="24"/>
          <w:u w:val="single"/>
        </w:rPr>
      </w:pPr>
      <w:bookmarkStart w:id="117" w:name="_Hlk169099628"/>
      <w:r w:rsidRPr="00F17CFF">
        <w:rPr>
          <w:rFonts w:ascii="Times New Roman" w:hAnsi="Times New Roman"/>
          <w:b/>
          <w:sz w:val="24"/>
          <w:szCs w:val="24"/>
          <w:u w:val="single"/>
        </w:rPr>
        <w:t>Приложения за попълване</w:t>
      </w:r>
      <w:r w:rsidR="006E5793" w:rsidRPr="00F17CFF">
        <w:rPr>
          <w:rFonts w:ascii="Times New Roman" w:hAnsi="Times New Roman"/>
          <w:b/>
          <w:sz w:val="24"/>
          <w:szCs w:val="24"/>
          <w:u w:val="single"/>
        </w:rPr>
        <w:t xml:space="preserve"> и подаване в ИСУН</w:t>
      </w:r>
      <w:r w:rsidRPr="00F17CFF">
        <w:rPr>
          <w:rFonts w:ascii="Times New Roman" w:hAnsi="Times New Roman"/>
          <w:b/>
          <w:sz w:val="24"/>
          <w:szCs w:val="24"/>
          <w:u w:val="single"/>
        </w:rPr>
        <w:t>:</w:t>
      </w:r>
    </w:p>
    <w:p w14:paraId="53710F70" w14:textId="1FACADC0" w:rsidR="006E5793" w:rsidRPr="00F17CFF" w:rsidRDefault="006E5793" w:rsidP="00C839B2">
      <w:pPr>
        <w:pBdr>
          <w:top w:val="single" w:sz="4" w:space="1" w:color="auto"/>
          <w:left w:val="single" w:sz="4" w:space="0" w:color="auto"/>
          <w:bottom w:val="single" w:sz="4" w:space="0" w:color="auto"/>
          <w:right w:val="single" w:sz="4" w:space="0" w:color="auto"/>
        </w:pBdr>
        <w:spacing w:before="120" w:after="0" w:line="240" w:lineRule="auto"/>
        <w:jc w:val="both"/>
        <w:rPr>
          <w:rFonts w:ascii="Times New Roman" w:hAnsi="Times New Roman"/>
          <w:bCs/>
          <w:sz w:val="24"/>
          <w:szCs w:val="24"/>
        </w:rPr>
      </w:pPr>
      <w:r w:rsidRPr="00F17CFF">
        <w:rPr>
          <w:rFonts w:ascii="Times New Roman" w:hAnsi="Times New Roman"/>
          <w:bCs/>
          <w:sz w:val="24"/>
          <w:szCs w:val="24"/>
        </w:rPr>
        <w:t xml:space="preserve">- </w:t>
      </w:r>
      <w:bookmarkStart w:id="118" w:name="_Hlk137541553"/>
      <w:r w:rsidRPr="00F17CFF">
        <w:rPr>
          <w:rFonts w:ascii="Times New Roman" w:hAnsi="Times New Roman"/>
          <w:bCs/>
          <w:sz w:val="24"/>
          <w:szCs w:val="24"/>
        </w:rPr>
        <w:t>Образец на декларация на кандидата</w:t>
      </w:r>
      <w:r w:rsidR="007F4407" w:rsidRPr="00F17CFF">
        <w:rPr>
          <w:rFonts w:ascii="Times New Roman" w:hAnsi="Times New Roman"/>
          <w:bCs/>
          <w:sz w:val="24"/>
          <w:szCs w:val="24"/>
          <w:lang w:val="en-US"/>
        </w:rPr>
        <w:t xml:space="preserve"> </w:t>
      </w:r>
      <w:r w:rsidRPr="00F17CFF">
        <w:rPr>
          <w:rFonts w:ascii="Times New Roman" w:hAnsi="Times New Roman"/>
          <w:bCs/>
          <w:sz w:val="24"/>
          <w:szCs w:val="24"/>
        </w:rPr>
        <w:t>(Приложение I);</w:t>
      </w:r>
    </w:p>
    <w:p w14:paraId="047D9157" w14:textId="77777777" w:rsidR="00810C2F" w:rsidRDefault="00810C2F" w:rsidP="00C839B2">
      <w:pPr>
        <w:pBdr>
          <w:top w:val="single" w:sz="4" w:space="1" w:color="auto"/>
          <w:left w:val="single" w:sz="4" w:space="0" w:color="auto"/>
          <w:bottom w:val="single" w:sz="4" w:space="0" w:color="auto"/>
          <w:right w:val="single" w:sz="4" w:space="0" w:color="auto"/>
        </w:pBdr>
        <w:spacing w:before="120" w:after="0" w:line="240" w:lineRule="auto"/>
        <w:jc w:val="both"/>
        <w:rPr>
          <w:rFonts w:ascii="Times New Roman" w:hAnsi="Times New Roman"/>
          <w:sz w:val="24"/>
          <w:szCs w:val="24"/>
        </w:rPr>
      </w:pPr>
      <w:r w:rsidRPr="00F17CFF">
        <w:rPr>
          <w:rFonts w:ascii="Times New Roman" w:hAnsi="Times New Roman"/>
          <w:sz w:val="24"/>
          <w:szCs w:val="24"/>
        </w:rPr>
        <w:t>- Образец на декларация на асоцииран партньор (Приложение</w:t>
      </w:r>
      <w:r w:rsidRPr="00F17CFF">
        <w:rPr>
          <w:rFonts w:ascii="Times New Roman" w:hAnsi="Times New Roman"/>
          <w:sz w:val="24"/>
          <w:szCs w:val="24"/>
          <w:lang w:val="en-US"/>
        </w:rPr>
        <w:t>II</w:t>
      </w:r>
      <w:r w:rsidRPr="00F17CFF">
        <w:rPr>
          <w:rFonts w:ascii="Times New Roman" w:hAnsi="Times New Roman"/>
          <w:sz w:val="24"/>
          <w:szCs w:val="24"/>
        </w:rPr>
        <w:t>)</w:t>
      </w:r>
    </w:p>
    <w:p w14:paraId="3E2CB19A" w14:textId="6EB18E70" w:rsidR="00810C2F" w:rsidRPr="00F17CFF" w:rsidRDefault="008A2FE1" w:rsidP="008A2FE1">
      <w:pPr>
        <w:pBdr>
          <w:top w:val="single" w:sz="4" w:space="1" w:color="auto"/>
          <w:left w:val="single" w:sz="4" w:space="0" w:color="auto"/>
          <w:bottom w:val="single" w:sz="4" w:space="0" w:color="auto"/>
          <w:right w:val="single" w:sz="4" w:space="0" w:color="auto"/>
        </w:pBdr>
        <w:tabs>
          <w:tab w:val="left" w:pos="142"/>
        </w:tabs>
        <w:spacing w:before="120" w:after="0" w:line="240" w:lineRule="auto"/>
        <w:jc w:val="both"/>
        <w:rPr>
          <w:rFonts w:ascii="Times New Roman" w:hAnsi="Times New Roman"/>
          <w:sz w:val="24"/>
          <w:szCs w:val="24"/>
          <w:lang w:val="en-US"/>
        </w:rPr>
      </w:pPr>
      <w:r w:rsidRPr="00F17CFF">
        <w:rPr>
          <w:rFonts w:ascii="Times New Roman" w:hAnsi="Times New Roman"/>
          <w:sz w:val="24"/>
          <w:szCs w:val="24"/>
        </w:rPr>
        <w:t xml:space="preserve">- Образец </w:t>
      </w:r>
      <w:r w:rsidR="00810C2F" w:rsidRPr="00F17CFF">
        <w:rPr>
          <w:rFonts w:ascii="Times New Roman" w:hAnsi="Times New Roman"/>
          <w:bCs/>
          <w:sz w:val="24"/>
          <w:szCs w:val="24"/>
        </w:rPr>
        <w:t>на</w:t>
      </w:r>
      <w:r w:rsidR="00810C2F" w:rsidRPr="00F17CFF">
        <w:rPr>
          <w:rFonts w:ascii="Times New Roman" w:hAnsi="Times New Roman"/>
          <w:bCs/>
          <w:sz w:val="24"/>
          <w:szCs w:val="24"/>
          <w:lang w:val="en-US"/>
        </w:rPr>
        <w:t xml:space="preserve"> </w:t>
      </w:r>
      <w:r w:rsidR="00810C2F" w:rsidRPr="00F17CFF">
        <w:rPr>
          <w:rFonts w:ascii="Times New Roman" w:hAnsi="Times New Roman"/>
          <w:sz w:val="24"/>
          <w:szCs w:val="24"/>
        </w:rPr>
        <w:t xml:space="preserve">декларация за разграничаване на </w:t>
      </w:r>
      <w:r w:rsidR="00810C2F">
        <w:rPr>
          <w:rFonts w:ascii="Times New Roman" w:hAnsi="Times New Roman"/>
          <w:sz w:val="24"/>
          <w:szCs w:val="24"/>
        </w:rPr>
        <w:t>икономическата</w:t>
      </w:r>
      <w:r w:rsidR="00810C2F" w:rsidRPr="00F17CFF">
        <w:rPr>
          <w:rFonts w:ascii="Times New Roman" w:hAnsi="Times New Roman"/>
          <w:sz w:val="24"/>
          <w:szCs w:val="24"/>
        </w:rPr>
        <w:t xml:space="preserve"> от не</w:t>
      </w:r>
      <w:r w:rsidR="00810C2F">
        <w:rPr>
          <w:rFonts w:ascii="Times New Roman" w:hAnsi="Times New Roman"/>
          <w:sz w:val="24"/>
          <w:szCs w:val="24"/>
        </w:rPr>
        <w:t>икономическата</w:t>
      </w:r>
      <w:r w:rsidR="00810C2F" w:rsidRPr="00F17CFF">
        <w:rPr>
          <w:rFonts w:ascii="Times New Roman" w:hAnsi="Times New Roman"/>
          <w:sz w:val="24"/>
          <w:szCs w:val="24"/>
        </w:rPr>
        <w:t xml:space="preserve"> дейност (Приложение </w:t>
      </w:r>
      <w:r w:rsidR="00810C2F">
        <w:rPr>
          <w:rFonts w:ascii="Times New Roman" w:hAnsi="Times New Roman"/>
          <w:sz w:val="24"/>
          <w:szCs w:val="24"/>
          <w:lang w:val="en-US"/>
        </w:rPr>
        <w:t>I</w:t>
      </w:r>
      <w:r w:rsidR="00810C2F" w:rsidRPr="00F17CFF">
        <w:rPr>
          <w:rFonts w:ascii="Times New Roman" w:hAnsi="Times New Roman"/>
          <w:sz w:val="24"/>
          <w:szCs w:val="24"/>
          <w:lang w:val="en-US"/>
        </w:rPr>
        <w:t>II);</w:t>
      </w:r>
    </w:p>
    <w:p w14:paraId="21689716" w14:textId="77777777" w:rsidR="00810C2F" w:rsidRPr="00F17CFF" w:rsidRDefault="00810C2F" w:rsidP="00810C2F">
      <w:pPr>
        <w:pBdr>
          <w:top w:val="single" w:sz="4" w:space="1" w:color="auto"/>
          <w:left w:val="single" w:sz="4" w:space="0" w:color="auto"/>
          <w:bottom w:val="single" w:sz="4" w:space="0" w:color="auto"/>
          <w:right w:val="single" w:sz="4" w:space="0" w:color="auto"/>
        </w:pBdr>
        <w:spacing w:before="120" w:after="0" w:line="240" w:lineRule="auto"/>
        <w:jc w:val="both"/>
        <w:rPr>
          <w:rFonts w:ascii="Times New Roman" w:hAnsi="Times New Roman"/>
          <w:bCs/>
          <w:sz w:val="24"/>
          <w:szCs w:val="24"/>
          <w:lang w:val="en-US"/>
        </w:rPr>
      </w:pPr>
      <w:r w:rsidRPr="00F17CFF">
        <w:rPr>
          <w:rFonts w:ascii="Times New Roman" w:hAnsi="Times New Roman"/>
          <w:bCs/>
          <w:sz w:val="24"/>
          <w:szCs w:val="24"/>
          <w:lang w:val="en-US"/>
        </w:rPr>
        <w:t xml:space="preserve">- </w:t>
      </w:r>
      <w:r w:rsidRPr="00F17CFF">
        <w:rPr>
          <w:rFonts w:ascii="Times New Roman" w:hAnsi="Times New Roman"/>
          <w:bCs/>
          <w:sz w:val="24"/>
          <w:szCs w:val="24"/>
        </w:rPr>
        <w:t>Образец на</w:t>
      </w:r>
      <w:r w:rsidRPr="00F17CFF">
        <w:rPr>
          <w:rFonts w:ascii="Times New Roman" w:hAnsi="Times New Roman"/>
          <w:bCs/>
          <w:sz w:val="24"/>
          <w:szCs w:val="24"/>
          <w:lang w:val="en-US"/>
        </w:rPr>
        <w:t xml:space="preserve"> </w:t>
      </w:r>
      <w:r w:rsidRPr="00F17CFF">
        <w:rPr>
          <w:rFonts w:ascii="Times New Roman" w:hAnsi="Times New Roman"/>
          <w:bCs/>
          <w:sz w:val="24"/>
          <w:szCs w:val="24"/>
        </w:rPr>
        <w:t xml:space="preserve">декларация за минимални помощи </w:t>
      </w:r>
      <w:r w:rsidRPr="00F17CFF">
        <w:rPr>
          <w:rFonts w:ascii="Times New Roman" w:hAnsi="Times New Roman"/>
          <w:bCs/>
          <w:sz w:val="24"/>
          <w:szCs w:val="24"/>
          <w:lang w:val="en-US"/>
        </w:rPr>
        <w:t>(</w:t>
      </w:r>
      <w:r w:rsidRPr="00F17CFF">
        <w:rPr>
          <w:rFonts w:ascii="Times New Roman" w:hAnsi="Times New Roman"/>
          <w:bCs/>
          <w:sz w:val="24"/>
          <w:szCs w:val="24"/>
        </w:rPr>
        <w:t xml:space="preserve">Приложение </w:t>
      </w:r>
      <w:r>
        <w:rPr>
          <w:rFonts w:ascii="Times New Roman" w:hAnsi="Times New Roman"/>
          <w:bCs/>
          <w:sz w:val="24"/>
          <w:szCs w:val="24"/>
          <w:lang w:val="en-US"/>
        </w:rPr>
        <w:t>I</w:t>
      </w:r>
      <w:r w:rsidRPr="00F17CFF">
        <w:rPr>
          <w:rFonts w:ascii="Times New Roman" w:hAnsi="Times New Roman"/>
          <w:bCs/>
          <w:sz w:val="24"/>
          <w:szCs w:val="24"/>
          <w:lang w:val="en-US"/>
        </w:rPr>
        <w:t>V);</w:t>
      </w:r>
    </w:p>
    <w:p w14:paraId="6AE7F111" w14:textId="77777777" w:rsidR="00810C2F" w:rsidRPr="00F17CFF" w:rsidRDefault="00810C2F" w:rsidP="00810C2F">
      <w:pPr>
        <w:pBdr>
          <w:top w:val="single" w:sz="4" w:space="1" w:color="auto"/>
          <w:left w:val="single" w:sz="4" w:space="0" w:color="auto"/>
          <w:bottom w:val="single" w:sz="4" w:space="0" w:color="auto"/>
          <w:right w:val="single" w:sz="4" w:space="0" w:color="auto"/>
        </w:pBdr>
        <w:spacing w:before="120" w:after="0" w:line="240" w:lineRule="auto"/>
        <w:jc w:val="both"/>
        <w:rPr>
          <w:rFonts w:ascii="Times New Roman" w:hAnsi="Times New Roman"/>
          <w:bCs/>
          <w:sz w:val="24"/>
          <w:szCs w:val="24"/>
        </w:rPr>
      </w:pPr>
      <w:r w:rsidRPr="00F17CFF">
        <w:rPr>
          <w:rFonts w:ascii="Times New Roman" w:hAnsi="Times New Roman"/>
          <w:sz w:val="24"/>
          <w:szCs w:val="24"/>
        </w:rPr>
        <w:t>- Образец на Помощна таблица</w:t>
      </w:r>
      <w:r w:rsidRPr="00F17CFF">
        <w:rPr>
          <w:rFonts w:ascii="Times New Roman" w:hAnsi="Times New Roman"/>
          <w:sz w:val="24"/>
          <w:szCs w:val="24"/>
          <w:lang w:val="en-US"/>
        </w:rPr>
        <w:t xml:space="preserve"> </w:t>
      </w:r>
      <w:r w:rsidRPr="00F17CFF">
        <w:rPr>
          <w:rFonts w:ascii="Times New Roman" w:hAnsi="Times New Roman"/>
          <w:sz w:val="24"/>
          <w:szCs w:val="24"/>
        </w:rPr>
        <w:t xml:space="preserve"> – (Приложение </w:t>
      </w:r>
      <w:r>
        <w:rPr>
          <w:rFonts w:ascii="Times New Roman" w:hAnsi="Times New Roman"/>
          <w:sz w:val="24"/>
          <w:szCs w:val="24"/>
          <w:lang w:val="en-US"/>
        </w:rPr>
        <w:t>V</w:t>
      </w:r>
      <w:r w:rsidRPr="00F17CFF">
        <w:rPr>
          <w:rFonts w:ascii="Times New Roman" w:hAnsi="Times New Roman"/>
          <w:sz w:val="24"/>
          <w:szCs w:val="24"/>
        </w:rPr>
        <w:t>)</w:t>
      </w:r>
      <w:r w:rsidRPr="00F17CFF">
        <w:rPr>
          <w:rFonts w:ascii="Times New Roman" w:hAnsi="Times New Roman"/>
          <w:sz w:val="24"/>
          <w:szCs w:val="24"/>
          <w:lang w:val="en-US"/>
        </w:rPr>
        <w:t>;</w:t>
      </w:r>
    </w:p>
    <w:p w14:paraId="2400CF0C" w14:textId="2CB2517B" w:rsidR="00810C2F" w:rsidRPr="00F17CFF" w:rsidRDefault="00810C2F" w:rsidP="00810C2F">
      <w:pPr>
        <w:pBdr>
          <w:top w:val="single" w:sz="4" w:space="1" w:color="auto"/>
          <w:left w:val="single" w:sz="4" w:space="0" w:color="auto"/>
          <w:bottom w:val="single" w:sz="4" w:space="0" w:color="auto"/>
          <w:right w:val="single" w:sz="4" w:space="0" w:color="auto"/>
        </w:pBdr>
        <w:spacing w:before="120" w:after="0" w:line="240" w:lineRule="auto"/>
        <w:jc w:val="both"/>
        <w:rPr>
          <w:rFonts w:ascii="Times New Roman" w:hAnsi="Times New Roman"/>
          <w:bCs/>
          <w:sz w:val="24"/>
          <w:szCs w:val="24"/>
        </w:rPr>
      </w:pPr>
      <w:r w:rsidRPr="00F17CFF">
        <w:rPr>
          <w:rFonts w:ascii="Times New Roman" w:hAnsi="Times New Roman"/>
          <w:bCs/>
          <w:sz w:val="24"/>
          <w:szCs w:val="24"/>
        </w:rPr>
        <w:t xml:space="preserve">- Образец на автобиография (Приложение </w:t>
      </w:r>
      <w:r w:rsidRPr="00F17CFF">
        <w:rPr>
          <w:rFonts w:ascii="Times New Roman" w:hAnsi="Times New Roman"/>
          <w:bCs/>
          <w:sz w:val="24"/>
          <w:szCs w:val="24"/>
          <w:lang w:val="en-US"/>
        </w:rPr>
        <w:t>V</w:t>
      </w:r>
      <w:r>
        <w:rPr>
          <w:rFonts w:ascii="Times New Roman" w:hAnsi="Times New Roman"/>
          <w:bCs/>
          <w:sz w:val="24"/>
          <w:szCs w:val="24"/>
          <w:lang w:val="en-US"/>
        </w:rPr>
        <w:t>I</w:t>
      </w:r>
      <w:r w:rsidRPr="00F17CFF">
        <w:rPr>
          <w:rFonts w:ascii="Times New Roman" w:hAnsi="Times New Roman"/>
          <w:bCs/>
          <w:sz w:val="24"/>
          <w:szCs w:val="24"/>
        </w:rPr>
        <w:t>)</w:t>
      </w:r>
      <w:r w:rsidRPr="00F17CFF">
        <w:rPr>
          <w:rFonts w:ascii="Times New Roman" w:hAnsi="Times New Roman"/>
          <w:bCs/>
          <w:sz w:val="24"/>
          <w:szCs w:val="24"/>
          <w:lang w:val="en-US"/>
        </w:rPr>
        <w:t>;</w:t>
      </w:r>
    </w:p>
    <w:p w14:paraId="433FA536" w14:textId="4BB14BBF" w:rsidR="00257896" w:rsidRPr="00F17CFF" w:rsidRDefault="0066014E" w:rsidP="00C839B2">
      <w:pPr>
        <w:pBdr>
          <w:top w:val="single" w:sz="4" w:space="1" w:color="auto"/>
          <w:left w:val="single" w:sz="4" w:space="0" w:color="auto"/>
          <w:bottom w:val="single" w:sz="4" w:space="0" w:color="auto"/>
          <w:right w:val="single" w:sz="4" w:space="0" w:color="auto"/>
        </w:pBdr>
        <w:spacing w:before="120" w:after="0" w:line="240" w:lineRule="auto"/>
        <w:jc w:val="both"/>
        <w:rPr>
          <w:rFonts w:ascii="Times New Roman" w:hAnsi="Times New Roman"/>
          <w:sz w:val="24"/>
          <w:szCs w:val="24"/>
          <w:lang w:val="en-US"/>
        </w:rPr>
      </w:pPr>
      <w:r w:rsidRPr="00F17CFF">
        <w:rPr>
          <w:rFonts w:ascii="Times New Roman" w:hAnsi="Times New Roman"/>
          <w:sz w:val="24"/>
          <w:szCs w:val="24"/>
        </w:rPr>
        <w:t xml:space="preserve">- Образец на Анализ-Декларация от директора на </w:t>
      </w:r>
      <w:r w:rsidR="00150322">
        <w:rPr>
          <w:rFonts w:ascii="Times New Roman" w:hAnsi="Times New Roman"/>
          <w:sz w:val="24"/>
          <w:szCs w:val="24"/>
        </w:rPr>
        <w:t>училището</w:t>
      </w:r>
      <w:r w:rsidRPr="00F17CFF">
        <w:rPr>
          <w:rFonts w:ascii="Times New Roman" w:hAnsi="Times New Roman"/>
          <w:sz w:val="24"/>
          <w:szCs w:val="24"/>
        </w:rPr>
        <w:t xml:space="preserve">, </w:t>
      </w:r>
      <w:r w:rsidR="00F65F6B" w:rsidRPr="00F17CFF">
        <w:rPr>
          <w:rFonts w:ascii="Times New Roman" w:hAnsi="Times New Roman"/>
          <w:sz w:val="24"/>
          <w:szCs w:val="24"/>
        </w:rPr>
        <w:t>включен</w:t>
      </w:r>
      <w:r w:rsidR="00F65F6B">
        <w:rPr>
          <w:rFonts w:ascii="Times New Roman" w:hAnsi="Times New Roman"/>
          <w:sz w:val="24"/>
          <w:szCs w:val="24"/>
        </w:rPr>
        <w:t>о</w:t>
      </w:r>
      <w:r w:rsidR="00F65F6B" w:rsidRPr="00F17CFF">
        <w:rPr>
          <w:rFonts w:ascii="Times New Roman" w:hAnsi="Times New Roman"/>
          <w:sz w:val="24"/>
          <w:szCs w:val="24"/>
        </w:rPr>
        <w:t xml:space="preserve"> </w:t>
      </w:r>
      <w:r w:rsidRPr="00F17CFF">
        <w:rPr>
          <w:rFonts w:ascii="Times New Roman" w:hAnsi="Times New Roman"/>
          <w:sz w:val="24"/>
          <w:szCs w:val="24"/>
        </w:rPr>
        <w:t xml:space="preserve">в проектното предложение (Приложение </w:t>
      </w:r>
      <w:r w:rsidR="005F3C4E">
        <w:rPr>
          <w:rFonts w:ascii="Times New Roman" w:hAnsi="Times New Roman"/>
          <w:sz w:val="24"/>
          <w:szCs w:val="24"/>
          <w:lang w:val="en-US"/>
        </w:rPr>
        <w:t>V</w:t>
      </w:r>
      <w:r w:rsidRPr="00F17CFF">
        <w:rPr>
          <w:rFonts w:ascii="Times New Roman" w:hAnsi="Times New Roman"/>
          <w:sz w:val="24"/>
          <w:szCs w:val="24"/>
        </w:rPr>
        <w:t>I</w:t>
      </w:r>
      <w:r w:rsidR="007C0C31" w:rsidRPr="00F17CFF">
        <w:rPr>
          <w:rFonts w:ascii="Times New Roman" w:hAnsi="Times New Roman"/>
          <w:sz w:val="24"/>
          <w:szCs w:val="24"/>
          <w:lang w:val="en-US"/>
        </w:rPr>
        <w:t>I</w:t>
      </w:r>
      <w:r w:rsidRPr="00F17CFF">
        <w:rPr>
          <w:rFonts w:ascii="Times New Roman" w:hAnsi="Times New Roman"/>
          <w:sz w:val="24"/>
          <w:szCs w:val="24"/>
        </w:rPr>
        <w:t>)</w:t>
      </w:r>
      <w:r w:rsidR="00FA0BFC" w:rsidRPr="00F17CFF">
        <w:rPr>
          <w:rFonts w:ascii="Times New Roman" w:hAnsi="Times New Roman"/>
          <w:sz w:val="24"/>
          <w:szCs w:val="24"/>
          <w:lang w:val="en-US"/>
        </w:rPr>
        <w:t>;</w:t>
      </w:r>
    </w:p>
    <w:p w14:paraId="21A39527" w14:textId="77777777" w:rsidR="00BC37BF" w:rsidRPr="00F17CFF" w:rsidRDefault="00BC37BF" w:rsidP="00C839B2">
      <w:pPr>
        <w:pBdr>
          <w:top w:val="single" w:sz="4" w:space="1" w:color="auto"/>
          <w:left w:val="single" w:sz="4" w:space="0" w:color="auto"/>
          <w:bottom w:val="single" w:sz="4" w:space="0" w:color="auto"/>
          <w:right w:val="single" w:sz="4" w:space="0" w:color="auto"/>
        </w:pBdr>
        <w:tabs>
          <w:tab w:val="left" w:pos="426"/>
        </w:tabs>
        <w:spacing w:before="120" w:after="0" w:line="240" w:lineRule="auto"/>
        <w:jc w:val="both"/>
        <w:rPr>
          <w:rFonts w:ascii="Times New Roman" w:hAnsi="Times New Roman"/>
          <w:b/>
          <w:sz w:val="24"/>
          <w:szCs w:val="24"/>
          <w:u w:val="single"/>
        </w:rPr>
      </w:pPr>
      <w:r w:rsidRPr="00F17CFF">
        <w:rPr>
          <w:rFonts w:ascii="Times New Roman" w:hAnsi="Times New Roman"/>
          <w:b/>
          <w:sz w:val="24"/>
          <w:szCs w:val="24"/>
          <w:u w:val="single"/>
        </w:rPr>
        <w:t>Приложения за информация:</w:t>
      </w:r>
    </w:p>
    <w:p w14:paraId="5E14FB9C" w14:textId="46A10852" w:rsidR="006E5793" w:rsidRPr="00F17CFF" w:rsidRDefault="00BC37BF" w:rsidP="00C839B2">
      <w:pPr>
        <w:pBdr>
          <w:top w:val="single" w:sz="4" w:space="1" w:color="auto"/>
          <w:left w:val="single" w:sz="4" w:space="0" w:color="auto"/>
          <w:bottom w:val="single" w:sz="4" w:space="0" w:color="auto"/>
          <w:right w:val="single" w:sz="4" w:space="0" w:color="auto"/>
        </w:pBdr>
        <w:tabs>
          <w:tab w:val="left" w:pos="426"/>
        </w:tabs>
        <w:spacing w:before="120" w:after="0" w:line="240" w:lineRule="auto"/>
        <w:jc w:val="both"/>
        <w:rPr>
          <w:rFonts w:ascii="Times New Roman" w:hAnsi="Times New Roman"/>
          <w:sz w:val="24"/>
          <w:szCs w:val="24"/>
        </w:rPr>
      </w:pPr>
      <w:r w:rsidRPr="00F17CFF">
        <w:rPr>
          <w:rFonts w:ascii="Times New Roman" w:hAnsi="Times New Roman"/>
          <w:b/>
          <w:sz w:val="24"/>
          <w:szCs w:val="24"/>
        </w:rPr>
        <w:t xml:space="preserve">- </w:t>
      </w:r>
      <w:r w:rsidR="001B01DD" w:rsidRPr="00F17CFF">
        <w:rPr>
          <w:rFonts w:ascii="Times New Roman" w:hAnsi="Times New Roman"/>
          <w:bCs/>
          <w:sz w:val="24"/>
          <w:szCs w:val="24"/>
        </w:rPr>
        <w:t>Образец на</w:t>
      </w:r>
      <w:r w:rsidR="001B01DD" w:rsidRPr="00F17CFF">
        <w:rPr>
          <w:rFonts w:ascii="Times New Roman" w:hAnsi="Times New Roman"/>
          <w:b/>
          <w:sz w:val="24"/>
          <w:szCs w:val="24"/>
        </w:rPr>
        <w:t xml:space="preserve"> </w:t>
      </w:r>
      <w:r w:rsidR="006E5793" w:rsidRPr="00F17CFF">
        <w:rPr>
          <w:rFonts w:ascii="Times New Roman" w:hAnsi="Times New Roman"/>
          <w:sz w:val="24"/>
          <w:szCs w:val="24"/>
        </w:rPr>
        <w:t xml:space="preserve">Формуляр за кандидатстване с проектно предложение (Приложение </w:t>
      </w:r>
      <w:r w:rsidR="00810C2F">
        <w:rPr>
          <w:rFonts w:ascii="Times New Roman" w:hAnsi="Times New Roman"/>
          <w:sz w:val="24"/>
          <w:szCs w:val="24"/>
          <w:lang w:val="en-US"/>
        </w:rPr>
        <w:t>VIII</w:t>
      </w:r>
      <w:r w:rsidR="006E5793" w:rsidRPr="00F17CFF">
        <w:rPr>
          <w:rFonts w:ascii="Times New Roman" w:hAnsi="Times New Roman"/>
          <w:sz w:val="24"/>
          <w:szCs w:val="24"/>
        </w:rPr>
        <w:t>);</w:t>
      </w:r>
    </w:p>
    <w:p w14:paraId="761345A0" w14:textId="6D508738" w:rsidR="00371690" w:rsidRPr="00F17CFF" w:rsidRDefault="006E5793" w:rsidP="00C839B2">
      <w:pPr>
        <w:pBdr>
          <w:top w:val="single" w:sz="4" w:space="1" w:color="auto"/>
          <w:left w:val="single" w:sz="4" w:space="0" w:color="auto"/>
          <w:bottom w:val="single" w:sz="4" w:space="0" w:color="auto"/>
          <w:right w:val="single" w:sz="4" w:space="0" w:color="auto"/>
        </w:pBdr>
        <w:tabs>
          <w:tab w:val="left" w:pos="426"/>
        </w:tabs>
        <w:spacing w:before="120" w:after="0" w:line="240" w:lineRule="auto"/>
        <w:jc w:val="both"/>
        <w:rPr>
          <w:rFonts w:ascii="Times New Roman" w:hAnsi="Times New Roman"/>
          <w:sz w:val="24"/>
          <w:szCs w:val="24"/>
        </w:rPr>
      </w:pPr>
      <w:r w:rsidRPr="00F17CFF">
        <w:rPr>
          <w:rFonts w:ascii="Times New Roman" w:hAnsi="Times New Roman"/>
          <w:sz w:val="24"/>
          <w:szCs w:val="24"/>
        </w:rPr>
        <w:t xml:space="preserve">- Указания на УО за попълване на електронен формуляр за кандидатстване по процедурата (Приложение </w:t>
      </w:r>
      <w:r w:rsidR="00810C2F" w:rsidRPr="00121554">
        <w:rPr>
          <w:rFonts w:ascii="Times New Roman" w:hAnsi="Times New Roman"/>
          <w:sz w:val="24"/>
          <w:szCs w:val="24"/>
          <w:lang w:val="en-US"/>
        </w:rPr>
        <w:t>I</w:t>
      </w:r>
      <w:r w:rsidR="007C0C31" w:rsidRPr="00121554">
        <w:rPr>
          <w:rFonts w:ascii="Times New Roman" w:hAnsi="Times New Roman"/>
          <w:sz w:val="24"/>
          <w:szCs w:val="24"/>
          <w:lang w:val="en-US"/>
        </w:rPr>
        <w:t>X</w:t>
      </w:r>
      <w:r w:rsidRPr="00F17CFF">
        <w:rPr>
          <w:rFonts w:ascii="Times New Roman" w:hAnsi="Times New Roman"/>
          <w:sz w:val="24"/>
          <w:szCs w:val="24"/>
        </w:rPr>
        <w:t>);</w:t>
      </w:r>
      <w:r w:rsidR="00371690" w:rsidRPr="00F17CFF">
        <w:rPr>
          <w:rFonts w:ascii="Times New Roman" w:hAnsi="Times New Roman"/>
          <w:sz w:val="24"/>
          <w:szCs w:val="24"/>
        </w:rPr>
        <w:t xml:space="preserve"> </w:t>
      </w:r>
    </w:p>
    <w:p w14:paraId="07FDCE50" w14:textId="64B9FE1B" w:rsidR="00371690" w:rsidRPr="00F17CFF" w:rsidRDefault="00371690" w:rsidP="00C839B2">
      <w:pPr>
        <w:pBdr>
          <w:top w:val="single" w:sz="4" w:space="1" w:color="auto"/>
          <w:left w:val="single" w:sz="4" w:space="0" w:color="auto"/>
          <w:bottom w:val="single" w:sz="4" w:space="0" w:color="auto"/>
          <w:right w:val="single" w:sz="4" w:space="0" w:color="auto"/>
        </w:pBdr>
        <w:tabs>
          <w:tab w:val="left" w:pos="426"/>
        </w:tabs>
        <w:spacing w:before="120" w:after="0" w:line="240" w:lineRule="auto"/>
        <w:jc w:val="both"/>
        <w:rPr>
          <w:rFonts w:ascii="Times New Roman" w:hAnsi="Times New Roman"/>
          <w:sz w:val="24"/>
          <w:szCs w:val="24"/>
          <w:lang w:val="en-US"/>
        </w:rPr>
      </w:pPr>
      <w:r w:rsidRPr="00F17CFF">
        <w:rPr>
          <w:rFonts w:ascii="Times New Roman" w:hAnsi="Times New Roman"/>
          <w:sz w:val="24"/>
          <w:szCs w:val="24"/>
          <w:lang w:val="en-US"/>
        </w:rPr>
        <w:t xml:space="preserve">- </w:t>
      </w:r>
      <w:r w:rsidRPr="00F17CFF">
        <w:rPr>
          <w:rFonts w:ascii="Times New Roman" w:hAnsi="Times New Roman"/>
          <w:sz w:val="24"/>
          <w:szCs w:val="24"/>
        </w:rPr>
        <w:t>Указания за попълване на помощна таблица</w:t>
      </w:r>
      <w:r w:rsidR="00810C2F">
        <w:rPr>
          <w:rFonts w:ascii="Times New Roman" w:hAnsi="Times New Roman"/>
          <w:sz w:val="24"/>
          <w:szCs w:val="24"/>
          <w:lang w:val="en-US"/>
        </w:rPr>
        <w:t xml:space="preserve"> </w:t>
      </w:r>
      <w:r w:rsidR="009C1458">
        <w:rPr>
          <w:rFonts w:ascii="Times New Roman" w:hAnsi="Times New Roman"/>
          <w:sz w:val="24"/>
          <w:szCs w:val="24"/>
        </w:rPr>
        <w:t xml:space="preserve">за </w:t>
      </w:r>
      <w:r w:rsidR="00810C2F">
        <w:rPr>
          <w:rFonts w:ascii="Times New Roman" w:hAnsi="Times New Roman"/>
          <w:sz w:val="24"/>
          <w:szCs w:val="24"/>
        </w:rPr>
        <w:t>бюджет</w:t>
      </w:r>
      <w:r w:rsidRPr="00F17CFF">
        <w:rPr>
          <w:rFonts w:ascii="Times New Roman" w:hAnsi="Times New Roman"/>
          <w:sz w:val="24"/>
          <w:szCs w:val="24"/>
        </w:rPr>
        <w:t xml:space="preserve"> (Приложение </w:t>
      </w:r>
      <w:r w:rsidR="007C0C31" w:rsidRPr="00121554">
        <w:rPr>
          <w:rFonts w:ascii="Times New Roman" w:hAnsi="Times New Roman"/>
          <w:sz w:val="24"/>
          <w:szCs w:val="24"/>
          <w:lang w:val="en-US"/>
        </w:rPr>
        <w:t>X</w:t>
      </w:r>
      <w:r w:rsidRPr="00F17CFF">
        <w:rPr>
          <w:rFonts w:ascii="Times New Roman" w:hAnsi="Times New Roman"/>
          <w:sz w:val="24"/>
          <w:szCs w:val="24"/>
          <w:lang w:val="en-US"/>
        </w:rPr>
        <w:t>)</w:t>
      </w:r>
      <w:r w:rsidR="00FA0BFC" w:rsidRPr="00F17CFF">
        <w:rPr>
          <w:rFonts w:ascii="Times New Roman" w:hAnsi="Times New Roman"/>
          <w:sz w:val="24"/>
          <w:szCs w:val="24"/>
          <w:lang w:val="en-US"/>
        </w:rPr>
        <w:t>;</w:t>
      </w:r>
    </w:p>
    <w:p w14:paraId="402DC606" w14:textId="2F9977C1" w:rsidR="00810C2F" w:rsidRDefault="003A5576" w:rsidP="00C839B2">
      <w:pPr>
        <w:pBdr>
          <w:top w:val="single" w:sz="4" w:space="1" w:color="auto"/>
          <w:left w:val="single" w:sz="4" w:space="0" w:color="auto"/>
          <w:bottom w:val="single" w:sz="4" w:space="0" w:color="auto"/>
          <w:right w:val="single" w:sz="4" w:space="0" w:color="auto"/>
        </w:pBdr>
        <w:tabs>
          <w:tab w:val="left" w:pos="426"/>
        </w:tabs>
        <w:spacing w:before="120" w:after="0" w:line="240" w:lineRule="auto"/>
        <w:jc w:val="both"/>
        <w:rPr>
          <w:rFonts w:ascii="Times New Roman" w:hAnsi="Times New Roman"/>
          <w:sz w:val="24"/>
          <w:szCs w:val="24"/>
        </w:rPr>
      </w:pPr>
      <w:r w:rsidRPr="00554371">
        <w:rPr>
          <w:rFonts w:ascii="Times New Roman" w:hAnsi="Times New Roman"/>
          <w:sz w:val="24"/>
          <w:szCs w:val="24"/>
        </w:rPr>
        <w:t xml:space="preserve">- </w:t>
      </w:r>
      <w:r w:rsidR="00810C2F" w:rsidRPr="00554371">
        <w:rPr>
          <w:rFonts w:ascii="Times New Roman" w:hAnsi="Times New Roman"/>
          <w:sz w:val="24"/>
          <w:szCs w:val="24"/>
        </w:rPr>
        <w:t>Таблица на единичните разходи и еднократните суми по процедура BG05SFPR001-1.0</w:t>
      </w:r>
      <w:r w:rsidR="00810C2F" w:rsidRPr="00554371">
        <w:rPr>
          <w:rFonts w:ascii="Times New Roman" w:hAnsi="Times New Roman"/>
          <w:sz w:val="24"/>
          <w:szCs w:val="24"/>
          <w:lang w:val="en-US"/>
        </w:rPr>
        <w:t>10</w:t>
      </w:r>
      <w:r w:rsidR="00810C2F" w:rsidRPr="00140FDE">
        <w:rPr>
          <w:rFonts w:ascii="Times New Roman" w:hAnsi="Times New Roman"/>
          <w:sz w:val="24"/>
          <w:szCs w:val="24"/>
        </w:rPr>
        <w:t xml:space="preserve"> „</w:t>
      </w:r>
      <w:r w:rsidR="00810C2F" w:rsidRPr="00B836E5">
        <w:rPr>
          <w:rFonts w:ascii="Times New Roman" w:hAnsi="Times New Roman"/>
          <w:sz w:val="24"/>
          <w:szCs w:val="24"/>
        </w:rPr>
        <w:t>Превенция и предотвратяване на тормоза и насилието и намаляване агресията в училищата</w:t>
      </w:r>
      <w:r w:rsidR="00810C2F" w:rsidRPr="00140FDE">
        <w:rPr>
          <w:rFonts w:ascii="Times New Roman" w:hAnsi="Times New Roman"/>
          <w:sz w:val="24"/>
          <w:szCs w:val="24"/>
        </w:rPr>
        <w:t>“</w:t>
      </w:r>
      <w:r w:rsidR="00810C2F">
        <w:rPr>
          <w:rFonts w:ascii="Times New Roman" w:hAnsi="Times New Roman"/>
          <w:sz w:val="24"/>
          <w:szCs w:val="24"/>
        </w:rPr>
        <w:t xml:space="preserve"> </w:t>
      </w:r>
      <w:r w:rsidR="00810C2F" w:rsidRPr="00F17CFF">
        <w:rPr>
          <w:rFonts w:ascii="Times New Roman" w:hAnsi="Times New Roman"/>
          <w:sz w:val="24"/>
          <w:szCs w:val="24"/>
        </w:rPr>
        <w:t xml:space="preserve">и Програма „Образование“ 2021-2027 и придружаващи документи (Приложение </w:t>
      </w:r>
      <w:r w:rsidR="00810C2F" w:rsidRPr="00121554">
        <w:rPr>
          <w:rFonts w:ascii="Times New Roman" w:hAnsi="Times New Roman"/>
          <w:sz w:val="24"/>
          <w:szCs w:val="24"/>
        </w:rPr>
        <w:t>X</w:t>
      </w:r>
      <w:r w:rsidR="00810C2F" w:rsidRPr="00121554">
        <w:rPr>
          <w:rFonts w:ascii="Times New Roman" w:hAnsi="Times New Roman"/>
          <w:sz w:val="24"/>
          <w:szCs w:val="24"/>
          <w:lang w:val="en-US"/>
        </w:rPr>
        <w:t>I</w:t>
      </w:r>
      <w:r w:rsidR="00810C2F" w:rsidRPr="00F17CFF">
        <w:rPr>
          <w:rFonts w:ascii="Times New Roman" w:hAnsi="Times New Roman"/>
          <w:sz w:val="24"/>
          <w:szCs w:val="24"/>
        </w:rPr>
        <w:t>);</w:t>
      </w:r>
    </w:p>
    <w:p w14:paraId="1C27F119" w14:textId="06406514" w:rsidR="006E5793" w:rsidRPr="00F17CFF" w:rsidRDefault="006E5793" w:rsidP="00C839B2">
      <w:pPr>
        <w:pBdr>
          <w:top w:val="single" w:sz="4" w:space="1" w:color="auto"/>
          <w:left w:val="single" w:sz="4" w:space="0" w:color="auto"/>
          <w:bottom w:val="single" w:sz="4" w:space="0" w:color="auto"/>
          <w:right w:val="single" w:sz="4" w:space="0" w:color="auto"/>
        </w:pBdr>
        <w:tabs>
          <w:tab w:val="left" w:pos="426"/>
        </w:tabs>
        <w:spacing w:before="120" w:after="0" w:line="240" w:lineRule="auto"/>
        <w:jc w:val="both"/>
        <w:rPr>
          <w:rFonts w:ascii="Times New Roman" w:hAnsi="Times New Roman"/>
          <w:sz w:val="24"/>
          <w:szCs w:val="24"/>
        </w:rPr>
      </w:pPr>
      <w:r w:rsidRPr="00F17CFF">
        <w:rPr>
          <w:rFonts w:ascii="Times New Roman" w:hAnsi="Times New Roman"/>
          <w:sz w:val="24"/>
          <w:szCs w:val="24"/>
        </w:rPr>
        <w:t xml:space="preserve">- </w:t>
      </w:r>
      <w:r w:rsidR="00A71BEA" w:rsidRPr="00F17CFF">
        <w:rPr>
          <w:rFonts w:ascii="Times New Roman" w:hAnsi="Times New Roman"/>
          <w:sz w:val="24"/>
          <w:szCs w:val="24"/>
        </w:rPr>
        <w:t>Критерии и м</w:t>
      </w:r>
      <w:r w:rsidRPr="00F17CFF">
        <w:rPr>
          <w:rFonts w:ascii="Times New Roman" w:hAnsi="Times New Roman"/>
          <w:sz w:val="24"/>
          <w:szCs w:val="24"/>
        </w:rPr>
        <w:t xml:space="preserve">етодология за оценка на проектно предложение по процедура за </w:t>
      </w:r>
      <w:r w:rsidR="00405E2A" w:rsidRPr="00F17CFF">
        <w:rPr>
          <w:rFonts w:ascii="Times New Roman" w:hAnsi="Times New Roman"/>
          <w:sz w:val="24"/>
          <w:szCs w:val="24"/>
        </w:rPr>
        <w:t xml:space="preserve">директно </w:t>
      </w:r>
      <w:r w:rsidRPr="00F17CFF">
        <w:rPr>
          <w:rFonts w:ascii="Times New Roman" w:hAnsi="Times New Roman"/>
          <w:sz w:val="24"/>
          <w:szCs w:val="24"/>
        </w:rPr>
        <w:t>предоставяне на безвъзмездна финансова помощ „</w:t>
      </w:r>
      <w:r w:rsidR="00B836E5" w:rsidRPr="00B836E5">
        <w:rPr>
          <w:rFonts w:ascii="Times New Roman" w:hAnsi="Times New Roman"/>
          <w:sz w:val="24"/>
          <w:szCs w:val="24"/>
        </w:rPr>
        <w:t>Превенция и предотвратяване на тормоза и насилието и намаляване агресията в училищата</w:t>
      </w:r>
      <w:r w:rsidRPr="00F17CFF">
        <w:rPr>
          <w:rFonts w:ascii="Times New Roman" w:hAnsi="Times New Roman"/>
          <w:sz w:val="24"/>
          <w:szCs w:val="24"/>
        </w:rPr>
        <w:t xml:space="preserve">” (Приложение </w:t>
      </w:r>
      <w:r w:rsidRPr="00121554">
        <w:rPr>
          <w:rFonts w:ascii="Times New Roman" w:hAnsi="Times New Roman"/>
          <w:sz w:val="24"/>
          <w:szCs w:val="24"/>
        </w:rPr>
        <w:t>X</w:t>
      </w:r>
      <w:r w:rsidR="007C0C31" w:rsidRPr="00121554">
        <w:rPr>
          <w:rFonts w:ascii="Times New Roman" w:hAnsi="Times New Roman"/>
          <w:sz w:val="24"/>
          <w:szCs w:val="24"/>
          <w:lang w:val="en-US"/>
        </w:rPr>
        <w:t>I</w:t>
      </w:r>
      <w:r w:rsidR="00072B1F" w:rsidRPr="00121554">
        <w:rPr>
          <w:rFonts w:ascii="Times New Roman" w:hAnsi="Times New Roman"/>
          <w:sz w:val="24"/>
          <w:szCs w:val="24"/>
          <w:lang w:val="en-US"/>
        </w:rPr>
        <w:t>I</w:t>
      </w:r>
      <w:r w:rsidRPr="00F17CFF">
        <w:rPr>
          <w:rFonts w:ascii="Times New Roman" w:hAnsi="Times New Roman"/>
          <w:sz w:val="24"/>
          <w:szCs w:val="24"/>
        </w:rPr>
        <w:t>);</w:t>
      </w:r>
    </w:p>
    <w:p w14:paraId="45D5551E" w14:textId="403392D6" w:rsidR="00642173" w:rsidRPr="00F17CFF" w:rsidRDefault="00642173" w:rsidP="00C839B2">
      <w:pPr>
        <w:pBdr>
          <w:top w:val="single" w:sz="4" w:space="1" w:color="auto"/>
          <w:left w:val="single" w:sz="4" w:space="0" w:color="auto"/>
          <w:bottom w:val="single" w:sz="4" w:space="0" w:color="auto"/>
          <w:right w:val="single" w:sz="4" w:space="0" w:color="auto"/>
        </w:pBdr>
        <w:tabs>
          <w:tab w:val="left" w:pos="426"/>
        </w:tabs>
        <w:spacing w:before="120" w:after="0" w:line="240" w:lineRule="auto"/>
        <w:jc w:val="both"/>
        <w:rPr>
          <w:rFonts w:ascii="Times New Roman" w:hAnsi="Times New Roman"/>
          <w:sz w:val="24"/>
          <w:szCs w:val="24"/>
          <w:lang w:val="en-US"/>
        </w:rPr>
      </w:pPr>
      <w:r w:rsidRPr="00F17CFF">
        <w:rPr>
          <w:rFonts w:ascii="Times New Roman" w:hAnsi="Times New Roman"/>
          <w:sz w:val="24"/>
          <w:szCs w:val="24"/>
        </w:rPr>
        <w:t xml:space="preserve">- Указание НФ-1 от 09.01.2024 г. на министъра на финансите за третиране на данък върху добавена стойност (ДДС) като допустим разход при изпълнение на проекти по програмите, финансирани от Европейския фонд за регионално развитие (ЕФРР), Европейския социален фонд плюс (ЕСФ+), Кохезионния фонд (КФ), Фонда за справедлив преход (ФСП) и Европейския фонд за морско дело, рибарство и аквакултури (ЕФМДРА), Фонд "Убежище, миграция и интеграция" (ФУМИ), Фонд "Вътрешна сигурност" (ФВС), програмата по Инструмента за финансова подкрепа за управлението на границите и визовата политика (ИУГВП), както и на средствата за финансиране на подхода "Водено от общностите местно развитие" от Европейския земеделски фонд за развитие на селските райони (ВОМР) на ЕС, за програмен период 2021 – 2027 г. (Приложение </w:t>
      </w:r>
      <w:r w:rsidR="00810C2F" w:rsidRPr="00121554">
        <w:rPr>
          <w:rFonts w:ascii="Times New Roman" w:hAnsi="Times New Roman"/>
          <w:sz w:val="24"/>
          <w:szCs w:val="24"/>
          <w:lang w:val="en-US"/>
        </w:rPr>
        <w:t>XI</w:t>
      </w:r>
      <w:r w:rsidR="00810C2F">
        <w:rPr>
          <w:rFonts w:ascii="Times New Roman" w:hAnsi="Times New Roman"/>
          <w:sz w:val="24"/>
          <w:szCs w:val="24"/>
          <w:lang w:val="en-US"/>
        </w:rPr>
        <w:t>II</w:t>
      </w:r>
      <w:r w:rsidRPr="00F17CFF">
        <w:rPr>
          <w:rFonts w:ascii="Times New Roman" w:hAnsi="Times New Roman"/>
          <w:sz w:val="24"/>
          <w:szCs w:val="24"/>
          <w:lang w:val="en-US"/>
        </w:rPr>
        <w:t>);</w:t>
      </w:r>
    </w:p>
    <w:p w14:paraId="1E77D6CA" w14:textId="77777777" w:rsidR="00BC37BF" w:rsidRPr="00F17CFF" w:rsidRDefault="00CF40ED" w:rsidP="00C839B2">
      <w:pPr>
        <w:pBdr>
          <w:top w:val="single" w:sz="4" w:space="1" w:color="auto"/>
          <w:left w:val="single" w:sz="4" w:space="0" w:color="auto"/>
          <w:bottom w:val="single" w:sz="4" w:space="0" w:color="auto"/>
          <w:right w:val="single" w:sz="4" w:space="0" w:color="auto"/>
        </w:pBdr>
        <w:tabs>
          <w:tab w:val="left" w:pos="426"/>
        </w:tabs>
        <w:spacing w:before="120" w:after="0" w:line="240" w:lineRule="auto"/>
        <w:jc w:val="both"/>
        <w:rPr>
          <w:rFonts w:ascii="Times New Roman" w:hAnsi="Times New Roman"/>
          <w:b/>
          <w:sz w:val="24"/>
          <w:szCs w:val="24"/>
          <w:u w:val="single"/>
        </w:rPr>
      </w:pPr>
      <w:r w:rsidRPr="00F17CFF">
        <w:rPr>
          <w:rFonts w:ascii="Times New Roman" w:hAnsi="Times New Roman"/>
          <w:b/>
          <w:sz w:val="24"/>
          <w:szCs w:val="24"/>
          <w:u w:val="single"/>
        </w:rPr>
        <w:t xml:space="preserve">Приложения </w:t>
      </w:r>
      <w:r w:rsidR="00BC37BF" w:rsidRPr="00F17CFF">
        <w:rPr>
          <w:rFonts w:ascii="Times New Roman" w:hAnsi="Times New Roman"/>
          <w:b/>
          <w:sz w:val="24"/>
          <w:szCs w:val="24"/>
          <w:u w:val="single"/>
        </w:rPr>
        <w:t>към Условията за изпълнение:</w:t>
      </w:r>
    </w:p>
    <w:p w14:paraId="449B7628" w14:textId="1594FFB3" w:rsidR="006E5793" w:rsidRPr="00F17CFF" w:rsidRDefault="00BC37BF" w:rsidP="00C839B2">
      <w:pPr>
        <w:pBdr>
          <w:top w:val="single" w:sz="4" w:space="1" w:color="auto"/>
          <w:left w:val="single" w:sz="4" w:space="0" w:color="auto"/>
          <w:bottom w:val="single" w:sz="4" w:space="0" w:color="auto"/>
          <w:right w:val="single" w:sz="4" w:space="0" w:color="auto"/>
        </w:pBdr>
        <w:tabs>
          <w:tab w:val="left" w:pos="426"/>
        </w:tabs>
        <w:spacing w:before="120" w:after="0" w:line="240" w:lineRule="auto"/>
        <w:jc w:val="both"/>
        <w:rPr>
          <w:rFonts w:ascii="Times New Roman" w:hAnsi="Times New Roman"/>
          <w:sz w:val="24"/>
          <w:szCs w:val="24"/>
        </w:rPr>
      </w:pPr>
      <w:r w:rsidRPr="00F17CFF">
        <w:rPr>
          <w:rFonts w:ascii="Times New Roman" w:hAnsi="Times New Roman"/>
          <w:b/>
          <w:sz w:val="24"/>
          <w:szCs w:val="24"/>
        </w:rPr>
        <w:t xml:space="preserve">- </w:t>
      </w:r>
      <w:r w:rsidR="006E5793" w:rsidRPr="00F17CFF">
        <w:rPr>
          <w:rFonts w:ascii="Times New Roman" w:hAnsi="Times New Roman"/>
          <w:sz w:val="24"/>
          <w:szCs w:val="24"/>
        </w:rPr>
        <w:t xml:space="preserve">Образец на административен договор за предоставяне на безвъзмездна финансова помощ по </w:t>
      </w:r>
      <w:r w:rsidR="00A33B7F" w:rsidRPr="00F17CFF">
        <w:rPr>
          <w:rFonts w:ascii="Times New Roman" w:hAnsi="Times New Roman"/>
          <w:sz w:val="24"/>
          <w:szCs w:val="24"/>
        </w:rPr>
        <w:t>П</w:t>
      </w:r>
      <w:r w:rsidR="006E5793" w:rsidRPr="00F17CFF">
        <w:rPr>
          <w:rFonts w:ascii="Times New Roman" w:hAnsi="Times New Roman"/>
          <w:sz w:val="24"/>
          <w:szCs w:val="24"/>
        </w:rPr>
        <w:t>рограма „</w:t>
      </w:r>
      <w:r w:rsidR="00A33B7F" w:rsidRPr="00F17CFF">
        <w:rPr>
          <w:rFonts w:ascii="Times New Roman" w:hAnsi="Times New Roman"/>
          <w:sz w:val="24"/>
          <w:szCs w:val="24"/>
        </w:rPr>
        <w:t>Образование</w:t>
      </w:r>
      <w:r w:rsidR="006E5793" w:rsidRPr="00F17CFF">
        <w:rPr>
          <w:rFonts w:ascii="Times New Roman" w:hAnsi="Times New Roman"/>
          <w:sz w:val="24"/>
          <w:szCs w:val="24"/>
        </w:rPr>
        <w:t xml:space="preserve">“ (Приложение </w:t>
      </w:r>
      <w:r w:rsidR="005E7F06" w:rsidRPr="00121554">
        <w:rPr>
          <w:rFonts w:ascii="Times New Roman" w:hAnsi="Times New Roman"/>
          <w:sz w:val="24"/>
          <w:szCs w:val="24"/>
        </w:rPr>
        <w:t>X</w:t>
      </w:r>
      <w:r w:rsidR="00DD7471" w:rsidRPr="00121554">
        <w:rPr>
          <w:rFonts w:ascii="Times New Roman" w:hAnsi="Times New Roman"/>
          <w:sz w:val="24"/>
          <w:szCs w:val="24"/>
          <w:lang w:val="en-US"/>
        </w:rPr>
        <w:t>I</w:t>
      </w:r>
      <w:r w:rsidR="007C0C31" w:rsidRPr="00121554">
        <w:rPr>
          <w:rFonts w:ascii="Times New Roman" w:hAnsi="Times New Roman"/>
          <w:sz w:val="24"/>
          <w:szCs w:val="24"/>
          <w:lang w:val="en-US"/>
        </w:rPr>
        <w:t>V</w:t>
      </w:r>
      <w:r w:rsidR="006E5793" w:rsidRPr="00F17CFF">
        <w:rPr>
          <w:rFonts w:ascii="Times New Roman" w:hAnsi="Times New Roman"/>
          <w:sz w:val="24"/>
          <w:szCs w:val="24"/>
        </w:rPr>
        <w:t>);</w:t>
      </w:r>
    </w:p>
    <w:p w14:paraId="1B10C56F" w14:textId="0B65371B" w:rsidR="006E5793" w:rsidRPr="00F17CFF" w:rsidRDefault="006E5793" w:rsidP="00C839B2">
      <w:pPr>
        <w:pBdr>
          <w:top w:val="single" w:sz="4" w:space="1" w:color="auto"/>
          <w:left w:val="single" w:sz="4" w:space="0" w:color="auto"/>
          <w:bottom w:val="single" w:sz="4" w:space="0" w:color="auto"/>
          <w:right w:val="single" w:sz="4" w:space="0" w:color="auto"/>
        </w:pBdr>
        <w:tabs>
          <w:tab w:val="left" w:pos="426"/>
        </w:tabs>
        <w:spacing w:before="120" w:after="0" w:line="240" w:lineRule="auto"/>
        <w:jc w:val="both"/>
        <w:rPr>
          <w:rFonts w:ascii="Times New Roman" w:hAnsi="Times New Roman"/>
          <w:sz w:val="24"/>
          <w:szCs w:val="24"/>
          <w:lang w:val="en-US"/>
        </w:rPr>
      </w:pPr>
      <w:r w:rsidRPr="00F17CFF">
        <w:rPr>
          <w:rFonts w:ascii="Times New Roman" w:hAnsi="Times New Roman"/>
          <w:sz w:val="24"/>
          <w:szCs w:val="24"/>
        </w:rPr>
        <w:lastRenderedPageBreak/>
        <w:t xml:space="preserve">- Общи условия при предоставяне на безвъзмездна финансова помощ по приоритети </w:t>
      </w:r>
      <w:r w:rsidR="008C242D" w:rsidRPr="00F17CFF">
        <w:rPr>
          <w:rFonts w:ascii="Times New Roman" w:hAnsi="Times New Roman"/>
          <w:sz w:val="24"/>
          <w:szCs w:val="24"/>
        </w:rPr>
        <w:t>1</w:t>
      </w:r>
      <w:r w:rsidRPr="00F17CFF">
        <w:rPr>
          <w:rFonts w:ascii="Times New Roman" w:hAnsi="Times New Roman"/>
          <w:sz w:val="24"/>
          <w:szCs w:val="24"/>
        </w:rPr>
        <w:t>,</w:t>
      </w:r>
      <w:r w:rsidR="008C242D" w:rsidRPr="00F17CFF">
        <w:rPr>
          <w:rFonts w:ascii="Times New Roman" w:hAnsi="Times New Roman"/>
          <w:sz w:val="24"/>
          <w:szCs w:val="24"/>
        </w:rPr>
        <w:t xml:space="preserve">2 </w:t>
      </w:r>
      <w:r w:rsidRPr="00F17CFF">
        <w:rPr>
          <w:rFonts w:ascii="Times New Roman" w:hAnsi="Times New Roman"/>
          <w:sz w:val="24"/>
          <w:szCs w:val="24"/>
        </w:rPr>
        <w:t xml:space="preserve">и </w:t>
      </w:r>
      <w:r w:rsidR="008C242D" w:rsidRPr="00F17CFF">
        <w:rPr>
          <w:rFonts w:ascii="Times New Roman" w:hAnsi="Times New Roman"/>
          <w:sz w:val="24"/>
          <w:szCs w:val="24"/>
        </w:rPr>
        <w:t xml:space="preserve">3 </w:t>
      </w:r>
      <w:r w:rsidRPr="00F17CFF">
        <w:rPr>
          <w:rFonts w:ascii="Times New Roman" w:hAnsi="Times New Roman"/>
          <w:sz w:val="24"/>
          <w:szCs w:val="24"/>
        </w:rPr>
        <w:t xml:space="preserve">от </w:t>
      </w:r>
      <w:r w:rsidR="008C242D" w:rsidRPr="00F17CFF">
        <w:rPr>
          <w:rFonts w:ascii="Times New Roman" w:hAnsi="Times New Roman"/>
          <w:sz w:val="24"/>
          <w:szCs w:val="24"/>
        </w:rPr>
        <w:t>П</w:t>
      </w:r>
      <w:r w:rsidRPr="00F17CFF">
        <w:rPr>
          <w:rFonts w:ascii="Times New Roman" w:hAnsi="Times New Roman"/>
          <w:sz w:val="24"/>
          <w:szCs w:val="24"/>
        </w:rPr>
        <w:t>рограма „</w:t>
      </w:r>
      <w:r w:rsidR="008C242D" w:rsidRPr="00F17CFF">
        <w:rPr>
          <w:rFonts w:ascii="Times New Roman" w:hAnsi="Times New Roman"/>
          <w:sz w:val="24"/>
          <w:szCs w:val="24"/>
        </w:rPr>
        <w:t>О</w:t>
      </w:r>
      <w:r w:rsidRPr="00F17CFF">
        <w:rPr>
          <w:rFonts w:ascii="Times New Roman" w:hAnsi="Times New Roman"/>
          <w:sz w:val="24"/>
          <w:szCs w:val="24"/>
        </w:rPr>
        <w:t xml:space="preserve">бразование“ (Приложение </w:t>
      </w:r>
      <w:r w:rsidRPr="00121554">
        <w:rPr>
          <w:rFonts w:ascii="Times New Roman" w:hAnsi="Times New Roman"/>
          <w:sz w:val="24"/>
          <w:szCs w:val="24"/>
        </w:rPr>
        <w:t>X</w:t>
      </w:r>
      <w:r w:rsidR="007C0C31" w:rsidRPr="00121554">
        <w:rPr>
          <w:rFonts w:ascii="Times New Roman" w:hAnsi="Times New Roman"/>
          <w:sz w:val="24"/>
          <w:szCs w:val="24"/>
          <w:lang w:val="en-US"/>
        </w:rPr>
        <w:t>V</w:t>
      </w:r>
      <w:r w:rsidRPr="00F17CFF">
        <w:rPr>
          <w:rFonts w:ascii="Times New Roman" w:hAnsi="Times New Roman"/>
          <w:sz w:val="24"/>
          <w:szCs w:val="24"/>
        </w:rPr>
        <w:t>);</w:t>
      </w:r>
    </w:p>
    <w:p w14:paraId="1A1D5991" w14:textId="77777777" w:rsidR="00DD7471" w:rsidRDefault="00DD7471" w:rsidP="00C839B2">
      <w:pPr>
        <w:pBdr>
          <w:top w:val="single" w:sz="4" w:space="1" w:color="auto"/>
          <w:left w:val="single" w:sz="4" w:space="0" w:color="auto"/>
          <w:bottom w:val="single" w:sz="4" w:space="0" w:color="auto"/>
          <w:right w:val="single" w:sz="4" w:space="0" w:color="auto"/>
        </w:pBdr>
        <w:tabs>
          <w:tab w:val="left" w:pos="426"/>
        </w:tabs>
        <w:spacing w:before="120" w:after="0" w:line="240" w:lineRule="auto"/>
        <w:jc w:val="both"/>
        <w:rPr>
          <w:rFonts w:ascii="Times New Roman" w:hAnsi="Times New Roman"/>
          <w:sz w:val="24"/>
          <w:szCs w:val="24"/>
        </w:rPr>
      </w:pPr>
      <w:r w:rsidRPr="00F17CFF">
        <w:rPr>
          <w:rFonts w:ascii="Times New Roman" w:hAnsi="Times New Roman"/>
          <w:sz w:val="24"/>
          <w:szCs w:val="24"/>
          <w:lang w:val="en-US"/>
        </w:rPr>
        <w:t xml:space="preserve">- </w:t>
      </w:r>
      <w:r w:rsidRPr="00F17CFF">
        <w:rPr>
          <w:rFonts w:ascii="Times New Roman" w:hAnsi="Times New Roman"/>
          <w:sz w:val="24"/>
          <w:szCs w:val="24"/>
        </w:rPr>
        <w:t xml:space="preserve">Условия за възстановяване на разходите по процедура </w:t>
      </w:r>
      <w:r w:rsidRPr="00B71DE0">
        <w:rPr>
          <w:rFonts w:ascii="Times New Roman" w:hAnsi="Times New Roman"/>
          <w:sz w:val="24"/>
          <w:szCs w:val="24"/>
        </w:rPr>
        <w:t>BG05SFPR001-1.00</w:t>
      </w:r>
      <w:r>
        <w:rPr>
          <w:rFonts w:ascii="Times New Roman" w:hAnsi="Times New Roman"/>
          <w:sz w:val="24"/>
          <w:szCs w:val="24"/>
          <w:lang w:val="en-US"/>
        </w:rPr>
        <w:t>10</w:t>
      </w:r>
      <w:r>
        <w:rPr>
          <w:rFonts w:ascii="Times New Roman" w:hAnsi="Times New Roman"/>
          <w:sz w:val="24"/>
          <w:szCs w:val="24"/>
        </w:rPr>
        <w:t xml:space="preserve"> </w:t>
      </w:r>
      <w:r w:rsidRPr="00B71DE0">
        <w:rPr>
          <w:rFonts w:ascii="Times New Roman" w:hAnsi="Times New Roman"/>
          <w:sz w:val="24"/>
          <w:szCs w:val="24"/>
        </w:rPr>
        <w:t>„</w:t>
      </w:r>
      <w:r w:rsidRPr="00DC6006">
        <w:rPr>
          <w:rFonts w:ascii="Times New Roman" w:hAnsi="Times New Roman"/>
          <w:sz w:val="24"/>
          <w:szCs w:val="24"/>
        </w:rPr>
        <w:t>Превенция и предотвратяване на тормоза и насилието и намаляване агресията в училищата</w:t>
      </w:r>
      <w:r w:rsidRPr="00B71DE0">
        <w:rPr>
          <w:rFonts w:ascii="Times New Roman" w:hAnsi="Times New Roman"/>
          <w:sz w:val="24"/>
          <w:szCs w:val="24"/>
        </w:rPr>
        <w:t>“</w:t>
      </w:r>
      <w:r w:rsidRPr="00B71DE0" w:rsidDel="00B71DE0">
        <w:rPr>
          <w:rFonts w:ascii="Times New Roman" w:hAnsi="Times New Roman"/>
          <w:sz w:val="24"/>
          <w:szCs w:val="24"/>
        </w:rPr>
        <w:t xml:space="preserve"> </w:t>
      </w:r>
      <w:r w:rsidRPr="00F17CFF">
        <w:rPr>
          <w:rFonts w:ascii="Times New Roman" w:hAnsi="Times New Roman"/>
          <w:sz w:val="24"/>
          <w:szCs w:val="24"/>
        </w:rPr>
        <w:t xml:space="preserve">(Приложение </w:t>
      </w:r>
      <w:r w:rsidRPr="00121554">
        <w:rPr>
          <w:rFonts w:ascii="Times New Roman" w:hAnsi="Times New Roman"/>
          <w:sz w:val="24"/>
          <w:szCs w:val="24"/>
          <w:lang w:val="en-US"/>
        </w:rPr>
        <w:t>X</w:t>
      </w:r>
      <w:r>
        <w:rPr>
          <w:rFonts w:ascii="Times New Roman" w:hAnsi="Times New Roman"/>
          <w:sz w:val="24"/>
          <w:szCs w:val="24"/>
          <w:lang w:val="en-US"/>
        </w:rPr>
        <w:t>VI</w:t>
      </w:r>
      <w:r w:rsidRPr="00F17CFF">
        <w:rPr>
          <w:rFonts w:ascii="Times New Roman" w:hAnsi="Times New Roman"/>
          <w:sz w:val="24"/>
          <w:szCs w:val="24"/>
          <w:lang w:val="en-US"/>
        </w:rPr>
        <w:t>)</w:t>
      </w:r>
      <w:r w:rsidRPr="00F17CFF">
        <w:rPr>
          <w:rFonts w:ascii="Times New Roman" w:hAnsi="Times New Roman"/>
          <w:sz w:val="24"/>
          <w:szCs w:val="24"/>
        </w:rPr>
        <w:t>;</w:t>
      </w:r>
    </w:p>
    <w:p w14:paraId="6D72F230" w14:textId="44FFBAE2" w:rsidR="006E5793" w:rsidRPr="00F17CFF" w:rsidRDefault="006E5793" w:rsidP="00C839B2">
      <w:pPr>
        <w:pBdr>
          <w:top w:val="single" w:sz="4" w:space="1" w:color="auto"/>
          <w:left w:val="single" w:sz="4" w:space="0" w:color="auto"/>
          <w:bottom w:val="single" w:sz="4" w:space="0" w:color="auto"/>
          <w:right w:val="single" w:sz="4" w:space="0" w:color="auto"/>
        </w:pBdr>
        <w:tabs>
          <w:tab w:val="left" w:pos="426"/>
        </w:tabs>
        <w:spacing w:before="120" w:after="0" w:line="240" w:lineRule="auto"/>
        <w:jc w:val="both"/>
        <w:rPr>
          <w:rFonts w:ascii="Times New Roman" w:hAnsi="Times New Roman"/>
          <w:sz w:val="24"/>
          <w:szCs w:val="24"/>
        </w:rPr>
      </w:pPr>
      <w:r w:rsidRPr="00F17CFF">
        <w:rPr>
          <w:rFonts w:ascii="Times New Roman" w:hAnsi="Times New Roman"/>
          <w:sz w:val="24"/>
          <w:szCs w:val="24"/>
        </w:rPr>
        <w:t>- Образец на декларация за нередност</w:t>
      </w:r>
      <w:r w:rsidR="002E7AF2" w:rsidRPr="00F17CFF">
        <w:rPr>
          <w:rFonts w:ascii="Times New Roman" w:hAnsi="Times New Roman"/>
          <w:sz w:val="24"/>
          <w:szCs w:val="24"/>
        </w:rPr>
        <w:t>и</w:t>
      </w:r>
      <w:r w:rsidRPr="00F17CFF">
        <w:rPr>
          <w:rFonts w:ascii="Times New Roman" w:hAnsi="Times New Roman"/>
          <w:sz w:val="24"/>
          <w:szCs w:val="24"/>
        </w:rPr>
        <w:t xml:space="preserve"> (Приложение </w:t>
      </w:r>
      <w:r w:rsidR="00A32C00" w:rsidRPr="00121554">
        <w:rPr>
          <w:rFonts w:ascii="Times New Roman" w:hAnsi="Times New Roman"/>
          <w:sz w:val="24"/>
          <w:szCs w:val="24"/>
        </w:rPr>
        <w:t>X</w:t>
      </w:r>
      <w:r w:rsidR="00E9471A" w:rsidRPr="00121554">
        <w:rPr>
          <w:rFonts w:ascii="Times New Roman" w:hAnsi="Times New Roman"/>
          <w:sz w:val="24"/>
          <w:szCs w:val="24"/>
          <w:lang w:val="en-US"/>
        </w:rPr>
        <w:t>V</w:t>
      </w:r>
      <w:r w:rsidR="00A32C00" w:rsidRPr="00121554">
        <w:rPr>
          <w:rFonts w:ascii="Times New Roman" w:hAnsi="Times New Roman"/>
          <w:sz w:val="24"/>
          <w:szCs w:val="24"/>
          <w:lang w:val="en-US"/>
        </w:rPr>
        <w:t>II</w:t>
      </w:r>
      <w:r w:rsidRPr="00F17CFF">
        <w:rPr>
          <w:rFonts w:ascii="Times New Roman" w:hAnsi="Times New Roman"/>
          <w:sz w:val="24"/>
          <w:szCs w:val="24"/>
        </w:rPr>
        <w:t>);</w:t>
      </w:r>
    </w:p>
    <w:p w14:paraId="3702538A" w14:textId="03A668CD" w:rsidR="00B11ABE" w:rsidRPr="00F17CFF" w:rsidRDefault="006E5793" w:rsidP="00C839B2">
      <w:pPr>
        <w:pBdr>
          <w:top w:val="single" w:sz="4" w:space="1" w:color="auto"/>
          <w:left w:val="single" w:sz="4" w:space="0" w:color="auto"/>
          <w:bottom w:val="single" w:sz="4" w:space="0" w:color="auto"/>
          <w:right w:val="single" w:sz="4" w:space="0" w:color="auto"/>
        </w:pBdr>
        <w:tabs>
          <w:tab w:val="left" w:pos="426"/>
        </w:tabs>
        <w:spacing w:before="120" w:after="0" w:line="240" w:lineRule="auto"/>
        <w:jc w:val="both"/>
        <w:rPr>
          <w:rFonts w:ascii="Times New Roman" w:hAnsi="Times New Roman"/>
          <w:sz w:val="24"/>
          <w:szCs w:val="24"/>
        </w:rPr>
      </w:pPr>
      <w:r w:rsidRPr="00F17CFF">
        <w:rPr>
          <w:rFonts w:ascii="Times New Roman" w:hAnsi="Times New Roman"/>
          <w:sz w:val="24"/>
          <w:szCs w:val="24"/>
        </w:rPr>
        <w:t xml:space="preserve">- Образец на </w:t>
      </w:r>
      <w:r w:rsidR="00C544B4" w:rsidRPr="00F17CFF">
        <w:rPr>
          <w:rFonts w:ascii="Times New Roman" w:hAnsi="Times New Roman"/>
          <w:sz w:val="24"/>
          <w:szCs w:val="24"/>
        </w:rPr>
        <w:t xml:space="preserve">Финансова </w:t>
      </w:r>
      <w:r w:rsidRPr="00F17CFF">
        <w:rPr>
          <w:rFonts w:ascii="Times New Roman" w:hAnsi="Times New Roman"/>
          <w:sz w:val="24"/>
          <w:szCs w:val="24"/>
        </w:rPr>
        <w:t>идентификаци</w:t>
      </w:r>
      <w:r w:rsidR="000D1635" w:rsidRPr="00F17CFF">
        <w:rPr>
          <w:rFonts w:ascii="Times New Roman" w:hAnsi="Times New Roman"/>
          <w:sz w:val="24"/>
          <w:szCs w:val="24"/>
        </w:rPr>
        <w:t>я</w:t>
      </w:r>
      <w:r w:rsidRPr="00F17CFF">
        <w:rPr>
          <w:rFonts w:ascii="Times New Roman" w:hAnsi="Times New Roman"/>
          <w:sz w:val="24"/>
          <w:szCs w:val="24"/>
        </w:rPr>
        <w:t xml:space="preserve"> (Приложение </w:t>
      </w:r>
      <w:r w:rsidR="00C23B88" w:rsidRPr="00121554">
        <w:rPr>
          <w:rFonts w:ascii="Times New Roman" w:hAnsi="Times New Roman"/>
          <w:sz w:val="24"/>
          <w:szCs w:val="24"/>
        </w:rPr>
        <w:t>X</w:t>
      </w:r>
      <w:r w:rsidR="00C23B88">
        <w:rPr>
          <w:rFonts w:ascii="Times New Roman" w:hAnsi="Times New Roman"/>
          <w:sz w:val="24"/>
          <w:szCs w:val="24"/>
          <w:lang w:val="en-US"/>
        </w:rPr>
        <w:t>VIII</w:t>
      </w:r>
      <w:r w:rsidRPr="00F17CFF">
        <w:rPr>
          <w:rFonts w:ascii="Times New Roman" w:hAnsi="Times New Roman"/>
          <w:sz w:val="24"/>
          <w:szCs w:val="24"/>
        </w:rPr>
        <w:t>);</w:t>
      </w:r>
    </w:p>
    <w:p w14:paraId="3A2E385B" w14:textId="53B57E3F" w:rsidR="00992518" w:rsidRDefault="00992518" w:rsidP="00C839B2">
      <w:pPr>
        <w:pBdr>
          <w:top w:val="single" w:sz="4" w:space="1" w:color="auto"/>
          <w:left w:val="single" w:sz="4" w:space="0" w:color="auto"/>
          <w:bottom w:val="single" w:sz="4" w:space="0" w:color="auto"/>
          <w:right w:val="single" w:sz="4" w:space="0" w:color="auto"/>
        </w:pBdr>
        <w:tabs>
          <w:tab w:val="left" w:pos="426"/>
        </w:tabs>
        <w:spacing w:before="120" w:after="0" w:line="240" w:lineRule="auto"/>
        <w:jc w:val="both"/>
        <w:rPr>
          <w:rFonts w:ascii="Times New Roman" w:hAnsi="Times New Roman"/>
          <w:sz w:val="24"/>
          <w:szCs w:val="24"/>
        </w:rPr>
      </w:pPr>
      <w:r w:rsidRPr="00F17CFF">
        <w:rPr>
          <w:rFonts w:ascii="Times New Roman" w:hAnsi="Times New Roman"/>
          <w:sz w:val="24"/>
          <w:szCs w:val="24"/>
        </w:rPr>
        <w:t xml:space="preserve">- Заявление за профил за достъп на ръководител на бенефициента до ИСУН – (Приложение </w:t>
      </w:r>
      <w:r w:rsidRPr="00121554">
        <w:rPr>
          <w:rFonts w:ascii="Times New Roman" w:hAnsi="Times New Roman"/>
          <w:sz w:val="24"/>
          <w:szCs w:val="24"/>
          <w:lang w:val="en-US"/>
        </w:rPr>
        <w:t>XIX</w:t>
      </w:r>
      <w:r w:rsidRPr="00121554">
        <w:rPr>
          <w:rFonts w:ascii="Times New Roman" w:hAnsi="Times New Roman"/>
          <w:sz w:val="24"/>
          <w:szCs w:val="24"/>
        </w:rPr>
        <w:t>)</w:t>
      </w:r>
      <w:r w:rsidRPr="00F17CFF">
        <w:rPr>
          <w:rFonts w:ascii="Times New Roman" w:hAnsi="Times New Roman"/>
          <w:sz w:val="24"/>
          <w:szCs w:val="24"/>
        </w:rPr>
        <w:t>;</w:t>
      </w:r>
    </w:p>
    <w:p w14:paraId="1CBB75BC" w14:textId="74B91DD6" w:rsidR="00992518" w:rsidRPr="00121554" w:rsidRDefault="00992518" w:rsidP="00992518">
      <w:pPr>
        <w:pBdr>
          <w:top w:val="single" w:sz="4" w:space="1" w:color="auto"/>
          <w:left w:val="single" w:sz="4" w:space="0" w:color="auto"/>
          <w:bottom w:val="single" w:sz="4" w:space="0" w:color="auto"/>
          <w:right w:val="single" w:sz="4" w:space="0" w:color="auto"/>
        </w:pBdr>
        <w:tabs>
          <w:tab w:val="left" w:pos="426"/>
        </w:tabs>
        <w:spacing w:before="120" w:after="0" w:line="240" w:lineRule="auto"/>
        <w:jc w:val="both"/>
        <w:rPr>
          <w:rFonts w:ascii="Times New Roman" w:hAnsi="Times New Roman"/>
          <w:sz w:val="24"/>
          <w:szCs w:val="24"/>
          <w:lang w:val="en-US"/>
        </w:rPr>
      </w:pPr>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Заявление</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за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профил</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за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достъп</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на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упълномощено</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от</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бенефициента</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лице</w:t>
      </w:r>
      <w:proofErr w:type="spellEnd"/>
      <w:r w:rsidRPr="00F17CFF">
        <w:rPr>
          <w:rFonts w:ascii="Times New Roman" w:hAnsi="Times New Roman"/>
          <w:sz w:val="24"/>
          <w:szCs w:val="24"/>
          <w:lang w:val="en-US"/>
        </w:rPr>
        <w:t xml:space="preserve"> </w:t>
      </w:r>
      <w:proofErr w:type="spellStart"/>
      <w:r w:rsidRPr="00F17CFF">
        <w:rPr>
          <w:rFonts w:ascii="Times New Roman" w:hAnsi="Times New Roman"/>
          <w:sz w:val="24"/>
          <w:szCs w:val="24"/>
          <w:lang w:val="en-US"/>
        </w:rPr>
        <w:t>до</w:t>
      </w:r>
      <w:proofErr w:type="spellEnd"/>
      <w:r w:rsidRPr="00F17CFF">
        <w:rPr>
          <w:rFonts w:ascii="Times New Roman" w:hAnsi="Times New Roman"/>
          <w:sz w:val="24"/>
          <w:szCs w:val="24"/>
          <w:lang w:val="en-US"/>
        </w:rPr>
        <w:t xml:space="preserve"> ИСУН</w:t>
      </w:r>
      <w:r w:rsidRPr="00F17CFF">
        <w:rPr>
          <w:rFonts w:ascii="Times New Roman" w:hAnsi="Times New Roman"/>
          <w:sz w:val="24"/>
          <w:szCs w:val="24"/>
        </w:rPr>
        <w:t xml:space="preserve"> – (Приложение </w:t>
      </w:r>
      <w:r w:rsidRPr="00121554">
        <w:rPr>
          <w:rFonts w:ascii="Times New Roman" w:hAnsi="Times New Roman"/>
          <w:sz w:val="24"/>
          <w:szCs w:val="24"/>
          <w:lang w:val="en-US"/>
        </w:rPr>
        <w:t>XX</w:t>
      </w:r>
      <w:r w:rsidRPr="00121554">
        <w:rPr>
          <w:rFonts w:ascii="Times New Roman" w:hAnsi="Times New Roman"/>
          <w:sz w:val="24"/>
          <w:szCs w:val="24"/>
        </w:rPr>
        <w:t>);</w:t>
      </w:r>
    </w:p>
    <w:p w14:paraId="38357526" w14:textId="7CBA8A9B" w:rsidR="0004629F" w:rsidRPr="00F17CFF" w:rsidRDefault="001B7785" w:rsidP="00C839B2">
      <w:pPr>
        <w:pBdr>
          <w:top w:val="single" w:sz="4" w:space="1" w:color="auto"/>
          <w:left w:val="single" w:sz="4" w:space="0" w:color="auto"/>
          <w:bottom w:val="single" w:sz="4" w:space="0" w:color="auto"/>
          <w:right w:val="single" w:sz="4" w:space="0" w:color="auto"/>
        </w:pBdr>
        <w:tabs>
          <w:tab w:val="left" w:pos="426"/>
        </w:tabs>
        <w:spacing w:before="120" w:after="0" w:line="240" w:lineRule="auto"/>
        <w:jc w:val="both"/>
        <w:rPr>
          <w:rFonts w:ascii="Times New Roman" w:hAnsi="Times New Roman"/>
          <w:sz w:val="24"/>
          <w:szCs w:val="24"/>
          <w:lang w:val="en-US"/>
        </w:rPr>
      </w:pPr>
      <w:r w:rsidRPr="00121554">
        <w:rPr>
          <w:rFonts w:ascii="Times New Roman" w:hAnsi="Times New Roman"/>
          <w:sz w:val="24"/>
          <w:szCs w:val="24"/>
        </w:rPr>
        <w:t>- Въпросни</w:t>
      </w:r>
      <w:r w:rsidR="00AF0B92" w:rsidRPr="00121554">
        <w:rPr>
          <w:rFonts w:ascii="Times New Roman" w:hAnsi="Times New Roman"/>
          <w:sz w:val="24"/>
          <w:szCs w:val="24"/>
        </w:rPr>
        <w:t>ци</w:t>
      </w:r>
      <w:r w:rsidRPr="00121554">
        <w:rPr>
          <w:rFonts w:ascii="Times New Roman" w:hAnsi="Times New Roman"/>
          <w:sz w:val="24"/>
          <w:szCs w:val="24"/>
        </w:rPr>
        <w:t xml:space="preserve"> за мониторинг на изпълнението </w:t>
      </w:r>
      <w:r w:rsidRPr="00121554">
        <w:rPr>
          <w:rFonts w:ascii="Times New Roman" w:hAnsi="Times New Roman"/>
          <w:sz w:val="24"/>
          <w:szCs w:val="24"/>
          <w:lang w:val="en-US"/>
        </w:rPr>
        <w:t>(</w:t>
      </w:r>
      <w:r w:rsidRPr="00121554">
        <w:rPr>
          <w:rFonts w:ascii="Times New Roman" w:hAnsi="Times New Roman"/>
          <w:sz w:val="24"/>
          <w:szCs w:val="24"/>
        </w:rPr>
        <w:t xml:space="preserve">Приложение </w:t>
      </w:r>
      <w:r w:rsidR="007C0C31" w:rsidRPr="00121554">
        <w:rPr>
          <w:rFonts w:ascii="Times New Roman" w:hAnsi="Times New Roman"/>
          <w:sz w:val="24"/>
          <w:szCs w:val="24"/>
          <w:lang w:val="en-US"/>
        </w:rPr>
        <w:t>XXI</w:t>
      </w:r>
      <w:r w:rsidRPr="00F17CFF">
        <w:rPr>
          <w:rFonts w:ascii="Times New Roman" w:hAnsi="Times New Roman"/>
          <w:sz w:val="24"/>
          <w:szCs w:val="24"/>
          <w:lang w:val="en-US"/>
        </w:rPr>
        <w:t>)</w:t>
      </w:r>
      <w:r w:rsidR="00225B2C" w:rsidRPr="00F17CFF">
        <w:rPr>
          <w:rFonts w:ascii="Times New Roman" w:hAnsi="Times New Roman"/>
          <w:sz w:val="24"/>
          <w:szCs w:val="24"/>
        </w:rPr>
        <w:t>;</w:t>
      </w:r>
    </w:p>
    <w:p w14:paraId="0DA5893F" w14:textId="60649D67" w:rsidR="00992518" w:rsidRPr="00121554" w:rsidRDefault="00992518" w:rsidP="00992518">
      <w:pPr>
        <w:pBdr>
          <w:top w:val="single" w:sz="4" w:space="1" w:color="auto"/>
          <w:left w:val="single" w:sz="4" w:space="0" w:color="auto"/>
          <w:bottom w:val="single" w:sz="4" w:space="0" w:color="auto"/>
          <w:right w:val="single" w:sz="4" w:space="0" w:color="auto"/>
        </w:pBdr>
        <w:tabs>
          <w:tab w:val="left" w:pos="426"/>
        </w:tabs>
        <w:spacing w:before="120" w:after="0" w:line="240" w:lineRule="auto"/>
        <w:jc w:val="both"/>
        <w:rPr>
          <w:rFonts w:ascii="Times New Roman" w:hAnsi="Times New Roman"/>
          <w:sz w:val="24"/>
          <w:szCs w:val="24"/>
          <w:lang w:val="en-US"/>
        </w:rPr>
      </w:pPr>
      <w:r w:rsidRPr="00F17CFF">
        <w:rPr>
          <w:rFonts w:ascii="Times New Roman" w:hAnsi="Times New Roman"/>
          <w:sz w:val="24"/>
          <w:szCs w:val="24"/>
        </w:rPr>
        <w:t xml:space="preserve">- Образец на Контролен лист за проверка </w:t>
      </w:r>
      <w:r>
        <w:rPr>
          <w:rFonts w:ascii="Times New Roman" w:hAnsi="Times New Roman"/>
          <w:sz w:val="24"/>
          <w:szCs w:val="24"/>
        </w:rPr>
        <w:t>за наличие на нарушение/</w:t>
      </w:r>
      <w:proofErr w:type="spellStart"/>
      <w:r>
        <w:rPr>
          <w:rFonts w:ascii="Times New Roman" w:hAnsi="Times New Roman"/>
          <w:sz w:val="24"/>
          <w:szCs w:val="24"/>
        </w:rPr>
        <w:t>ограничване</w:t>
      </w:r>
      <w:proofErr w:type="spellEnd"/>
      <w:r>
        <w:rPr>
          <w:rFonts w:ascii="Times New Roman" w:hAnsi="Times New Roman"/>
          <w:sz w:val="24"/>
          <w:szCs w:val="24"/>
        </w:rPr>
        <w:t xml:space="preserve"> </w:t>
      </w:r>
      <w:r w:rsidRPr="00F17CFF">
        <w:rPr>
          <w:rFonts w:ascii="Times New Roman" w:hAnsi="Times New Roman"/>
          <w:sz w:val="24"/>
          <w:szCs w:val="24"/>
        </w:rPr>
        <w:t xml:space="preserve">на </w:t>
      </w:r>
      <w:r>
        <w:rPr>
          <w:rFonts w:ascii="Times New Roman" w:hAnsi="Times New Roman"/>
          <w:sz w:val="24"/>
          <w:szCs w:val="24"/>
        </w:rPr>
        <w:t xml:space="preserve">основни права по </w:t>
      </w:r>
      <w:r w:rsidRPr="00F17CFF">
        <w:rPr>
          <w:rFonts w:ascii="Times New Roman" w:hAnsi="Times New Roman"/>
          <w:sz w:val="24"/>
          <w:szCs w:val="24"/>
        </w:rPr>
        <w:t>Хартата на основните права на ЕС и на Конвенцията на ООН за правата на хората с увреждания</w:t>
      </w:r>
      <w:r w:rsidRPr="00F17CFF">
        <w:rPr>
          <w:rFonts w:ascii="Times New Roman" w:hAnsi="Times New Roman"/>
          <w:sz w:val="24"/>
          <w:szCs w:val="24"/>
          <w:lang w:val="en-US"/>
        </w:rPr>
        <w:t xml:space="preserve"> – </w:t>
      </w:r>
      <w:r w:rsidRPr="00F17CFF">
        <w:rPr>
          <w:rFonts w:ascii="Times New Roman" w:hAnsi="Times New Roman"/>
          <w:sz w:val="24"/>
          <w:szCs w:val="24"/>
        </w:rPr>
        <w:t>(</w:t>
      </w:r>
      <w:r w:rsidRPr="00121554">
        <w:rPr>
          <w:rFonts w:ascii="Times New Roman" w:hAnsi="Times New Roman"/>
          <w:sz w:val="24"/>
          <w:szCs w:val="24"/>
        </w:rPr>
        <w:t xml:space="preserve">Приложение </w:t>
      </w:r>
      <w:r w:rsidRPr="00121554">
        <w:rPr>
          <w:rFonts w:ascii="Times New Roman" w:hAnsi="Times New Roman"/>
          <w:sz w:val="24"/>
          <w:szCs w:val="24"/>
          <w:lang w:val="en-US"/>
        </w:rPr>
        <w:t>XXII</w:t>
      </w:r>
      <w:r w:rsidRPr="00121554">
        <w:rPr>
          <w:rFonts w:ascii="Times New Roman" w:hAnsi="Times New Roman"/>
          <w:sz w:val="24"/>
          <w:szCs w:val="24"/>
        </w:rPr>
        <w:t>)</w:t>
      </w:r>
      <w:r w:rsidRPr="00121554">
        <w:rPr>
          <w:rFonts w:ascii="Times New Roman" w:hAnsi="Times New Roman"/>
          <w:sz w:val="24"/>
          <w:szCs w:val="24"/>
          <w:lang w:val="en-US"/>
        </w:rPr>
        <w:t>.</w:t>
      </w:r>
    </w:p>
    <w:p w14:paraId="3B1B6D9E" w14:textId="755792A9" w:rsidR="00153CA4" w:rsidRPr="00AF0B92" w:rsidRDefault="00B11ABE" w:rsidP="00992518">
      <w:pPr>
        <w:pBdr>
          <w:top w:val="single" w:sz="4" w:space="1" w:color="auto"/>
          <w:left w:val="single" w:sz="4" w:space="0" w:color="auto"/>
          <w:bottom w:val="single" w:sz="4" w:space="0" w:color="auto"/>
          <w:right w:val="single" w:sz="4" w:space="0" w:color="auto"/>
        </w:pBdr>
        <w:tabs>
          <w:tab w:val="left" w:pos="426"/>
        </w:tabs>
        <w:spacing w:before="120" w:after="0" w:line="240" w:lineRule="auto"/>
        <w:jc w:val="both"/>
        <w:rPr>
          <w:rFonts w:ascii="Times New Roman" w:hAnsi="Times New Roman"/>
          <w:sz w:val="24"/>
          <w:szCs w:val="24"/>
          <w:lang w:val="en-US"/>
        </w:rPr>
      </w:pPr>
      <w:r w:rsidRPr="00121554">
        <w:rPr>
          <w:rFonts w:ascii="Times New Roman" w:hAnsi="Times New Roman"/>
          <w:sz w:val="24"/>
          <w:szCs w:val="24"/>
        </w:rPr>
        <w:t>- Таблица „Изменение на бюджет“ (Приложение X</w:t>
      </w:r>
      <w:r w:rsidR="007C0C31" w:rsidRPr="00121554">
        <w:rPr>
          <w:rFonts w:ascii="Times New Roman" w:hAnsi="Times New Roman"/>
          <w:sz w:val="24"/>
          <w:szCs w:val="24"/>
          <w:lang w:val="en-US"/>
        </w:rPr>
        <w:t>XI</w:t>
      </w:r>
      <w:r w:rsidR="00072B1F" w:rsidRPr="00121554">
        <w:rPr>
          <w:rFonts w:ascii="Times New Roman" w:hAnsi="Times New Roman"/>
          <w:sz w:val="24"/>
          <w:szCs w:val="24"/>
          <w:lang w:val="en-US"/>
        </w:rPr>
        <w:t>II</w:t>
      </w:r>
      <w:r w:rsidR="00992518" w:rsidRPr="00121554">
        <w:rPr>
          <w:rFonts w:ascii="Times New Roman" w:hAnsi="Times New Roman"/>
          <w:sz w:val="24"/>
          <w:szCs w:val="24"/>
          <w:lang w:val="en-US"/>
        </w:rPr>
        <w:t>).</w:t>
      </w:r>
      <w:bookmarkEnd w:id="115"/>
      <w:bookmarkEnd w:id="117"/>
      <w:bookmarkEnd w:id="118"/>
    </w:p>
    <w:sectPr w:rsidR="00153CA4" w:rsidRPr="00AF0B92" w:rsidSect="00163B82">
      <w:headerReference w:type="default" r:id="rId25"/>
      <w:footerReference w:type="default" r:id="rId26"/>
      <w:pgSz w:w="11906" w:h="16838"/>
      <w:pgMar w:top="1038" w:right="746" w:bottom="630" w:left="99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717D57" w14:textId="77777777" w:rsidR="007A464C" w:rsidRDefault="007A464C" w:rsidP="002325A3">
      <w:pPr>
        <w:spacing w:after="0" w:line="240" w:lineRule="auto"/>
      </w:pPr>
      <w:r>
        <w:separator/>
      </w:r>
    </w:p>
  </w:endnote>
  <w:endnote w:type="continuationSeparator" w:id="0">
    <w:p w14:paraId="0798FA3D" w14:textId="77777777" w:rsidR="007A464C" w:rsidRDefault="007A464C"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falt">
    <w:altName w:val="Microsoft YaHei"/>
    <w:panose1 w:val="00000000000000000000"/>
    <w:charset w:val="86"/>
    <w:family w:val="auto"/>
    <w:notTrueType/>
    <w:pitch w:val="variable"/>
    <w:sig w:usb0="00000000" w:usb1="080E0000" w:usb2="00000010" w:usb3="00000000" w:csb0="00040000" w:csb1="00000000"/>
  </w:font>
  <w:font w:name="EUAlbertina">
    <w:altName w:val="Cambria"/>
    <w:panose1 w:val="00000000000000000000"/>
    <w:charset w:val="CC"/>
    <w:family w:val="roman"/>
    <w:notTrueType/>
    <w:pitch w:val="default"/>
    <w:sig w:usb0="00000203" w:usb1="00000000" w:usb2="00000000" w:usb3="00000000" w:csb0="00000005" w:csb1="00000000"/>
  </w:font>
  <w:font w:name="Times New Roman Bold">
    <w:altName w:val="Times New Roman"/>
    <w:charset w:val="59"/>
    <w:family w:val="auto"/>
    <w:pitch w:val="variable"/>
    <w:sig w:usb0="E0002AFF" w:usb1="C0007841" w:usb2="00000009" w:usb3="00000000" w:csb0="000001FF" w:csb1="00000000"/>
  </w:font>
  <w:font w:name="TimesNewRomanPSMT">
    <w:altName w:val="Calibri"/>
    <w:panose1 w:val="00000000000000000000"/>
    <w:charset w:val="CC"/>
    <w:family w:val="auto"/>
    <w:notTrueType/>
    <w:pitch w:val="default"/>
    <w:sig w:usb0="00000203" w:usb1="08080000" w:usb2="00000010" w:usb3="00000000" w:csb0="001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02272" w14:textId="07927D4A" w:rsidR="00051DBF" w:rsidRDefault="00051DBF">
    <w:pPr>
      <w:pStyle w:val="Footer"/>
      <w:jc w:val="right"/>
    </w:pPr>
    <w:r>
      <w:fldChar w:fldCharType="begin"/>
    </w:r>
    <w:r>
      <w:instrText xml:space="preserve"> PAGE   \* MERGEFORMAT </w:instrText>
    </w:r>
    <w:r>
      <w:fldChar w:fldCharType="separate"/>
    </w:r>
    <w:r w:rsidR="00DC00BB">
      <w:rPr>
        <w:noProof/>
      </w:rPr>
      <w:t>64</w:t>
    </w:r>
    <w:r>
      <w:rPr>
        <w:noProof/>
      </w:rPr>
      <w:fldChar w:fldCharType="end"/>
    </w:r>
  </w:p>
  <w:p w14:paraId="0D665BB0" w14:textId="77777777" w:rsidR="00051DBF" w:rsidRDefault="00051D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B56BD7" w14:textId="77777777" w:rsidR="007A464C" w:rsidRDefault="007A464C" w:rsidP="002325A3">
      <w:pPr>
        <w:spacing w:after="0" w:line="240" w:lineRule="auto"/>
      </w:pPr>
      <w:r>
        <w:separator/>
      </w:r>
    </w:p>
  </w:footnote>
  <w:footnote w:type="continuationSeparator" w:id="0">
    <w:p w14:paraId="53502A92" w14:textId="77777777" w:rsidR="007A464C" w:rsidRDefault="007A464C" w:rsidP="002325A3">
      <w:pPr>
        <w:spacing w:after="0" w:line="240" w:lineRule="auto"/>
      </w:pPr>
      <w:r>
        <w:continuationSeparator/>
      </w:r>
    </w:p>
  </w:footnote>
  <w:footnote w:id="1">
    <w:p w14:paraId="18B1FCE1" w14:textId="7B621FEB" w:rsidR="00051DBF" w:rsidRPr="00DF7BC2" w:rsidRDefault="00051DBF" w:rsidP="00DF7BC2">
      <w:pPr>
        <w:pStyle w:val="FootnoteText"/>
        <w:jc w:val="both"/>
        <w:rPr>
          <w:rFonts w:ascii="Times New Roman" w:hAnsi="Times New Roman"/>
        </w:rPr>
      </w:pPr>
      <w:r>
        <w:rPr>
          <w:rStyle w:val="FootnoteReference"/>
        </w:rPr>
        <w:footnoteRef/>
      </w:r>
      <w:r>
        <w:t xml:space="preserve"> </w:t>
      </w:r>
      <w:r w:rsidRPr="00DF7BC2">
        <w:rPr>
          <w:rFonts w:ascii="Times New Roman" w:hAnsi="Times New Roman"/>
        </w:rPr>
        <w:t xml:space="preserve">Съгласно Приложение </w:t>
      </w:r>
      <w:r w:rsidRPr="00DF7BC2">
        <w:rPr>
          <w:rFonts w:ascii="Times New Roman" w:hAnsi="Times New Roman"/>
          <w:lang w:val="en-US"/>
        </w:rPr>
        <w:t>I</w:t>
      </w:r>
      <w:r w:rsidRPr="00DF7BC2">
        <w:rPr>
          <w:rFonts w:ascii="Times New Roman" w:hAnsi="Times New Roman"/>
        </w:rPr>
        <w:t xml:space="preserve"> </w:t>
      </w:r>
      <w:r>
        <w:rPr>
          <w:rFonts w:ascii="Times New Roman" w:hAnsi="Times New Roman"/>
        </w:rPr>
        <w:t>на</w:t>
      </w:r>
      <w:r w:rsidRPr="00DF7BC2">
        <w:rPr>
          <w:rFonts w:ascii="Times New Roman" w:hAnsi="Times New Roman"/>
          <w:lang w:val="en-US"/>
        </w:rPr>
        <w:t xml:space="preserve"> </w:t>
      </w:r>
      <w:r w:rsidRPr="00DF7BC2">
        <w:rPr>
          <w:rFonts w:ascii="Times New Roman" w:hAnsi="Times New Roman"/>
        </w:rPr>
        <w:t>Регламент (ЕС)</w:t>
      </w:r>
      <w:r>
        <w:rPr>
          <w:rFonts w:ascii="Times New Roman" w:hAnsi="Times New Roman"/>
        </w:rPr>
        <w:t xml:space="preserve"> </w:t>
      </w:r>
      <w:r w:rsidRPr="00DF7BC2">
        <w:rPr>
          <w:rFonts w:ascii="Times New Roman" w:hAnsi="Times New Roman"/>
        </w:rPr>
        <w:t xml:space="preserve">2021/1060 за процедурата: код </w:t>
      </w:r>
      <w:r w:rsidR="004443D5" w:rsidRPr="00DF7BC2">
        <w:rPr>
          <w:rFonts w:ascii="Times New Roman" w:hAnsi="Times New Roman"/>
        </w:rPr>
        <w:t>1</w:t>
      </w:r>
      <w:r w:rsidR="004443D5">
        <w:rPr>
          <w:rFonts w:ascii="Times New Roman" w:hAnsi="Times New Roman"/>
          <w:lang w:val="en-US"/>
        </w:rPr>
        <w:t>49</w:t>
      </w:r>
      <w:r w:rsidR="004443D5" w:rsidRPr="00DF7BC2">
        <w:rPr>
          <w:rFonts w:ascii="Times New Roman" w:hAnsi="Times New Roman"/>
        </w:rPr>
        <w:t xml:space="preserve"> </w:t>
      </w:r>
      <w:r w:rsidR="004443D5" w:rsidRPr="004443D5">
        <w:rPr>
          <w:rFonts w:ascii="Times New Roman" w:hAnsi="Times New Roman"/>
        </w:rPr>
        <w:t>Подкрепа за начално до средно образование (с изключение на инфраструктурата)</w:t>
      </w:r>
      <w:r w:rsidRPr="00DF7BC2">
        <w:rPr>
          <w:rFonts w:ascii="Times New Roman" w:hAnsi="Times New Roman"/>
        </w:rPr>
        <w:t xml:space="preserve">; код 01 Безвъзмездни средства; код </w:t>
      </w:r>
      <w:r w:rsidR="004443D5">
        <w:rPr>
          <w:rFonts w:ascii="Times New Roman" w:hAnsi="Times New Roman"/>
          <w:lang w:val="en-US"/>
        </w:rPr>
        <w:t>33</w:t>
      </w:r>
      <w:r w:rsidR="004443D5" w:rsidRPr="00DF7BC2">
        <w:rPr>
          <w:rFonts w:ascii="Times New Roman" w:hAnsi="Times New Roman"/>
        </w:rPr>
        <w:t xml:space="preserve"> </w:t>
      </w:r>
      <w:r w:rsidR="004443D5" w:rsidRPr="004443D5">
        <w:rPr>
          <w:rFonts w:ascii="Times New Roman" w:hAnsi="Times New Roman"/>
        </w:rPr>
        <w:t>Без териториална насоченост (Други подходи)</w:t>
      </w:r>
      <w:r w:rsidRPr="00DF7BC2">
        <w:rPr>
          <w:rFonts w:ascii="Times New Roman" w:hAnsi="Times New Roman"/>
        </w:rPr>
        <w:t xml:space="preserve">; </w:t>
      </w:r>
      <w:r w:rsidR="004443D5">
        <w:rPr>
          <w:rFonts w:ascii="Times New Roman" w:hAnsi="Times New Roman"/>
        </w:rPr>
        <w:t xml:space="preserve">код 01 </w:t>
      </w:r>
      <w:r w:rsidR="004443D5" w:rsidRPr="004443D5">
        <w:rPr>
          <w:rFonts w:ascii="Times New Roman" w:hAnsi="Times New Roman"/>
        </w:rPr>
        <w:t>Принос към зелени умения и работни места и зелена икономика</w:t>
      </w:r>
      <w:r w:rsidR="004443D5">
        <w:rPr>
          <w:rFonts w:ascii="Times New Roman" w:hAnsi="Times New Roman"/>
        </w:rPr>
        <w:t xml:space="preserve">; </w:t>
      </w:r>
      <w:r w:rsidRPr="00DF7BC2">
        <w:rPr>
          <w:rFonts w:ascii="Times New Roman" w:hAnsi="Times New Roman"/>
        </w:rPr>
        <w:t>код 06 Преодоляване на детската бедност; код</w:t>
      </w:r>
      <w:r>
        <w:rPr>
          <w:rFonts w:ascii="Times New Roman" w:hAnsi="Times New Roman"/>
          <w:lang w:val="en-US"/>
        </w:rPr>
        <w:t xml:space="preserve"> </w:t>
      </w:r>
      <w:r w:rsidRPr="00DF7BC2">
        <w:rPr>
          <w:rFonts w:ascii="Times New Roman" w:hAnsi="Times New Roman"/>
        </w:rPr>
        <w:t>02 Интегриране на принципа на равенство между половете.</w:t>
      </w:r>
    </w:p>
  </w:footnote>
  <w:footnote w:id="2">
    <w:p w14:paraId="43608D83" w14:textId="68410718" w:rsidR="009F05EC" w:rsidRPr="008A2FE1" w:rsidRDefault="009F05EC" w:rsidP="008A2FE1">
      <w:pPr>
        <w:pStyle w:val="FootnoteText"/>
        <w:jc w:val="both"/>
        <w:rPr>
          <w:rFonts w:ascii="Times New Roman" w:hAnsi="Times New Roman"/>
          <w:lang w:val="en-US"/>
        </w:rPr>
      </w:pPr>
      <w:r w:rsidRPr="008A2FE1">
        <w:rPr>
          <w:rStyle w:val="FootnoteReference"/>
          <w:rFonts w:ascii="Times New Roman" w:hAnsi="Times New Roman"/>
        </w:rPr>
        <w:footnoteRef/>
      </w:r>
      <w:r w:rsidRPr="008A2FE1">
        <w:rPr>
          <w:rFonts w:ascii="Times New Roman" w:hAnsi="Times New Roman"/>
        </w:rPr>
        <w:t xml:space="preserve">  Национален механизъм за противодействие на тормоза и насилието в институциите в системата на предучилищното и училищното образование, Заповед РД 09-5906/28.12.2017 на МОН</w:t>
      </w:r>
    </w:p>
  </w:footnote>
  <w:footnote w:id="3">
    <w:p w14:paraId="4660B1FC" w14:textId="67AB36EE" w:rsidR="00F801DD" w:rsidRPr="008A2FE1" w:rsidRDefault="00F801DD" w:rsidP="008A2FE1">
      <w:pPr>
        <w:pStyle w:val="FootnoteText"/>
        <w:jc w:val="both"/>
        <w:rPr>
          <w:rFonts w:ascii="Times New Roman" w:hAnsi="Times New Roman"/>
          <w:lang w:val="en-US"/>
        </w:rPr>
      </w:pPr>
      <w:r w:rsidRPr="008A2FE1">
        <w:rPr>
          <w:rStyle w:val="FootnoteReference"/>
          <w:rFonts w:ascii="Times New Roman" w:hAnsi="Times New Roman"/>
        </w:rPr>
        <w:footnoteRef/>
      </w:r>
      <w:r w:rsidRPr="008A2FE1">
        <w:rPr>
          <w:rFonts w:ascii="Times New Roman" w:hAnsi="Times New Roman"/>
        </w:rPr>
        <w:t xml:space="preserve"> Изследването е финансирано по проект на МОН, Договор № Д01-295 / 27.09.2017 г.</w:t>
      </w:r>
    </w:p>
  </w:footnote>
  <w:footnote w:id="4">
    <w:p w14:paraId="3F2D1383" w14:textId="77777777" w:rsidR="00FB7EAF" w:rsidRPr="008A2FE1" w:rsidRDefault="00B46D4C" w:rsidP="008A2FE1">
      <w:pPr>
        <w:pStyle w:val="FootnoteText"/>
        <w:jc w:val="both"/>
        <w:rPr>
          <w:rFonts w:ascii="Times New Roman" w:hAnsi="Times New Roman"/>
        </w:rPr>
      </w:pPr>
      <w:r w:rsidRPr="008A2FE1">
        <w:rPr>
          <w:rStyle w:val="FootnoteReference"/>
          <w:rFonts w:ascii="Times New Roman" w:hAnsi="Times New Roman"/>
        </w:rPr>
        <w:footnoteRef/>
      </w:r>
      <w:r w:rsidRPr="008A2FE1">
        <w:rPr>
          <w:rFonts w:ascii="Times New Roman" w:hAnsi="Times New Roman"/>
        </w:rPr>
        <w:t xml:space="preserve"> Изследване на насилието над деца в България 2019-2020 </w:t>
      </w:r>
      <w:r w:rsidR="00FB7EAF" w:rsidRPr="008A2FE1">
        <w:rPr>
          <w:rFonts w:ascii="Times New Roman" w:hAnsi="Times New Roman"/>
        </w:rPr>
        <w:t xml:space="preserve">  </w:t>
      </w:r>
    </w:p>
    <w:p w14:paraId="2BAA6D8A" w14:textId="19ABDB9F" w:rsidR="00B46D4C" w:rsidRPr="008A2FE1" w:rsidRDefault="007A464C" w:rsidP="008A2FE1">
      <w:pPr>
        <w:pStyle w:val="FootnoteText"/>
        <w:jc w:val="both"/>
        <w:rPr>
          <w:rFonts w:ascii="Times New Roman" w:hAnsi="Times New Roman"/>
          <w:lang w:val="en-US"/>
        </w:rPr>
      </w:pPr>
      <w:hyperlink r:id="rId1" w:history="1">
        <w:r w:rsidR="0031606B" w:rsidRPr="008A2FE1">
          <w:rPr>
            <w:rStyle w:val="Hyperlink"/>
            <w:rFonts w:ascii="Times New Roman" w:hAnsi="Times New Roman"/>
          </w:rPr>
          <w:t>https://www.unicef.org/bulgaria/documents/%D0%B8%D0%B7%D1%81%D0%BB%D0%B5%D0%B4%D0%B2%D0%B0%D0%BD%D0%B5-%D0%BD%D0%B0-%D0%BD%D0%B0%D1%81%D0%B8%D0%BB%D0%B8%D0%B5%D1%82%D0%BE-%D0%BD%D0%B0%D0%B4-%D0%B4%D0%B5%D1%86%D0%B0-%D0%B2-%D0%B1%D1%8A%D0%BB%D0%B3%D0%B0%D1%80%D0%B8%D1%8F</w:t>
        </w:r>
      </w:hyperlink>
      <w:r w:rsidR="0031606B" w:rsidRPr="008A2FE1">
        <w:rPr>
          <w:rFonts w:ascii="Times New Roman" w:hAnsi="Times New Roman"/>
        </w:rPr>
        <w:t xml:space="preserve">;  </w:t>
      </w:r>
      <w:hyperlink r:id="rId2" w:history="1">
        <w:r w:rsidR="0031606B" w:rsidRPr="008A2FE1">
          <w:rPr>
            <w:rStyle w:val="Hyperlink"/>
            <w:rFonts w:ascii="Times New Roman" w:hAnsi="Times New Roman"/>
          </w:rPr>
          <w:t>https://www.unicef.org/bulgaria/media/10236/file/BGR-VAC-Report-volume-1-BG.pdf</w:t>
        </w:r>
      </w:hyperlink>
      <w:r w:rsidR="0031606B" w:rsidRPr="008A2FE1">
        <w:rPr>
          <w:rStyle w:val="Hyperlink"/>
          <w:rFonts w:ascii="Times New Roman" w:hAnsi="Times New Roman"/>
        </w:rPr>
        <w:t xml:space="preserve"> </w:t>
      </w:r>
    </w:p>
  </w:footnote>
  <w:footnote w:id="5">
    <w:p w14:paraId="41014F27" w14:textId="64624D0D" w:rsidR="00641704" w:rsidRPr="008A2FE1" w:rsidRDefault="00641704" w:rsidP="008A2FE1">
      <w:pPr>
        <w:pStyle w:val="FootnoteText"/>
        <w:jc w:val="both"/>
        <w:rPr>
          <w:rFonts w:ascii="Times New Roman" w:hAnsi="Times New Roman"/>
        </w:rPr>
      </w:pPr>
      <w:r w:rsidRPr="008A2FE1">
        <w:rPr>
          <w:rStyle w:val="FootnoteReference"/>
          <w:rFonts w:ascii="Times New Roman" w:hAnsi="Times New Roman"/>
        </w:rPr>
        <w:footnoteRef/>
      </w:r>
      <w:r w:rsidRPr="008A2FE1">
        <w:rPr>
          <w:rFonts w:ascii="Times New Roman" w:hAnsi="Times New Roman"/>
        </w:rPr>
        <w:t xml:space="preserve"> </w:t>
      </w:r>
      <w:hyperlink r:id="rId3" w:history="1">
        <w:r w:rsidRPr="008A2FE1">
          <w:rPr>
            <w:rStyle w:val="Hyperlink"/>
            <w:rFonts w:ascii="Times New Roman" w:hAnsi="Times New Roman"/>
          </w:rPr>
          <w:t>https://op.europa.eu/en/publication-detail/-/publication/f7bd5d99-ac6d-11ef-acb1-01aa75ed71a1/language-bg</w:t>
        </w:r>
      </w:hyperlink>
      <w:r w:rsidRPr="008A2FE1">
        <w:rPr>
          <w:rFonts w:ascii="Times New Roman" w:hAnsi="Times New Roman"/>
        </w:rPr>
        <w:t xml:space="preserve"> </w:t>
      </w:r>
    </w:p>
  </w:footnote>
  <w:footnote w:id="6">
    <w:p w14:paraId="4CDF5B09" w14:textId="644F568E" w:rsidR="00C7432C" w:rsidRPr="008A2FE1" w:rsidRDefault="00C7432C" w:rsidP="008A2FE1">
      <w:pPr>
        <w:pStyle w:val="FootnoteText"/>
        <w:jc w:val="both"/>
        <w:rPr>
          <w:rFonts w:ascii="Times New Roman" w:hAnsi="Times New Roman"/>
          <w:lang w:val="en-US"/>
        </w:rPr>
      </w:pPr>
      <w:r w:rsidRPr="008A2FE1">
        <w:rPr>
          <w:rStyle w:val="FootnoteReference"/>
          <w:rFonts w:ascii="Times New Roman" w:hAnsi="Times New Roman"/>
        </w:rPr>
        <w:footnoteRef/>
      </w:r>
      <w:r w:rsidRPr="008A2FE1">
        <w:rPr>
          <w:rFonts w:ascii="Times New Roman" w:hAnsi="Times New Roman"/>
        </w:rPr>
        <w:t xml:space="preserve"> Програма за международно оценяване на учениците </w:t>
      </w:r>
      <w:proofErr w:type="spellStart"/>
      <w:r w:rsidR="00CF7160" w:rsidRPr="008A2FE1">
        <w:rPr>
          <w:rFonts w:ascii="Times New Roman" w:hAnsi="Times New Roman"/>
          <w:lang w:val="en-US"/>
        </w:rPr>
        <w:t>na</w:t>
      </w:r>
      <w:proofErr w:type="spellEnd"/>
      <w:r w:rsidR="00CF7160" w:rsidRPr="008A2FE1">
        <w:rPr>
          <w:rFonts w:ascii="Times New Roman" w:hAnsi="Times New Roman"/>
          <w:lang w:val="en-US"/>
        </w:rPr>
        <w:t xml:space="preserve"> </w:t>
      </w:r>
      <w:r w:rsidR="00CF7160" w:rsidRPr="008A2FE1">
        <w:rPr>
          <w:rFonts w:ascii="Times New Roman" w:hAnsi="Times New Roman"/>
        </w:rPr>
        <w:t xml:space="preserve">ОИСР </w:t>
      </w:r>
      <w:r w:rsidRPr="008A2FE1">
        <w:rPr>
          <w:rFonts w:ascii="Times New Roman" w:hAnsi="Times New Roman"/>
        </w:rPr>
        <w:t xml:space="preserve">(PISA) 2018 г. и </w:t>
      </w:r>
      <w:r w:rsidR="00CF7160" w:rsidRPr="008A2FE1">
        <w:rPr>
          <w:rFonts w:ascii="Times New Roman" w:hAnsi="Times New Roman"/>
        </w:rPr>
        <w:t>Международно изследване на напредъка в четивната грамотност на учениците в IV клас (</w:t>
      </w:r>
      <w:proofErr w:type="spellStart"/>
      <w:r w:rsidR="00CF7160" w:rsidRPr="008A2FE1">
        <w:rPr>
          <w:rFonts w:ascii="Times New Roman" w:hAnsi="Times New Roman"/>
        </w:rPr>
        <w:t>Progress</w:t>
      </w:r>
      <w:proofErr w:type="spellEnd"/>
      <w:r w:rsidR="00CF7160" w:rsidRPr="008A2FE1">
        <w:rPr>
          <w:rFonts w:ascii="Times New Roman" w:hAnsi="Times New Roman"/>
        </w:rPr>
        <w:t xml:space="preserve"> </w:t>
      </w:r>
      <w:proofErr w:type="spellStart"/>
      <w:r w:rsidR="00CF7160" w:rsidRPr="008A2FE1">
        <w:rPr>
          <w:rFonts w:ascii="Times New Roman" w:hAnsi="Times New Roman"/>
        </w:rPr>
        <w:t>in</w:t>
      </w:r>
      <w:proofErr w:type="spellEnd"/>
      <w:r w:rsidR="00CF7160" w:rsidRPr="008A2FE1">
        <w:rPr>
          <w:rFonts w:ascii="Times New Roman" w:hAnsi="Times New Roman"/>
        </w:rPr>
        <w:t xml:space="preserve"> International </w:t>
      </w:r>
      <w:proofErr w:type="spellStart"/>
      <w:r w:rsidR="00CF7160" w:rsidRPr="008A2FE1">
        <w:rPr>
          <w:rFonts w:ascii="Times New Roman" w:hAnsi="Times New Roman"/>
        </w:rPr>
        <w:t>Reading</w:t>
      </w:r>
      <w:proofErr w:type="spellEnd"/>
      <w:r w:rsidR="00CF7160" w:rsidRPr="008A2FE1">
        <w:rPr>
          <w:rFonts w:ascii="Times New Roman" w:hAnsi="Times New Roman"/>
        </w:rPr>
        <w:t xml:space="preserve"> </w:t>
      </w:r>
      <w:proofErr w:type="spellStart"/>
      <w:r w:rsidR="00CF7160" w:rsidRPr="008A2FE1">
        <w:rPr>
          <w:rFonts w:ascii="Times New Roman" w:hAnsi="Times New Roman"/>
        </w:rPr>
        <w:t>Literacy</w:t>
      </w:r>
      <w:proofErr w:type="spellEnd"/>
      <w:r w:rsidR="00CF7160" w:rsidRPr="008A2FE1">
        <w:rPr>
          <w:rFonts w:ascii="Times New Roman" w:hAnsi="Times New Roman"/>
        </w:rPr>
        <w:t xml:space="preserve"> </w:t>
      </w:r>
      <w:proofErr w:type="spellStart"/>
      <w:r w:rsidR="00CF7160" w:rsidRPr="008A2FE1">
        <w:rPr>
          <w:rFonts w:ascii="Times New Roman" w:hAnsi="Times New Roman"/>
        </w:rPr>
        <w:t>Study</w:t>
      </w:r>
      <w:proofErr w:type="spellEnd"/>
      <w:r w:rsidRPr="008A2FE1">
        <w:rPr>
          <w:rFonts w:ascii="Times New Roman" w:hAnsi="Times New Roman"/>
        </w:rPr>
        <w:t xml:space="preserve"> </w:t>
      </w:r>
      <w:r w:rsidR="00F50604" w:rsidRPr="008A2FE1">
        <w:rPr>
          <w:rFonts w:ascii="Times New Roman" w:hAnsi="Times New Roman"/>
        </w:rPr>
        <w:t>,</w:t>
      </w:r>
      <w:r w:rsidRPr="008A2FE1">
        <w:rPr>
          <w:rFonts w:ascii="Times New Roman" w:hAnsi="Times New Roman"/>
        </w:rPr>
        <w:t>PIRLS)</w:t>
      </w:r>
      <w:r w:rsidR="00CF7160" w:rsidRPr="008A2FE1">
        <w:rPr>
          <w:rFonts w:ascii="Times New Roman" w:hAnsi="Times New Roman"/>
        </w:rPr>
        <w:t xml:space="preserve"> 2016 г.</w:t>
      </w:r>
    </w:p>
  </w:footnote>
  <w:footnote w:id="7">
    <w:p w14:paraId="3801B292" w14:textId="60EF871C" w:rsidR="00082B41" w:rsidRDefault="00082B41" w:rsidP="008A2FE1">
      <w:pPr>
        <w:pStyle w:val="FootnoteText"/>
        <w:jc w:val="both"/>
      </w:pPr>
      <w:r w:rsidRPr="008A2FE1">
        <w:rPr>
          <w:rStyle w:val="FootnoteReference"/>
          <w:rFonts w:ascii="Times New Roman" w:hAnsi="Times New Roman"/>
        </w:rPr>
        <w:footnoteRef/>
      </w:r>
      <w:r w:rsidRPr="008A2FE1">
        <w:rPr>
          <w:rFonts w:ascii="Times New Roman" w:hAnsi="Times New Roman"/>
        </w:rPr>
        <w:t xml:space="preserve"> Обратно в училище: качеството на училищния живот като предпоставка за ангажиране и превенция на отпадането, </w:t>
      </w:r>
      <w:hyperlink r:id="rId4" w:history="1">
        <w:r w:rsidR="00FD62BB" w:rsidRPr="008A2FE1">
          <w:rPr>
            <w:rStyle w:val="Hyperlink"/>
            <w:rFonts w:ascii="Times New Roman" w:hAnsi="Times New Roman"/>
          </w:rPr>
          <w:t>https://ire-bg.org/wpsite/wp-content/uploads/2020/12/quality-of-school-life-in-Bulgaria.pdf</w:t>
        </w:r>
      </w:hyperlink>
      <w:r w:rsidR="00FD62BB">
        <w:t xml:space="preserve"> </w:t>
      </w:r>
    </w:p>
  </w:footnote>
  <w:footnote w:id="8">
    <w:p w14:paraId="0FE5A017" w14:textId="38A3D3E2" w:rsidR="00C37E98" w:rsidRPr="008A2FE1" w:rsidRDefault="00C37E98" w:rsidP="008A2FE1">
      <w:pPr>
        <w:pStyle w:val="FootnoteText"/>
        <w:jc w:val="both"/>
        <w:rPr>
          <w:rFonts w:ascii="Times New Roman" w:hAnsi="Times New Roman"/>
        </w:rPr>
      </w:pPr>
      <w:r w:rsidRPr="008A2FE1">
        <w:rPr>
          <w:rStyle w:val="FootnoteReference"/>
          <w:rFonts w:ascii="Times New Roman" w:hAnsi="Times New Roman"/>
        </w:rPr>
        <w:footnoteRef/>
      </w:r>
      <w:r w:rsidRPr="008A2FE1">
        <w:rPr>
          <w:rFonts w:ascii="Times New Roman" w:hAnsi="Times New Roman"/>
        </w:rPr>
        <w:t xml:space="preserve"> Данни от 2018 г., </w:t>
      </w:r>
      <w:hyperlink r:id="rId5" w:history="1">
        <w:r w:rsidR="00A13287" w:rsidRPr="008A2FE1">
          <w:rPr>
            <w:rStyle w:val="Hyperlink"/>
            <w:rFonts w:ascii="Times New Roman" w:hAnsi="Times New Roman"/>
          </w:rPr>
          <w:t>https://ec.europa.eu/eurostat/documents/4187653/10321620/School+teachers+by+age.jpg/</w:t>
        </w:r>
      </w:hyperlink>
      <w:r w:rsidR="00A13287" w:rsidRPr="008A2FE1">
        <w:rPr>
          <w:rFonts w:ascii="Times New Roman" w:hAnsi="Times New Roman"/>
        </w:rPr>
        <w:t xml:space="preserve"> </w:t>
      </w:r>
    </w:p>
  </w:footnote>
  <w:footnote w:id="9">
    <w:p w14:paraId="42649AE7" w14:textId="4E1EB628" w:rsidR="00DC09D6" w:rsidRPr="008A2FE1" w:rsidRDefault="00DC09D6" w:rsidP="008A2FE1">
      <w:pPr>
        <w:pStyle w:val="FootnoteText"/>
        <w:jc w:val="both"/>
        <w:rPr>
          <w:rFonts w:ascii="Times New Roman" w:hAnsi="Times New Roman"/>
        </w:rPr>
      </w:pPr>
      <w:r w:rsidRPr="008A2FE1">
        <w:rPr>
          <w:rStyle w:val="FootnoteReference"/>
          <w:rFonts w:ascii="Times New Roman" w:hAnsi="Times New Roman"/>
        </w:rPr>
        <w:footnoteRef/>
      </w:r>
      <w:r w:rsidRPr="008A2FE1">
        <w:rPr>
          <w:rFonts w:ascii="Times New Roman" w:hAnsi="Times New Roman"/>
        </w:rPr>
        <w:t xml:space="preserve"> </w:t>
      </w:r>
      <w:hyperlink r:id="rId6" w:history="1">
        <w:r w:rsidR="00A13287" w:rsidRPr="008A2FE1">
          <w:rPr>
            <w:rStyle w:val="Hyperlink"/>
            <w:rFonts w:ascii="Times New Roman" w:hAnsi="Times New Roman"/>
          </w:rPr>
          <w:t>https://eur-lex.europa.eu/legal-content/en/TXT/?uri=CELEX%3A52021DC0142</w:t>
        </w:r>
      </w:hyperlink>
      <w:r w:rsidR="00A13287" w:rsidRPr="008A2FE1">
        <w:rPr>
          <w:rFonts w:ascii="Times New Roman" w:hAnsi="Times New Roman"/>
        </w:rPr>
        <w:t xml:space="preserve"> </w:t>
      </w:r>
    </w:p>
  </w:footnote>
  <w:footnote w:id="10">
    <w:p w14:paraId="6CC5C53C" w14:textId="64D646B5" w:rsidR="00585EE7" w:rsidRPr="00585EE7" w:rsidRDefault="00585EE7" w:rsidP="008A2FE1">
      <w:pPr>
        <w:pStyle w:val="FootnoteText"/>
        <w:jc w:val="both"/>
        <w:rPr>
          <w:lang w:val="en-US"/>
        </w:rPr>
      </w:pPr>
      <w:r w:rsidRPr="008A2FE1">
        <w:rPr>
          <w:rStyle w:val="FootnoteReference"/>
          <w:rFonts w:ascii="Times New Roman" w:hAnsi="Times New Roman"/>
        </w:rPr>
        <w:footnoteRef/>
      </w:r>
      <w:r w:rsidRPr="008A2FE1">
        <w:rPr>
          <w:rFonts w:ascii="Times New Roman" w:hAnsi="Times New Roman"/>
        </w:rPr>
        <w:t xml:space="preserve"> </w:t>
      </w:r>
      <w:hyperlink r:id="rId7" w:history="1">
        <w:r w:rsidRPr="008A2FE1">
          <w:rPr>
            <w:rStyle w:val="Hyperlink"/>
            <w:rFonts w:ascii="Times New Roman" w:hAnsi="Times New Roman"/>
          </w:rPr>
          <w:t>http://www.sbubg.info/files/BG-1_Roadmap_final.pdf</w:t>
        </w:r>
      </w:hyperlink>
      <w:r>
        <w:rPr>
          <w:lang w:val="en-US"/>
        </w:rPr>
        <w:t xml:space="preserve"> </w:t>
      </w:r>
    </w:p>
  </w:footnote>
  <w:footnote w:id="11">
    <w:p w14:paraId="2601A6F5" w14:textId="4BE3DDAE" w:rsidR="006151AD" w:rsidRPr="008A2FE1" w:rsidRDefault="006151AD" w:rsidP="00585EE7">
      <w:pPr>
        <w:pStyle w:val="FootnoteText"/>
        <w:jc w:val="both"/>
        <w:rPr>
          <w:rFonts w:ascii="Times New Roman" w:hAnsi="Times New Roman"/>
          <w:lang w:val="en-US"/>
        </w:rPr>
      </w:pPr>
      <w:r w:rsidRPr="008A2FE1">
        <w:rPr>
          <w:rStyle w:val="FootnoteReference"/>
          <w:rFonts w:ascii="Times New Roman" w:hAnsi="Times New Roman"/>
        </w:rPr>
        <w:footnoteRef/>
      </w:r>
      <w:r w:rsidRPr="008A2FE1">
        <w:rPr>
          <w:rFonts w:ascii="Times New Roman" w:hAnsi="Times New Roman"/>
        </w:rPr>
        <w:t xml:space="preserve"> TALIS 2018, доклад на ОИСР</w:t>
      </w:r>
      <w:r w:rsidR="00BA2388" w:rsidRPr="008A2FE1">
        <w:rPr>
          <w:rFonts w:ascii="Times New Roman" w:hAnsi="Times New Roman"/>
          <w:lang w:val="en-US"/>
        </w:rPr>
        <w:t xml:space="preserve">, </w:t>
      </w:r>
      <w:hyperlink r:id="rId8" w:history="1">
        <w:r w:rsidR="00BA2388" w:rsidRPr="008A2FE1">
          <w:rPr>
            <w:rStyle w:val="Hyperlink"/>
            <w:rFonts w:ascii="Times New Roman" w:hAnsi="Times New Roman"/>
            <w:lang w:val="en-US"/>
          </w:rPr>
          <w:t>https://doi.org/10.1787/1d0bc92a-en</w:t>
        </w:r>
      </w:hyperlink>
      <w:r w:rsidR="00BA2388" w:rsidRPr="008A2FE1">
        <w:rPr>
          <w:rFonts w:ascii="Times New Roman" w:hAnsi="Times New Roman"/>
          <w:lang w:val="en-US"/>
        </w:rPr>
        <w:t xml:space="preserve"> </w:t>
      </w:r>
    </w:p>
  </w:footnote>
  <w:footnote w:id="12">
    <w:p w14:paraId="3A5B85E4" w14:textId="74CF1C68" w:rsidR="00A42C28" w:rsidRPr="008A2FE1" w:rsidRDefault="00A42C28" w:rsidP="00585EE7">
      <w:pPr>
        <w:pStyle w:val="FootnoteText"/>
        <w:jc w:val="both"/>
        <w:rPr>
          <w:rFonts w:ascii="Times New Roman" w:hAnsi="Times New Roman"/>
          <w:lang w:val="en-US"/>
        </w:rPr>
      </w:pPr>
      <w:r w:rsidRPr="008A2FE1">
        <w:rPr>
          <w:rStyle w:val="FootnoteReference"/>
          <w:rFonts w:ascii="Times New Roman" w:hAnsi="Times New Roman"/>
        </w:rPr>
        <w:footnoteRef/>
      </w:r>
      <w:r w:rsidRPr="008A2FE1">
        <w:rPr>
          <w:rFonts w:ascii="Times New Roman" w:hAnsi="Times New Roman"/>
        </w:rPr>
        <w:t xml:space="preserve"> Цели за устойчиво развитие 2030</w:t>
      </w:r>
    </w:p>
  </w:footnote>
  <w:footnote w:id="13">
    <w:p w14:paraId="2B4B4113" w14:textId="754F54B1" w:rsidR="006151AD" w:rsidRDefault="006151AD" w:rsidP="00585EE7">
      <w:pPr>
        <w:pStyle w:val="FootnoteText"/>
        <w:jc w:val="both"/>
      </w:pPr>
      <w:r w:rsidRPr="008A2FE1">
        <w:rPr>
          <w:rStyle w:val="FootnoteReference"/>
          <w:rFonts w:ascii="Times New Roman" w:hAnsi="Times New Roman"/>
        </w:rPr>
        <w:footnoteRef/>
      </w:r>
      <w:r w:rsidRPr="008A2FE1">
        <w:rPr>
          <w:rFonts w:ascii="Times New Roman" w:hAnsi="Times New Roman"/>
        </w:rPr>
        <w:t xml:space="preserve"> Препоръка (ЕС) 2021/1004 на Съвета от 14 юни 2021 г. за създаване на Европейска гаранция за децата</w:t>
      </w:r>
      <w:r w:rsidR="003B4F14" w:rsidRPr="008A2FE1">
        <w:rPr>
          <w:rFonts w:ascii="Times New Roman" w:hAnsi="Times New Roman"/>
        </w:rPr>
        <w:t>.</w:t>
      </w:r>
    </w:p>
  </w:footnote>
  <w:footnote w:id="14">
    <w:p w14:paraId="510F4E79" w14:textId="79B6430E" w:rsidR="00051DBF" w:rsidRPr="008A2FE1" w:rsidRDefault="00051DBF" w:rsidP="008A2FE1">
      <w:pPr>
        <w:pStyle w:val="FootnoteText"/>
        <w:jc w:val="both"/>
        <w:rPr>
          <w:rFonts w:ascii="Times New Roman" w:hAnsi="Times New Roman"/>
        </w:rPr>
      </w:pPr>
      <w:r w:rsidRPr="008A2FE1">
        <w:rPr>
          <w:rStyle w:val="FootnoteReference"/>
          <w:rFonts w:ascii="Times New Roman" w:hAnsi="Times New Roman"/>
        </w:rPr>
        <w:footnoteRef/>
      </w:r>
      <w:r w:rsidRPr="008A2FE1">
        <w:rPr>
          <w:rFonts w:ascii="Times New Roman" w:hAnsi="Times New Roman"/>
        </w:rPr>
        <w:t xml:space="preserve"> Под индикатори се имат предвид показатели съгласно чл.16 Рамка на изпълнението от Регламент (ЕС) 2021/1060.</w:t>
      </w:r>
    </w:p>
  </w:footnote>
  <w:footnote w:id="15">
    <w:p w14:paraId="37762207" w14:textId="100277C6" w:rsidR="008644D3" w:rsidRDefault="008644D3" w:rsidP="008A2FE1">
      <w:pPr>
        <w:pStyle w:val="FootnoteText"/>
        <w:jc w:val="both"/>
      </w:pPr>
      <w:r w:rsidRPr="008A2FE1">
        <w:rPr>
          <w:rStyle w:val="FootnoteReference"/>
          <w:rFonts w:ascii="Times New Roman" w:hAnsi="Times New Roman"/>
        </w:rPr>
        <w:footnoteRef/>
      </w:r>
      <w:r w:rsidRPr="008A2FE1">
        <w:rPr>
          <w:rFonts w:ascii="Times New Roman" w:hAnsi="Times New Roman"/>
        </w:rPr>
        <w:t xml:space="preserve"> Съгласно чл.16, </w:t>
      </w:r>
      <w:proofErr w:type="spellStart"/>
      <w:r w:rsidRPr="008A2FE1">
        <w:rPr>
          <w:rFonts w:ascii="Times New Roman" w:hAnsi="Times New Roman"/>
        </w:rPr>
        <w:t>пар</w:t>
      </w:r>
      <w:proofErr w:type="spellEnd"/>
      <w:r w:rsidRPr="008A2FE1">
        <w:rPr>
          <w:rFonts w:ascii="Times New Roman" w:hAnsi="Times New Roman"/>
        </w:rPr>
        <w:t>. 1, т. а) от Регламент (ЕС) 2021/1060.</w:t>
      </w:r>
      <w:r w:rsidRPr="008644D3">
        <w:t xml:space="preserve"> </w:t>
      </w:r>
    </w:p>
  </w:footnote>
  <w:footnote w:id="16">
    <w:p w14:paraId="1969E734" w14:textId="77777777" w:rsidR="00051DBF" w:rsidRDefault="00051DBF" w:rsidP="00504A3F">
      <w:pPr>
        <w:pStyle w:val="FootnoteText"/>
        <w:jc w:val="both"/>
      </w:pPr>
      <w:r>
        <w:rPr>
          <w:rStyle w:val="FootnoteReference"/>
        </w:rPr>
        <w:footnoteRef/>
      </w:r>
      <w:r>
        <w:t xml:space="preserve"> </w:t>
      </w:r>
      <w:r w:rsidRPr="00504A3F">
        <w:rPr>
          <w:rFonts w:ascii="Times New Roman" w:hAnsi="Times New Roman"/>
        </w:rPr>
        <w:t>Посочва се процентът на безвъзмездната финансова помощ (европейско и национално съфинансиране) и на съфинансирането от страна на бенефициентите (ако е приложимо)</w:t>
      </w:r>
    </w:p>
  </w:footnote>
  <w:footnote w:id="17">
    <w:p w14:paraId="11AAA423" w14:textId="2BD85319" w:rsidR="00DA4BA5" w:rsidRPr="0035565A" w:rsidRDefault="00DA4BA5" w:rsidP="006135A3">
      <w:pPr>
        <w:pStyle w:val="FootnoteText"/>
        <w:jc w:val="both"/>
        <w:rPr>
          <w:rFonts w:ascii="Times New Roman" w:hAnsi="Times New Roman"/>
        </w:rPr>
      </w:pPr>
      <w:r w:rsidRPr="0035565A">
        <w:rPr>
          <w:rStyle w:val="FootnoteReference"/>
          <w:rFonts w:ascii="Times New Roman" w:hAnsi="Times New Roman"/>
        </w:rPr>
        <w:footnoteRef/>
      </w:r>
      <w:r w:rsidRPr="0035565A">
        <w:rPr>
          <w:rFonts w:ascii="Times New Roman" w:hAnsi="Times New Roman"/>
        </w:rPr>
        <w:t xml:space="preserve"> ЗПУО, Чл.25 (1) Училището е институция в системата на предучилищното и училищното образование, в която се обучават, възпитават и социализират ученици и се осигуряват условия за завършване на клас и етап и/или за придобиване на степен на образование. В определените в този закон случаи училището осигурява и условия за придобиване на професионална квалификация.</w:t>
      </w:r>
    </w:p>
  </w:footnote>
  <w:footnote w:id="18">
    <w:p w14:paraId="5DD0883D" w14:textId="370EEEC1" w:rsidR="00DA4BA5" w:rsidRPr="0035565A" w:rsidRDefault="00DA4BA5" w:rsidP="006135A3">
      <w:pPr>
        <w:pStyle w:val="FootnoteText"/>
        <w:jc w:val="both"/>
        <w:rPr>
          <w:rFonts w:ascii="Times New Roman" w:hAnsi="Times New Roman"/>
        </w:rPr>
      </w:pPr>
      <w:r w:rsidRPr="0035565A">
        <w:rPr>
          <w:rStyle w:val="FootnoteReference"/>
          <w:rFonts w:ascii="Times New Roman" w:hAnsi="Times New Roman"/>
        </w:rPr>
        <w:footnoteRef/>
      </w:r>
      <w:r w:rsidRPr="0035565A">
        <w:rPr>
          <w:rFonts w:ascii="Times New Roman" w:hAnsi="Times New Roman"/>
        </w:rPr>
        <w:t xml:space="preserve"> ЗПУО, Чл. 36. Училищата са държавни, общински, частни или духовни.</w:t>
      </w:r>
    </w:p>
  </w:footnote>
  <w:footnote w:id="19">
    <w:p w14:paraId="6785CACC" w14:textId="2904556D" w:rsidR="00051DBF" w:rsidRPr="002F6F05" w:rsidRDefault="00051DBF" w:rsidP="004823B8">
      <w:pPr>
        <w:pStyle w:val="FootnoteText"/>
        <w:jc w:val="both"/>
        <w:rPr>
          <w:rFonts w:ascii="Times New Roman" w:hAnsi="Times New Roman"/>
        </w:rPr>
      </w:pPr>
      <w:r>
        <w:rPr>
          <w:rStyle w:val="FootnoteReference"/>
        </w:rPr>
        <w:footnoteRef/>
      </w:r>
      <w:r>
        <w:t xml:space="preserve"> </w:t>
      </w:r>
      <w:r w:rsidRPr="002F6F05">
        <w:rPr>
          <w:rFonts w:ascii="Times New Roman" w:hAnsi="Times New Roman"/>
        </w:rPr>
        <w:t>Регистъра на институциите в системата на предучилищното и училищното образование</w:t>
      </w:r>
      <w:r>
        <w:rPr>
          <w:rFonts w:ascii="Times New Roman" w:hAnsi="Times New Roman"/>
        </w:rPr>
        <w:t xml:space="preserve"> -</w:t>
      </w:r>
      <w:r w:rsidRPr="00AF4250">
        <w:t xml:space="preserve"> </w:t>
      </w:r>
      <w:hyperlink r:id="rId9" w:history="1">
        <w:r w:rsidR="00D85871" w:rsidRPr="00E94698">
          <w:rPr>
            <w:rStyle w:val="Hyperlink"/>
            <w:rFonts w:ascii="Times New Roman" w:hAnsi="Times New Roman"/>
          </w:rPr>
          <w:t>https://ri.mon.bg/home</w:t>
        </w:r>
      </w:hyperlink>
      <w:r w:rsidR="00D85871">
        <w:t xml:space="preserve"> </w:t>
      </w:r>
      <w:r w:rsidRPr="002F6F05">
        <w:rPr>
          <w:rFonts w:ascii="Times New Roman" w:hAnsi="Times New Roman"/>
        </w:rPr>
        <w:t>, създаден в изпълнение на чл. 345 от ЗПУО и Наредба № 2 от 24 януари 2017г. за Регистъра на институциите в системата на предучилищното и училищното образование.</w:t>
      </w:r>
    </w:p>
  </w:footnote>
  <w:footnote w:id="20">
    <w:p w14:paraId="24858762" w14:textId="7A2A1A99" w:rsidR="005838A4" w:rsidRPr="005838A4" w:rsidRDefault="005838A4">
      <w:pPr>
        <w:pStyle w:val="FootnoteText"/>
        <w:rPr>
          <w:rFonts w:ascii="Times New Roman" w:hAnsi="Times New Roman"/>
        </w:rPr>
      </w:pPr>
      <w:r w:rsidRPr="005838A4">
        <w:rPr>
          <w:rStyle w:val="FootnoteReference"/>
          <w:rFonts w:ascii="Times New Roman" w:hAnsi="Times New Roman"/>
        </w:rPr>
        <w:footnoteRef/>
      </w:r>
      <w:r w:rsidRPr="005838A4">
        <w:rPr>
          <w:rFonts w:ascii="Times New Roman" w:hAnsi="Times New Roman"/>
        </w:rPr>
        <w:t xml:space="preserve"> По чл.40 от ЗПУО</w:t>
      </w:r>
      <w:r>
        <w:rPr>
          <w:rFonts w:ascii="Times New Roman" w:hAnsi="Times New Roman"/>
        </w:rPr>
        <w:t>.</w:t>
      </w:r>
    </w:p>
  </w:footnote>
  <w:footnote w:id="21">
    <w:p w14:paraId="19A250FD" w14:textId="6F725F78" w:rsidR="005518C8" w:rsidRPr="00084421" w:rsidRDefault="005518C8" w:rsidP="00167011">
      <w:pPr>
        <w:pStyle w:val="FootnoteText"/>
        <w:jc w:val="both"/>
        <w:rPr>
          <w:rFonts w:ascii="Times New Roman" w:hAnsi="Times New Roman"/>
        </w:rPr>
      </w:pPr>
      <w:r>
        <w:rPr>
          <w:rStyle w:val="FootnoteReference"/>
        </w:rPr>
        <w:footnoteRef/>
      </w:r>
      <w:r>
        <w:t xml:space="preserve"> </w:t>
      </w:r>
      <w:r w:rsidRPr="00084421">
        <w:rPr>
          <w:rFonts w:ascii="Times New Roman" w:hAnsi="Times New Roman"/>
        </w:rPr>
        <w:t xml:space="preserve">Декларират се обстоятелства за период от три предходни години спрямо датата на подаване на проектното предложение/ датата на сключване на административния договор за БФП (например  проектното предложение се подава на 24 </w:t>
      </w:r>
      <w:r w:rsidR="00E406AB">
        <w:rPr>
          <w:rFonts w:ascii="Times New Roman" w:hAnsi="Times New Roman"/>
        </w:rPr>
        <w:t>юни</w:t>
      </w:r>
      <w:r w:rsidR="00E406AB" w:rsidRPr="00084421">
        <w:rPr>
          <w:rFonts w:ascii="Times New Roman" w:hAnsi="Times New Roman"/>
        </w:rPr>
        <w:t xml:space="preserve"> 202</w:t>
      </w:r>
      <w:r w:rsidR="00E406AB">
        <w:rPr>
          <w:rFonts w:ascii="Times New Roman" w:hAnsi="Times New Roman"/>
        </w:rPr>
        <w:t>5</w:t>
      </w:r>
      <w:r w:rsidR="00E406AB" w:rsidRPr="00084421">
        <w:rPr>
          <w:rFonts w:ascii="Times New Roman" w:hAnsi="Times New Roman"/>
        </w:rPr>
        <w:t xml:space="preserve"> </w:t>
      </w:r>
      <w:r w:rsidRPr="00084421">
        <w:rPr>
          <w:rFonts w:ascii="Times New Roman" w:hAnsi="Times New Roman"/>
        </w:rPr>
        <w:t xml:space="preserve">г., като декларираните обстоятелства обхващат 3 годишен предходен период от 25 </w:t>
      </w:r>
      <w:r w:rsidR="00E406AB">
        <w:rPr>
          <w:rFonts w:ascii="Times New Roman" w:hAnsi="Times New Roman"/>
        </w:rPr>
        <w:t>юни</w:t>
      </w:r>
      <w:r w:rsidR="00E406AB" w:rsidRPr="00084421">
        <w:rPr>
          <w:rFonts w:ascii="Times New Roman" w:hAnsi="Times New Roman"/>
        </w:rPr>
        <w:t xml:space="preserve"> </w:t>
      </w:r>
      <w:r w:rsidR="008A6EA8" w:rsidRPr="00084421">
        <w:rPr>
          <w:rFonts w:ascii="Times New Roman" w:hAnsi="Times New Roman"/>
        </w:rPr>
        <w:t>202</w:t>
      </w:r>
      <w:r w:rsidR="008A6EA8">
        <w:rPr>
          <w:rFonts w:ascii="Times New Roman" w:hAnsi="Times New Roman"/>
        </w:rPr>
        <w:t>2</w:t>
      </w:r>
      <w:r w:rsidR="008A6EA8" w:rsidRPr="00084421">
        <w:rPr>
          <w:rFonts w:ascii="Times New Roman" w:hAnsi="Times New Roman"/>
        </w:rPr>
        <w:t xml:space="preserve"> </w:t>
      </w:r>
      <w:r w:rsidRPr="00084421">
        <w:rPr>
          <w:rFonts w:ascii="Times New Roman" w:hAnsi="Times New Roman"/>
        </w:rPr>
        <w:t xml:space="preserve">година до 24 </w:t>
      </w:r>
      <w:r w:rsidR="00E406AB">
        <w:rPr>
          <w:rFonts w:ascii="Times New Roman" w:hAnsi="Times New Roman"/>
        </w:rPr>
        <w:t>юни</w:t>
      </w:r>
      <w:r w:rsidR="00E406AB" w:rsidRPr="00084421">
        <w:rPr>
          <w:rFonts w:ascii="Times New Roman" w:hAnsi="Times New Roman"/>
        </w:rPr>
        <w:t xml:space="preserve"> 202</w:t>
      </w:r>
      <w:r w:rsidR="00E406AB">
        <w:rPr>
          <w:rFonts w:ascii="Times New Roman" w:hAnsi="Times New Roman"/>
        </w:rPr>
        <w:t>5</w:t>
      </w:r>
      <w:r w:rsidR="00E406AB" w:rsidRPr="00084421">
        <w:rPr>
          <w:rFonts w:ascii="Times New Roman" w:hAnsi="Times New Roman"/>
        </w:rPr>
        <w:t xml:space="preserve"> </w:t>
      </w:r>
      <w:r w:rsidRPr="00084421">
        <w:rPr>
          <w:rFonts w:ascii="Times New Roman" w:hAnsi="Times New Roman"/>
        </w:rPr>
        <w:t>г. включително).</w:t>
      </w:r>
    </w:p>
  </w:footnote>
  <w:footnote w:id="22">
    <w:p w14:paraId="5B6821F0" w14:textId="77777777" w:rsidR="00032FD9" w:rsidRPr="008A2FE1" w:rsidRDefault="00032FD9" w:rsidP="00032FD9">
      <w:pPr>
        <w:pStyle w:val="FootnoteText"/>
        <w:jc w:val="both"/>
        <w:rPr>
          <w:rFonts w:ascii="Times New Roman" w:hAnsi="Times New Roman"/>
        </w:rPr>
      </w:pPr>
      <w:r w:rsidRPr="008A2FE1">
        <w:rPr>
          <w:rStyle w:val="FootnoteReference"/>
          <w:rFonts w:ascii="Times New Roman" w:hAnsi="Times New Roman"/>
        </w:rPr>
        <w:footnoteRef/>
      </w:r>
      <w:r w:rsidRPr="008A2FE1">
        <w:rPr>
          <w:rFonts w:ascii="Times New Roman" w:hAnsi="Times New Roman"/>
        </w:rPr>
        <w:t xml:space="preserve"> Съгласно §1, т. 5 от Допълнителните разпоредби на ПМС № 23/ 13.02.2023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 „Партньори на кандидатите за безвъзмездна финансова помощ“ са всички физически и юридически лица и техни обединения, които участват съвместно с кандидата в подготовката и/или техническото изпълнение на проекта или на предварително заявени във формуляра за кандидатстване дейности от проекта и разходват средства от безвъзмездната финансова помощ.“.</w:t>
      </w:r>
    </w:p>
  </w:footnote>
  <w:footnote w:id="23">
    <w:p w14:paraId="48620B10" w14:textId="77777777" w:rsidR="00032FD9" w:rsidRPr="008A2FE1" w:rsidRDefault="00032FD9" w:rsidP="00032FD9">
      <w:pPr>
        <w:pStyle w:val="FootnoteText"/>
        <w:jc w:val="both"/>
        <w:rPr>
          <w:rFonts w:ascii="Times New Roman" w:hAnsi="Times New Roman"/>
        </w:rPr>
      </w:pPr>
      <w:r w:rsidRPr="008A2FE1">
        <w:rPr>
          <w:rStyle w:val="FootnoteReference"/>
          <w:rFonts w:ascii="Times New Roman" w:hAnsi="Times New Roman"/>
        </w:rPr>
        <w:footnoteRef/>
      </w:r>
      <w:r w:rsidRPr="008A2FE1">
        <w:rPr>
          <w:rFonts w:ascii="Times New Roman" w:hAnsi="Times New Roman"/>
        </w:rPr>
        <w:t xml:space="preserve"> Съгласно § 1, т. 1 от Допълнителните разпоредби на ПМС № 23 от 13 февруари 2023 г. „Асоциирани партньори на кандидатите за безвъзмездна финансова помощ“ са всички физически и юридически лица и техни обединения, които са заинтересовани от реализирането на проекта и участват в изпълнението на дейностите по него, но не разходват средства от безвъзмездната финансова помощ. Асоциираните партньори не могат да бъдат определяни за изпълнители по проекта по смисъла на чл. 49 от ЗУСЕФСУ.“.</w:t>
      </w:r>
    </w:p>
  </w:footnote>
  <w:footnote w:id="24">
    <w:p w14:paraId="4A1A3833" w14:textId="35424B19" w:rsidR="000B2E24" w:rsidRDefault="000B2E24">
      <w:pPr>
        <w:pStyle w:val="FootnoteText"/>
      </w:pPr>
      <w:r w:rsidRPr="008A2FE1">
        <w:rPr>
          <w:rStyle w:val="FootnoteReference"/>
          <w:rFonts w:ascii="Times New Roman" w:hAnsi="Times New Roman"/>
        </w:rPr>
        <w:footnoteRef/>
      </w:r>
      <w:r w:rsidRPr="008A2FE1">
        <w:rPr>
          <w:rFonts w:ascii="Times New Roman" w:hAnsi="Times New Roman"/>
        </w:rPr>
        <w:t xml:space="preserve">   </w:t>
      </w:r>
      <w:hyperlink r:id="rId10" w:history="1">
        <w:r w:rsidR="00A564E8" w:rsidRPr="008A2FE1">
          <w:rPr>
            <w:rStyle w:val="Hyperlink"/>
            <w:rFonts w:ascii="Times New Roman" w:hAnsi="Times New Roman"/>
          </w:rPr>
          <w:t>https://lex.bg/bg/laws/ldoc/2136905718</w:t>
        </w:r>
      </w:hyperlink>
      <w:r w:rsidR="00A564E8">
        <w:t xml:space="preserve"> </w:t>
      </w:r>
    </w:p>
  </w:footnote>
  <w:footnote w:id="25">
    <w:p w14:paraId="3D316E0A" w14:textId="77777777" w:rsidR="002B49A2" w:rsidRPr="008A2FE1" w:rsidRDefault="002B49A2" w:rsidP="002B49A2">
      <w:pPr>
        <w:pStyle w:val="FootnoteText"/>
        <w:jc w:val="both"/>
        <w:rPr>
          <w:rFonts w:ascii="Times New Roman" w:hAnsi="Times New Roman"/>
        </w:rPr>
      </w:pPr>
      <w:r w:rsidRPr="008A2FE1">
        <w:rPr>
          <w:rStyle w:val="FootnoteReference"/>
          <w:rFonts w:ascii="Times New Roman" w:hAnsi="Times New Roman"/>
        </w:rPr>
        <w:footnoteRef/>
      </w:r>
      <w:r w:rsidRPr="008A2FE1">
        <w:rPr>
          <w:rFonts w:ascii="Times New Roman" w:hAnsi="Times New Roman"/>
        </w:rPr>
        <w:t xml:space="preserve"> Разработени програми и инструментариуми по проект „Подкрепа за приобщаващо образование“, изпълняван от МОН по договор № BG05M2OP001-3.018-0001, финансиран по ОПНОИР; както и програми/инструментариуми/механизми , разработени по проекти на МОН с</w:t>
      </w:r>
      <w:r w:rsidRPr="008A2FE1">
        <w:rPr>
          <w:rFonts w:ascii="Times New Roman" w:hAnsi="Times New Roman"/>
          <w:lang w:val="en-US"/>
        </w:rPr>
        <w:t xml:space="preserve"> UNICEF</w:t>
      </w:r>
      <w:r w:rsidRPr="008A2FE1">
        <w:rPr>
          <w:rFonts w:ascii="Times New Roman" w:hAnsi="Times New Roman"/>
        </w:rPr>
        <w:t>, по ЕРАЗЪМ, по други национални и международни програми и проекти.</w:t>
      </w:r>
    </w:p>
  </w:footnote>
  <w:footnote w:id="26">
    <w:p w14:paraId="14AA364B" w14:textId="0CD86BAF" w:rsidR="00323E53" w:rsidRPr="008A2FE1" w:rsidRDefault="00323E53">
      <w:pPr>
        <w:pStyle w:val="FootnoteText"/>
        <w:rPr>
          <w:rFonts w:ascii="Times New Roman" w:hAnsi="Times New Roman"/>
        </w:rPr>
      </w:pPr>
      <w:r w:rsidRPr="008A2FE1">
        <w:rPr>
          <w:rStyle w:val="FootnoteReference"/>
          <w:rFonts w:ascii="Times New Roman" w:hAnsi="Times New Roman"/>
        </w:rPr>
        <w:footnoteRef/>
      </w:r>
      <w:r w:rsidRPr="008A2FE1">
        <w:rPr>
          <w:rFonts w:ascii="Times New Roman" w:hAnsi="Times New Roman"/>
        </w:rPr>
        <w:t xml:space="preserve"> Заповед РД 09-5906/28.12.2017 на МОН</w:t>
      </w:r>
    </w:p>
  </w:footnote>
  <w:footnote w:id="27">
    <w:p w14:paraId="166B793F" w14:textId="082C2590" w:rsidR="00437DA3" w:rsidRPr="008A2FE1" w:rsidRDefault="00437DA3">
      <w:pPr>
        <w:pStyle w:val="FootnoteText"/>
        <w:rPr>
          <w:rFonts w:ascii="Times New Roman" w:hAnsi="Times New Roman"/>
        </w:rPr>
      </w:pPr>
      <w:r w:rsidRPr="008A2FE1">
        <w:rPr>
          <w:rStyle w:val="FootnoteReference"/>
          <w:rFonts w:ascii="Times New Roman" w:hAnsi="Times New Roman"/>
        </w:rPr>
        <w:footnoteRef/>
      </w:r>
      <w:r w:rsidRPr="008A2FE1">
        <w:rPr>
          <w:rFonts w:ascii="Times New Roman" w:hAnsi="Times New Roman"/>
        </w:rPr>
        <w:t xml:space="preserve"> Съгласно Наредба за приобщаващото образование – чл.20, ал.4, чл.21, ал.1 и следващи</w:t>
      </w:r>
    </w:p>
  </w:footnote>
  <w:footnote w:id="28">
    <w:p w14:paraId="3212CC5C" w14:textId="1DCB6BD3" w:rsidR="00051DBF" w:rsidRPr="00681BB5" w:rsidRDefault="00051DBF">
      <w:pPr>
        <w:pStyle w:val="FootnoteText"/>
        <w:rPr>
          <w:rFonts w:ascii="Times New Roman" w:hAnsi="Times New Roman"/>
          <w:lang w:val="en-US"/>
        </w:rPr>
      </w:pPr>
      <w:r w:rsidRPr="00504A3F">
        <w:rPr>
          <w:rStyle w:val="FootnoteReference"/>
          <w:rFonts w:ascii="Times New Roman" w:hAnsi="Times New Roman"/>
        </w:rPr>
        <w:footnoteRef/>
      </w:r>
      <w:r w:rsidRPr="00504A3F">
        <w:rPr>
          <w:rFonts w:ascii="Times New Roman" w:hAnsi="Times New Roman"/>
        </w:rPr>
        <w:t xml:space="preserve"> </w:t>
      </w:r>
      <w:hyperlink r:id="rId11" w:history="1">
        <w:r w:rsidRPr="000D1E21">
          <w:rPr>
            <w:rStyle w:val="Hyperlink"/>
            <w:rFonts w:ascii="Times New Roman" w:hAnsi="Times New Roman"/>
          </w:rPr>
          <w:t>https://eur-lex.europa.eu/legal-content/BG/TXT/PDF/?uri=CELEX:12016P/TXT&amp;from=ET</w:t>
        </w:r>
      </w:hyperlink>
      <w:r>
        <w:rPr>
          <w:rFonts w:ascii="Times New Roman" w:hAnsi="Times New Roman"/>
          <w:lang w:val="en-US"/>
        </w:rPr>
        <w:t xml:space="preserve"> </w:t>
      </w:r>
    </w:p>
  </w:footnote>
  <w:footnote w:id="29">
    <w:p w14:paraId="05B3317D" w14:textId="76925BFA" w:rsidR="00051DBF" w:rsidRPr="00681BB5" w:rsidRDefault="00051DBF">
      <w:pPr>
        <w:pStyle w:val="FootnoteText"/>
        <w:rPr>
          <w:sz w:val="18"/>
          <w:szCs w:val="18"/>
          <w:lang w:val="en-US"/>
        </w:rPr>
      </w:pPr>
      <w:r w:rsidRPr="00504A3F">
        <w:rPr>
          <w:rStyle w:val="FootnoteReference"/>
          <w:rFonts w:ascii="Times New Roman" w:hAnsi="Times New Roman"/>
        </w:rPr>
        <w:footnoteRef/>
      </w:r>
      <w:r w:rsidRPr="00504A3F">
        <w:rPr>
          <w:rFonts w:ascii="Times New Roman" w:hAnsi="Times New Roman"/>
        </w:rPr>
        <w:t xml:space="preserve"> </w:t>
      </w:r>
      <w:hyperlink r:id="rId12" w:history="1">
        <w:r w:rsidRPr="000D1E21">
          <w:rPr>
            <w:rStyle w:val="Hyperlink"/>
            <w:rFonts w:ascii="Times New Roman" w:hAnsi="Times New Roman"/>
          </w:rPr>
          <w:t>https://www.lex.bg/bg/laws/ldoc/2135791921</w:t>
        </w:r>
      </w:hyperlink>
      <w:r>
        <w:rPr>
          <w:rFonts w:ascii="Times New Roman" w:hAnsi="Times New Roman"/>
          <w:lang w:val="en-US"/>
        </w:rPr>
        <w:t xml:space="preserve"> </w:t>
      </w:r>
    </w:p>
  </w:footnote>
  <w:footnote w:id="30">
    <w:p w14:paraId="1E8757AF" w14:textId="09C7BA7E" w:rsidR="00051DBF" w:rsidRPr="00AD7278" w:rsidRDefault="00051DBF" w:rsidP="00D67E00">
      <w:pPr>
        <w:pStyle w:val="FootnoteText"/>
        <w:jc w:val="both"/>
        <w:rPr>
          <w:rFonts w:ascii="Times New Roman" w:hAnsi="Times New Roman"/>
        </w:rPr>
      </w:pPr>
      <w:r w:rsidRPr="00CD1A81">
        <w:rPr>
          <w:rStyle w:val="FootnoteReference"/>
          <w:rFonts w:ascii="Times New Roman" w:hAnsi="Times New Roman"/>
        </w:rPr>
        <w:footnoteRef/>
      </w:r>
      <w:r w:rsidRPr="00CD1A81">
        <w:rPr>
          <w:rFonts w:ascii="Times New Roman" w:hAnsi="Times New Roman"/>
        </w:rPr>
        <w:t xml:space="preserve"> </w:t>
      </w:r>
      <w:r w:rsidRPr="00AD7278">
        <w:rPr>
          <w:rFonts w:ascii="Times New Roman" w:hAnsi="Times New Roman"/>
        </w:rPr>
        <w:t xml:space="preserve">В случай че е приложимо, се посочват и недопустими разходи, както и съответната информация съгласно изискванията на чл. 59, </w:t>
      </w:r>
      <w:r>
        <w:rPr>
          <w:rFonts w:ascii="Times New Roman" w:hAnsi="Times New Roman"/>
        </w:rPr>
        <w:t>ал.</w:t>
      </w:r>
      <w:r w:rsidRPr="00AD7278">
        <w:rPr>
          <w:rFonts w:ascii="Times New Roman" w:hAnsi="Times New Roman"/>
        </w:rPr>
        <w:t xml:space="preserve"> 2</w:t>
      </w:r>
      <w:r>
        <w:rPr>
          <w:rFonts w:ascii="Times New Roman" w:hAnsi="Times New Roman"/>
          <w:lang w:val="en-US"/>
        </w:rPr>
        <w:t xml:space="preserve"> </w:t>
      </w:r>
      <w:r w:rsidRPr="00AD7278">
        <w:rPr>
          <w:rFonts w:ascii="Times New Roman" w:hAnsi="Times New Roman"/>
        </w:rPr>
        <w:t xml:space="preserve">от </w:t>
      </w:r>
      <w:r>
        <w:rPr>
          <w:rFonts w:ascii="Times New Roman" w:hAnsi="Times New Roman"/>
        </w:rPr>
        <w:t>ЗУСЕФСУ</w:t>
      </w:r>
      <w:r w:rsidRPr="00AD7278">
        <w:rPr>
          <w:rFonts w:ascii="Times New Roman" w:hAnsi="Times New Roman"/>
        </w:rPr>
        <w:t>.</w:t>
      </w:r>
    </w:p>
  </w:footnote>
  <w:footnote w:id="31">
    <w:p w14:paraId="5D4E6FE4" w14:textId="6651A633" w:rsidR="00051DBF" w:rsidRPr="003F175C" w:rsidRDefault="00051DBF">
      <w:pPr>
        <w:pStyle w:val="FootnoteText"/>
        <w:rPr>
          <w:rFonts w:ascii="Times New Roman" w:hAnsi="Times New Roman"/>
        </w:rPr>
      </w:pPr>
      <w:r w:rsidRPr="003F175C">
        <w:rPr>
          <w:rStyle w:val="FootnoteReference"/>
          <w:rFonts w:ascii="Times New Roman" w:hAnsi="Times New Roman"/>
        </w:rPr>
        <w:footnoteRef/>
      </w:r>
      <w:r w:rsidRPr="003F175C">
        <w:rPr>
          <w:rFonts w:ascii="Times New Roman" w:hAnsi="Times New Roman"/>
        </w:rPr>
        <w:t xml:space="preserve"> </w:t>
      </w:r>
      <w:hyperlink r:id="rId13" w:history="1">
        <w:r w:rsidR="00154800" w:rsidRPr="003F175C">
          <w:rPr>
            <w:rStyle w:val="Hyperlink"/>
            <w:rFonts w:ascii="Times New Roman" w:hAnsi="Times New Roman"/>
          </w:rPr>
          <w:t>https://eur-lex.europa.eu/legal-content/BG/TXT/?uri=celex%3A52016XC0719%2805%29</w:t>
        </w:r>
      </w:hyperlink>
      <w:r w:rsidR="00154800" w:rsidRPr="003F175C">
        <w:rPr>
          <w:rFonts w:ascii="Times New Roman" w:hAnsi="Times New Roman"/>
        </w:rPr>
        <w:t xml:space="preserve"> </w:t>
      </w:r>
    </w:p>
  </w:footnote>
  <w:footnote w:id="32">
    <w:p w14:paraId="2CABFB4B" w14:textId="6D7F3BDC" w:rsidR="0060663C" w:rsidRPr="0060663C" w:rsidRDefault="0060663C">
      <w:pPr>
        <w:pStyle w:val="FootnoteText"/>
        <w:rPr>
          <w:lang w:val="en-US"/>
        </w:rPr>
      </w:pPr>
      <w:r>
        <w:rPr>
          <w:rStyle w:val="FootnoteReference"/>
        </w:rPr>
        <w:footnoteRef/>
      </w:r>
      <w:r>
        <w:t xml:space="preserve"> </w:t>
      </w:r>
      <w:hyperlink r:id="rId14" w:history="1">
        <w:r w:rsidR="00D410AD" w:rsidRPr="00D53E20">
          <w:rPr>
            <w:rStyle w:val="Hyperlink"/>
          </w:rPr>
          <w:t>https://ruo-sofia-grad.com/wp-content/uploads/2019/11/Mehzm_protivodejstvie_tormoz_281217.pdf</w:t>
        </w:r>
      </w:hyperlink>
      <w:r w:rsidR="00D410AD">
        <w:t xml:space="preserve"> </w:t>
      </w:r>
    </w:p>
  </w:footnote>
  <w:footnote w:id="33">
    <w:p w14:paraId="3E52F792" w14:textId="632C5C7F" w:rsidR="004D74FE" w:rsidRDefault="004D74FE">
      <w:pPr>
        <w:pStyle w:val="FootnoteText"/>
      </w:pPr>
      <w:r>
        <w:rPr>
          <w:rStyle w:val="FootnoteReference"/>
        </w:rPr>
        <w:footnoteRef/>
      </w:r>
      <w:r>
        <w:t xml:space="preserve"> </w:t>
      </w:r>
      <w:r w:rsidR="00961D8E">
        <w:t>М</w:t>
      </w:r>
      <w:r w:rsidR="00961D8E" w:rsidRPr="00961D8E">
        <w:t xml:space="preserve">инимална помощ по Регламент (ЕС) 2023/2831  + минимална помощ по Регламент (ЕС) </w:t>
      </w:r>
      <w:r w:rsidR="00777A10" w:rsidRPr="00777A10">
        <w:t>2024/3118</w:t>
      </w:r>
      <w:r w:rsidR="00961D8E" w:rsidRPr="00961D8E">
        <w:t xml:space="preserve"> + минимална помощ по  Регламент (ЕС) № 717/2014  </w:t>
      </w:r>
      <w:r w:rsidR="00961D8E">
        <w:t>с</w:t>
      </w:r>
      <w:r w:rsidR="00961D8E" w:rsidRPr="00961D8E">
        <w:t xml:space="preserve">е </w:t>
      </w:r>
      <w:r w:rsidR="00961D8E">
        <w:t>натрупва до</w:t>
      </w:r>
      <w:r w:rsidR="00961D8E" w:rsidRPr="00961D8E">
        <w:t xml:space="preserve"> 300 000 евро</w:t>
      </w:r>
      <w:r w:rsidR="00961D8E">
        <w:t xml:space="preserve"> за период от три години. </w:t>
      </w:r>
    </w:p>
  </w:footnote>
  <w:footnote w:id="34">
    <w:p w14:paraId="64ED75C7" w14:textId="40A8A621" w:rsidR="00B77237" w:rsidRDefault="00B77237">
      <w:pPr>
        <w:pStyle w:val="FootnoteText"/>
      </w:pPr>
      <w:r>
        <w:rPr>
          <w:rStyle w:val="FootnoteReference"/>
        </w:rPr>
        <w:footnoteRef/>
      </w:r>
      <w:r>
        <w:t xml:space="preserve"> </w:t>
      </w:r>
      <w:r w:rsidRPr="00B77237">
        <w:t xml:space="preserve">Минимална помощ по Регламент (ЕС) № 2023/2831 + минимална помощ по Регламент (ЕС) № 2023/2832 за период от три години се натрупва до 1 050 000 EUR (т.е. 300 000 </w:t>
      </w:r>
      <w:r w:rsidR="00887B1E">
        <w:t>евро</w:t>
      </w:r>
      <w:r w:rsidRPr="00B77237">
        <w:t xml:space="preserve"> по Регламент (ЕС) № 2023/2831 + 750 000 </w:t>
      </w:r>
      <w:r w:rsidR="00887B1E">
        <w:t>евро</w:t>
      </w:r>
      <w:r w:rsidRPr="00B77237">
        <w:t xml:space="preserve"> по Регламент (ЕС) № 2023/2832)</w:t>
      </w:r>
      <w:r>
        <w:t>.</w:t>
      </w:r>
    </w:p>
  </w:footnote>
  <w:footnote w:id="35">
    <w:p w14:paraId="12D7D123" w14:textId="77777777" w:rsidR="00051DBF" w:rsidRDefault="00051DBF" w:rsidP="004410A6">
      <w:pPr>
        <w:pStyle w:val="FootnoteText"/>
        <w:jc w:val="both"/>
      </w:pPr>
      <w:r w:rsidRPr="00F244F6">
        <w:rPr>
          <w:rStyle w:val="FootnoteReference"/>
          <w:rFonts w:ascii="Times New Roman" w:hAnsi="Times New Roman"/>
        </w:rPr>
        <w:footnoteRef/>
      </w:r>
      <w:r w:rsidRPr="00F244F6">
        <w:rPr>
          <w:rFonts w:ascii="Times New Roman" w:hAnsi="Times New Roman"/>
        </w:rPr>
        <w:t xml:space="preserve"> Описват се изискванията за постигане на съответствие с хоризонталните политики на ЕС и, ако е приложимо, на принос към тях.</w:t>
      </w:r>
      <w:r>
        <w:t xml:space="preserve">  </w:t>
      </w:r>
    </w:p>
  </w:footnote>
  <w:footnote w:id="36">
    <w:p w14:paraId="3A0E0FE0" w14:textId="77777777" w:rsidR="00E129B3" w:rsidRPr="008B3754" w:rsidRDefault="00E129B3" w:rsidP="00E129B3">
      <w:pPr>
        <w:pStyle w:val="FootnoteText"/>
        <w:rPr>
          <w:rFonts w:ascii="Times New Roman" w:hAnsi="Times New Roman"/>
        </w:rPr>
      </w:pPr>
      <w:r w:rsidRPr="008B3754">
        <w:rPr>
          <w:rStyle w:val="FootnoteReference"/>
          <w:rFonts w:ascii="Times New Roman" w:hAnsi="Times New Roman"/>
        </w:rPr>
        <w:footnoteRef/>
      </w:r>
      <w:r w:rsidRPr="008B3754">
        <w:rPr>
          <w:rFonts w:ascii="Times New Roman" w:hAnsi="Times New Roman"/>
        </w:rPr>
        <w:t xml:space="preserve"> </w:t>
      </w:r>
      <w:hyperlink r:id="rId15" w:history="1">
        <w:r w:rsidRPr="008B3754">
          <w:rPr>
            <w:rStyle w:val="Hyperlink"/>
            <w:rFonts w:ascii="Times New Roman" w:hAnsi="Times New Roman"/>
          </w:rPr>
          <w:t>https://eur-lex.europa.eu/legal-content/BG/TXT/PDF/?uri=CELEX:12016P/TXT&amp;from=ET</w:t>
        </w:r>
      </w:hyperlink>
      <w:r w:rsidRPr="008B3754">
        <w:rPr>
          <w:rFonts w:ascii="Times New Roman" w:hAnsi="Times New Roman"/>
        </w:rPr>
        <w:t xml:space="preserve"> </w:t>
      </w:r>
    </w:p>
  </w:footnote>
  <w:footnote w:id="37">
    <w:p w14:paraId="4883E196" w14:textId="77777777" w:rsidR="00E129B3" w:rsidRDefault="00E129B3" w:rsidP="00E129B3">
      <w:pPr>
        <w:pStyle w:val="FootnoteText"/>
      </w:pPr>
      <w:r w:rsidRPr="008B3754">
        <w:rPr>
          <w:rStyle w:val="FootnoteReference"/>
          <w:rFonts w:ascii="Times New Roman" w:hAnsi="Times New Roman"/>
        </w:rPr>
        <w:footnoteRef/>
      </w:r>
      <w:r w:rsidRPr="008B3754">
        <w:rPr>
          <w:rFonts w:ascii="Times New Roman" w:hAnsi="Times New Roman"/>
        </w:rPr>
        <w:t xml:space="preserve"> </w:t>
      </w:r>
      <w:hyperlink r:id="rId16" w:history="1">
        <w:r w:rsidRPr="008B3754">
          <w:rPr>
            <w:rStyle w:val="Hyperlink"/>
            <w:rFonts w:ascii="Times New Roman" w:hAnsi="Times New Roman"/>
          </w:rPr>
          <w:t>https://www.lex.bg/bg/laws/ldoc/2135791921</w:t>
        </w:r>
      </w:hyperlink>
      <w:r>
        <w:t xml:space="preserve"> </w:t>
      </w:r>
    </w:p>
  </w:footnote>
  <w:footnote w:id="38">
    <w:p w14:paraId="7C7EF5E4" w14:textId="139FA760" w:rsidR="00051DBF" w:rsidRDefault="00051DBF" w:rsidP="0020303E">
      <w:pPr>
        <w:pStyle w:val="FootnoteText"/>
        <w:jc w:val="both"/>
      </w:pPr>
      <w:r>
        <w:rPr>
          <w:rStyle w:val="FootnoteReference"/>
        </w:rPr>
        <w:footnoteRef/>
      </w:r>
      <w:r>
        <w:t xml:space="preserve"> </w:t>
      </w:r>
      <w:r w:rsidRPr="00D15AB4">
        <w:rPr>
          <w:rFonts w:ascii="Times New Roman" w:hAnsi="Times New Roman"/>
        </w:rPr>
        <w:t>Попълва се ако по процедурата се извършва предварителен подбор на концепции за проектни предложения по смисъла на чл. 31, ал. 1 от Закона за управление на средствата от Европейските фондове</w:t>
      </w:r>
      <w:r w:rsidR="00A666B1">
        <w:rPr>
          <w:rFonts w:ascii="Times New Roman" w:hAnsi="Times New Roman"/>
        </w:rPr>
        <w:t xml:space="preserve"> </w:t>
      </w:r>
      <w:r w:rsidR="00A666B1" w:rsidRPr="00A666B1">
        <w:rPr>
          <w:rFonts w:ascii="Times New Roman" w:hAnsi="Times New Roman"/>
        </w:rPr>
        <w:t>при споделено управление</w:t>
      </w:r>
      <w:r w:rsidRPr="00D15AB4">
        <w:rPr>
          <w:rFonts w:ascii="Times New Roman" w:hAnsi="Times New Roman"/>
        </w:rPr>
        <w:t>.</w:t>
      </w:r>
    </w:p>
  </w:footnote>
  <w:footnote w:id="39">
    <w:p w14:paraId="2DAC254A" w14:textId="6EE4D97A" w:rsidR="00051DBF" w:rsidRPr="008C5CDF" w:rsidRDefault="00051DBF" w:rsidP="0020303E">
      <w:pPr>
        <w:pStyle w:val="FootnoteText"/>
        <w:jc w:val="both"/>
        <w:rPr>
          <w:rFonts w:ascii="Times New Roman" w:hAnsi="Times New Roman"/>
        </w:rPr>
      </w:pPr>
      <w:r w:rsidRPr="008C5CDF">
        <w:rPr>
          <w:rStyle w:val="FootnoteReference"/>
          <w:rFonts w:ascii="Times New Roman" w:hAnsi="Times New Roman"/>
        </w:rPr>
        <w:footnoteRef/>
      </w:r>
      <w:r w:rsidRPr="008C5CDF">
        <w:rPr>
          <w:rFonts w:ascii="Times New Roman" w:hAnsi="Times New Roman"/>
        </w:rPr>
        <w:t xml:space="preserve"> Попълва се ако по процедурата се извършва предварителен подбор на концепции за проектни предложения по смисъла на чл. 31, ал. 1 от Закона за управление на средствата от Европейските фондове</w:t>
      </w:r>
      <w:r w:rsidR="00A666B1" w:rsidRPr="00A666B1">
        <w:rPr>
          <w:rFonts w:ascii="Times New Roman" w:hAnsi="Times New Roman"/>
        </w:rPr>
        <w:t xml:space="preserve"> при споделено управление</w:t>
      </w:r>
      <w:r w:rsidRPr="008C5CDF">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979FA" w14:textId="35629E59" w:rsidR="00051DBF" w:rsidRDefault="00051DBF" w:rsidP="004C2726">
    <w:pPr>
      <w:pStyle w:val="Header"/>
      <w:tabs>
        <w:tab w:val="clear" w:pos="9072"/>
        <w:tab w:val="right" w:pos="10170"/>
      </w:tabs>
      <w:jc w:val="center"/>
    </w:pPr>
    <w:bookmarkStart w:id="119" w:name="_Hlk112743089"/>
    <w:r>
      <w:rPr>
        <w:noProof/>
        <w:lang w:val="en-US"/>
      </w:rPr>
      <w:drawing>
        <wp:anchor distT="0" distB="0" distL="114300" distR="114300" simplePos="0" relativeHeight="251659264" behindDoc="0" locked="0" layoutInCell="1" allowOverlap="1" wp14:anchorId="5A26B82C" wp14:editId="4B6C3E38">
          <wp:simplePos x="0" y="0"/>
          <wp:positionH relativeFrom="column">
            <wp:posOffset>4571365</wp:posOffset>
          </wp:positionH>
          <wp:positionV relativeFrom="paragraph">
            <wp:posOffset>-94615</wp:posOffset>
          </wp:positionV>
          <wp:extent cx="1476375" cy="536575"/>
          <wp:effectExtent l="0" t="0" r="9525" b="0"/>
          <wp:wrapThrough wrapText="bothSides">
            <wp:wrapPolygon edited="0">
              <wp:start x="0" y="0"/>
              <wp:lineTo x="0" y="20705"/>
              <wp:lineTo x="21461" y="20705"/>
              <wp:lineTo x="21461" y="0"/>
              <wp:lineTo x="0" y="0"/>
            </wp:wrapPolygon>
          </wp:wrapThrough>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5365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0288" behindDoc="0" locked="0" layoutInCell="1" allowOverlap="1" wp14:anchorId="1A744721" wp14:editId="02C754B9">
          <wp:simplePos x="0" y="0"/>
          <wp:positionH relativeFrom="column">
            <wp:posOffset>141605</wp:posOffset>
          </wp:positionH>
          <wp:positionV relativeFrom="paragraph">
            <wp:posOffset>-47625</wp:posOffset>
          </wp:positionV>
          <wp:extent cx="2039620" cy="499745"/>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620" cy="499745"/>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119"/>
  <w:p w14:paraId="2EB0E037" w14:textId="7107FAA0" w:rsidR="00051DBF" w:rsidRDefault="00051DBF" w:rsidP="00422BA1">
    <w:pPr>
      <w:pStyle w:val="Header"/>
      <w:ind w:left="567"/>
      <w:rPr>
        <w:rFonts w:ascii="Times New Roman" w:hAnsi="Times New Roman"/>
        <w:sz w:val="24"/>
        <w:szCs w:val="24"/>
      </w:rPr>
    </w:pPr>
  </w:p>
  <w:p w14:paraId="391B8F43" w14:textId="77777777" w:rsidR="00051DBF" w:rsidRPr="00AF7484" w:rsidRDefault="00051DBF" w:rsidP="00422BA1">
    <w:pPr>
      <w:pStyle w:val="Header"/>
      <w:ind w:left="567"/>
      <w:rPr>
        <w:rFonts w:ascii="Times New Roman" w:hAnsi="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041C13B8"/>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37622A66"/>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87C36D4"/>
    <w:multiLevelType w:val="hybridMultilevel"/>
    <w:tmpl w:val="9524F250"/>
    <w:lvl w:ilvl="0" w:tplc="E9061734">
      <w:start w:val="3"/>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E7D0C68"/>
    <w:multiLevelType w:val="hybridMultilevel"/>
    <w:tmpl w:val="0E9A8C4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4583475"/>
    <w:multiLevelType w:val="hybridMultilevel"/>
    <w:tmpl w:val="18C6C6CC"/>
    <w:lvl w:ilvl="0" w:tplc="1C9607AE">
      <w:start w:val="3"/>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7095AC3"/>
    <w:multiLevelType w:val="hybridMultilevel"/>
    <w:tmpl w:val="174E7FBA"/>
    <w:lvl w:ilvl="0" w:tplc="2B0A804A">
      <w:start w:val="3"/>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991772A"/>
    <w:multiLevelType w:val="hybridMultilevel"/>
    <w:tmpl w:val="97643E46"/>
    <w:lvl w:ilvl="0" w:tplc="08090003">
      <w:start w:val="1"/>
      <w:numFmt w:val="bullet"/>
      <w:lvlText w:val="o"/>
      <w:lvlJc w:val="left"/>
      <w:pPr>
        <w:ind w:left="720" w:hanging="360"/>
      </w:pPr>
      <w:rPr>
        <w:rFonts w:ascii="Courier New"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9CD72D1"/>
    <w:multiLevelType w:val="hybridMultilevel"/>
    <w:tmpl w:val="B122DB06"/>
    <w:lvl w:ilvl="0" w:tplc="E110CE6C">
      <w:start w:val="1"/>
      <w:numFmt w:val="decimal"/>
      <w:lvlText w:val="%1."/>
      <w:lvlJc w:val="left"/>
      <w:pPr>
        <w:ind w:left="360" w:hanging="360"/>
      </w:pPr>
      <w:rPr>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A817E0E"/>
    <w:multiLevelType w:val="hybridMultilevel"/>
    <w:tmpl w:val="47B68D7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685052C"/>
    <w:multiLevelType w:val="hybridMultilevel"/>
    <w:tmpl w:val="1EC0F1B0"/>
    <w:lvl w:ilvl="0" w:tplc="04020001">
      <w:start w:val="1"/>
      <w:numFmt w:val="bullet"/>
      <w:lvlText w:val=""/>
      <w:lvlJc w:val="left"/>
      <w:pPr>
        <w:ind w:left="1434" w:hanging="360"/>
      </w:pPr>
      <w:rPr>
        <w:rFonts w:ascii="Symbol" w:hAnsi="Symbol" w:hint="default"/>
      </w:rPr>
    </w:lvl>
    <w:lvl w:ilvl="1" w:tplc="04020003" w:tentative="1">
      <w:start w:val="1"/>
      <w:numFmt w:val="bullet"/>
      <w:lvlText w:val="o"/>
      <w:lvlJc w:val="left"/>
      <w:pPr>
        <w:ind w:left="2154" w:hanging="360"/>
      </w:pPr>
      <w:rPr>
        <w:rFonts w:ascii="Courier New" w:hAnsi="Courier New" w:cs="Courier New" w:hint="default"/>
      </w:rPr>
    </w:lvl>
    <w:lvl w:ilvl="2" w:tplc="04020005" w:tentative="1">
      <w:start w:val="1"/>
      <w:numFmt w:val="bullet"/>
      <w:lvlText w:val=""/>
      <w:lvlJc w:val="left"/>
      <w:pPr>
        <w:ind w:left="2874" w:hanging="360"/>
      </w:pPr>
      <w:rPr>
        <w:rFonts w:ascii="Wingdings" w:hAnsi="Wingdings" w:hint="default"/>
      </w:rPr>
    </w:lvl>
    <w:lvl w:ilvl="3" w:tplc="04020001" w:tentative="1">
      <w:start w:val="1"/>
      <w:numFmt w:val="bullet"/>
      <w:lvlText w:val=""/>
      <w:lvlJc w:val="left"/>
      <w:pPr>
        <w:ind w:left="3594" w:hanging="360"/>
      </w:pPr>
      <w:rPr>
        <w:rFonts w:ascii="Symbol" w:hAnsi="Symbol" w:hint="default"/>
      </w:rPr>
    </w:lvl>
    <w:lvl w:ilvl="4" w:tplc="04020003" w:tentative="1">
      <w:start w:val="1"/>
      <w:numFmt w:val="bullet"/>
      <w:lvlText w:val="o"/>
      <w:lvlJc w:val="left"/>
      <w:pPr>
        <w:ind w:left="4314" w:hanging="360"/>
      </w:pPr>
      <w:rPr>
        <w:rFonts w:ascii="Courier New" w:hAnsi="Courier New" w:cs="Courier New" w:hint="default"/>
      </w:rPr>
    </w:lvl>
    <w:lvl w:ilvl="5" w:tplc="04020005" w:tentative="1">
      <w:start w:val="1"/>
      <w:numFmt w:val="bullet"/>
      <w:lvlText w:val=""/>
      <w:lvlJc w:val="left"/>
      <w:pPr>
        <w:ind w:left="5034" w:hanging="360"/>
      </w:pPr>
      <w:rPr>
        <w:rFonts w:ascii="Wingdings" w:hAnsi="Wingdings" w:hint="default"/>
      </w:rPr>
    </w:lvl>
    <w:lvl w:ilvl="6" w:tplc="04020001" w:tentative="1">
      <w:start w:val="1"/>
      <w:numFmt w:val="bullet"/>
      <w:lvlText w:val=""/>
      <w:lvlJc w:val="left"/>
      <w:pPr>
        <w:ind w:left="5754" w:hanging="360"/>
      </w:pPr>
      <w:rPr>
        <w:rFonts w:ascii="Symbol" w:hAnsi="Symbol" w:hint="default"/>
      </w:rPr>
    </w:lvl>
    <w:lvl w:ilvl="7" w:tplc="04020003" w:tentative="1">
      <w:start w:val="1"/>
      <w:numFmt w:val="bullet"/>
      <w:lvlText w:val="o"/>
      <w:lvlJc w:val="left"/>
      <w:pPr>
        <w:ind w:left="6474" w:hanging="360"/>
      </w:pPr>
      <w:rPr>
        <w:rFonts w:ascii="Courier New" w:hAnsi="Courier New" w:cs="Courier New" w:hint="default"/>
      </w:rPr>
    </w:lvl>
    <w:lvl w:ilvl="8" w:tplc="04020005" w:tentative="1">
      <w:start w:val="1"/>
      <w:numFmt w:val="bullet"/>
      <w:lvlText w:val=""/>
      <w:lvlJc w:val="left"/>
      <w:pPr>
        <w:ind w:left="7194" w:hanging="360"/>
      </w:pPr>
      <w:rPr>
        <w:rFonts w:ascii="Wingdings" w:hAnsi="Wingdings" w:hint="default"/>
      </w:rPr>
    </w:lvl>
  </w:abstractNum>
  <w:abstractNum w:abstractNumId="10" w15:restartNumberingAfterBreak="0">
    <w:nsid w:val="27425B7B"/>
    <w:multiLevelType w:val="hybridMultilevel"/>
    <w:tmpl w:val="96C6A416"/>
    <w:lvl w:ilvl="0" w:tplc="6DF4B0DC">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7F635F1"/>
    <w:multiLevelType w:val="multilevel"/>
    <w:tmpl w:val="5F2475A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2BFA4CCD"/>
    <w:multiLevelType w:val="hybridMultilevel"/>
    <w:tmpl w:val="18F02D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CBE3DE7"/>
    <w:multiLevelType w:val="hybridMultilevel"/>
    <w:tmpl w:val="0C98A2E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2D595C91"/>
    <w:multiLevelType w:val="hybridMultilevel"/>
    <w:tmpl w:val="FFC49CA8"/>
    <w:lvl w:ilvl="0" w:tplc="08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FC433F7"/>
    <w:multiLevelType w:val="hybridMultilevel"/>
    <w:tmpl w:val="D6F05A34"/>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32C56C72"/>
    <w:multiLevelType w:val="hybridMultilevel"/>
    <w:tmpl w:val="2390CE7A"/>
    <w:lvl w:ilvl="0" w:tplc="04020001">
      <w:start w:val="1"/>
      <w:numFmt w:val="bullet"/>
      <w:lvlText w:val=""/>
      <w:lvlJc w:val="left"/>
      <w:pPr>
        <w:ind w:left="964" w:hanging="360"/>
      </w:pPr>
      <w:rPr>
        <w:rFonts w:ascii="Symbol" w:hAnsi="Symbol" w:hint="default"/>
      </w:rPr>
    </w:lvl>
    <w:lvl w:ilvl="1" w:tplc="04020003" w:tentative="1">
      <w:start w:val="1"/>
      <w:numFmt w:val="bullet"/>
      <w:lvlText w:val="o"/>
      <w:lvlJc w:val="left"/>
      <w:pPr>
        <w:ind w:left="1684" w:hanging="360"/>
      </w:pPr>
      <w:rPr>
        <w:rFonts w:ascii="Courier New" w:hAnsi="Courier New" w:cs="Courier New" w:hint="default"/>
      </w:rPr>
    </w:lvl>
    <w:lvl w:ilvl="2" w:tplc="04020005" w:tentative="1">
      <w:start w:val="1"/>
      <w:numFmt w:val="bullet"/>
      <w:lvlText w:val=""/>
      <w:lvlJc w:val="left"/>
      <w:pPr>
        <w:ind w:left="2404" w:hanging="360"/>
      </w:pPr>
      <w:rPr>
        <w:rFonts w:ascii="Wingdings" w:hAnsi="Wingdings" w:hint="default"/>
      </w:rPr>
    </w:lvl>
    <w:lvl w:ilvl="3" w:tplc="04020001" w:tentative="1">
      <w:start w:val="1"/>
      <w:numFmt w:val="bullet"/>
      <w:lvlText w:val=""/>
      <w:lvlJc w:val="left"/>
      <w:pPr>
        <w:ind w:left="3124" w:hanging="360"/>
      </w:pPr>
      <w:rPr>
        <w:rFonts w:ascii="Symbol" w:hAnsi="Symbol" w:hint="default"/>
      </w:rPr>
    </w:lvl>
    <w:lvl w:ilvl="4" w:tplc="04020003" w:tentative="1">
      <w:start w:val="1"/>
      <w:numFmt w:val="bullet"/>
      <w:lvlText w:val="o"/>
      <w:lvlJc w:val="left"/>
      <w:pPr>
        <w:ind w:left="3844" w:hanging="360"/>
      </w:pPr>
      <w:rPr>
        <w:rFonts w:ascii="Courier New" w:hAnsi="Courier New" w:cs="Courier New" w:hint="default"/>
      </w:rPr>
    </w:lvl>
    <w:lvl w:ilvl="5" w:tplc="04020005" w:tentative="1">
      <w:start w:val="1"/>
      <w:numFmt w:val="bullet"/>
      <w:lvlText w:val=""/>
      <w:lvlJc w:val="left"/>
      <w:pPr>
        <w:ind w:left="4564" w:hanging="360"/>
      </w:pPr>
      <w:rPr>
        <w:rFonts w:ascii="Wingdings" w:hAnsi="Wingdings" w:hint="default"/>
      </w:rPr>
    </w:lvl>
    <w:lvl w:ilvl="6" w:tplc="04020001" w:tentative="1">
      <w:start w:val="1"/>
      <w:numFmt w:val="bullet"/>
      <w:lvlText w:val=""/>
      <w:lvlJc w:val="left"/>
      <w:pPr>
        <w:ind w:left="5284" w:hanging="360"/>
      </w:pPr>
      <w:rPr>
        <w:rFonts w:ascii="Symbol" w:hAnsi="Symbol" w:hint="default"/>
      </w:rPr>
    </w:lvl>
    <w:lvl w:ilvl="7" w:tplc="04020003" w:tentative="1">
      <w:start w:val="1"/>
      <w:numFmt w:val="bullet"/>
      <w:lvlText w:val="o"/>
      <w:lvlJc w:val="left"/>
      <w:pPr>
        <w:ind w:left="6004" w:hanging="360"/>
      </w:pPr>
      <w:rPr>
        <w:rFonts w:ascii="Courier New" w:hAnsi="Courier New" w:cs="Courier New" w:hint="default"/>
      </w:rPr>
    </w:lvl>
    <w:lvl w:ilvl="8" w:tplc="04020005" w:tentative="1">
      <w:start w:val="1"/>
      <w:numFmt w:val="bullet"/>
      <w:lvlText w:val=""/>
      <w:lvlJc w:val="left"/>
      <w:pPr>
        <w:ind w:left="6724" w:hanging="360"/>
      </w:pPr>
      <w:rPr>
        <w:rFonts w:ascii="Wingdings" w:hAnsi="Wingdings" w:hint="default"/>
      </w:rPr>
    </w:lvl>
  </w:abstractNum>
  <w:abstractNum w:abstractNumId="17" w15:restartNumberingAfterBreak="0">
    <w:nsid w:val="3A947BFC"/>
    <w:multiLevelType w:val="hybridMultilevel"/>
    <w:tmpl w:val="E1FAE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B22A5B"/>
    <w:multiLevelType w:val="hybridMultilevel"/>
    <w:tmpl w:val="FB940AB4"/>
    <w:lvl w:ilvl="0" w:tplc="528400C6">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3EBC7177"/>
    <w:multiLevelType w:val="hybridMultilevel"/>
    <w:tmpl w:val="632E550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407C0C09"/>
    <w:multiLevelType w:val="hybridMultilevel"/>
    <w:tmpl w:val="C986B93C"/>
    <w:lvl w:ilvl="0" w:tplc="A3BC0D9E">
      <w:numFmt w:val="bullet"/>
      <w:lvlText w:val="-"/>
      <w:lvlJc w:val="left"/>
      <w:pPr>
        <w:ind w:left="1440" w:hanging="360"/>
      </w:pPr>
      <w:rPr>
        <w:rFonts w:ascii="Times New Roman" w:eastAsia="Calibri" w:hAnsi="Times New Roman" w:cs="Times New Roman"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1" w15:restartNumberingAfterBreak="0">
    <w:nsid w:val="420A41A1"/>
    <w:multiLevelType w:val="hybridMultilevel"/>
    <w:tmpl w:val="560A1DB8"/>
    <w:lvl w:ilvl="0" w:tplc="71E014E8">
      <w:start w:val="7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42661711"/>
    <w:multiLevelType w:val="hybridMultilevel"/>
    <w:tmpl w:val="C528306E"/>
    <w:lvl w:ilvl="0" w:tplc="3724E228">
      <w:start w:val="18"/>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444E1717"/>
    <w:multiLevelType w:val="hybridMultilevel"/>
    <w:tmpl w:val="1DD624C4"/>
    <w:lvl w:ilvl="0" w:tplc="4C98EF2C">
      <w:start w:val="1"/>
      <w:numFmt w:val="bullet"/>
      <w:suff w:val="space"/>
      <w:lvlText w:val=""/>
      <w:lvlJc w:val="left"/>
      <w:pPr>
        <w:ind w:left="340" w:firstLine="2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45481017"/>
    <w:multiLevelType w:val="hybridMultilevel"/>
    <w:tmpl w:val="DF8454D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7EB43E4"/>
    <w:multiLevelType w:val="hybridMultilevel"/>
    <w:tmpl w:val="AC3E335A"/>
    <w:lvl w:ilvl="0" w:tplc="981007FC">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8DD7CBF"/>
    <w:multiLevelType w:val="hybridMultilevel"/>
    <w:tmpl w:val="CB9CC1E4"/>
    <w:lvl w:ilvl="0" w:tplc="1E4001C8">
      <w:start w:val="18"/>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4B262AF9"/>
    <w:multiLevelType w:val="hybridMultilevel"/>
    <w:tmpl w:val="7E9CA27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4B426C89"/>
    <w:multiLevelType w:val="hybridMultilevel"/>
    <w:tmpl w:val="3202CD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4E0C5553"/>
    <w:multiLevelType w:val="hybridMultilevel"/>
    <w:tmpl w:val="536240B8"/>
    <w:lvl w:ilvl="0" w:tplc="0402000D">
      <w:start w:val="1"/>
      <w:numFmt w:val="bullet"/>
      <w:lvlText w:val=""/>
      <w:lvlJc w:val="left"/>
      <w:pPr>
        <w:ind w:left="1428" w:hanging="360"/>
      </w:pPr>
      <w:rPr>
        <w:rFonts w:ascii="Wingdings" w:hAnsi="Wingdings"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30" w15:restartNumberingAfterBreak="0">
    <w:nsid w:val="54366CE9"/>
    <w:multiLevelType w:val="hybridMultilevel"/>
    <w:tmpl w:val="B0B81F30"/>
    <w:lvl w:ilvl="0" w:tplc="6F8CA88C">
      <w:start w:val="1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CE2032E"/>
    <w:multiLevelType w:val="hybridMultilevel"/>
    <w:tmpl w:val="07D849EA"/>
    <w:lvl w:ilvl="0" w:tplc="0402000D">
      <w:start w:val="1"/>
      <w:numFmt w:val="bullet"/>
      <w:lvlText w:val=""/>
      <w:lvlJc w:val="left"/>
      <w:pPr>
        <w:ind w:left="1068" w:hanging="360"/>
      </w:pPr>
      <w:rPr>
        <w:rFonts w:ascii="Wingdings" w:hAnsi="Wingdings"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32" w15:restartNumberingAfterBreak="0">
    <w:nsid w:val="64E908C3"/>
    <w:multiLevelType w:val="hybridMultilevel"/>
    <w:tmpl w:val="71B2217E"/>
    <w:lvl w:ilvl="0" w:tplc="BF0A739C">
      <w:start w:val="40"/>
      <w:numFmt w:val="bullet"/>
      <w:lvlText w:val="-"/>
      <w:lvlJc w:val="left"/>
      <w:pPr>
        <w:ind w:left="36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8E9005E"/>
    <w:multiLevelType w:val="hybridMultilevel"/>
    <w:tmpl w:val="BBC40854"/>
    <w:lvl w:ilvl="0" w:tplc="04020001">
      <w:start w:val="1"/>
      <w:numFmt w:val="bullet"/>
      <w:lvlText w:val=""/>
      <w:lvlJc w:val="left"/>
      <w:pPr>
        <w:ind w:left="1253" w:hanging="360"/>
      </w:pPr>
      <w:rPr>
        <w:rFonts w:ascii="Symbol" w:hAnsi="Symbol" w:hint="default"/>
      </w:rPr>
    </w:lvl>
    <w:lvl w:ilvl="1" w:tplc="04020003" w:tentative="1">
      <w:start w:val="1"/>
      <w:numFmt w:val="bullet"/>
      <w:lvlText w:val="o"/>
      <w:lvlJc w:val="left"/>
      <w:pPr>
        <w:ind w:left="1973" w:hanging="360"/>
      </w:pPr>
      <w:rPr>
        <w:rFonts w:ascii="Courier New" w:hAnsi="Courier New" w:cs="Courier New" w:hint="default"/>
      </w:rPr>
    </w:lvl>
    <w:lvl w:ilvl="2" w:tplc="04020005" w:tentative="1">
      <w:start w:val="1"/>
      <w:numFmt w:val="bullet"/>
      <w:lvlText w:val=""/>
      <w:lvlJc w:val="left"/>
      <w:pPr>
        <w:ind w:left="2693" w:hanging="360"/>
      </w:pPr>
      <w:rPr>
        <w:rFonts w:ascii="Wingdings" w:hAnsi="Wingdings" w:hint="default"/>
      </w:rPr>
    </w:lvl>
    <w:lvl w:ilvl="3" w:tplc="04020001" w:tentative="1">
      <w:start w:val="1"/>
      <w:numFmt w:val="bullet"/>
      <w:lvlText w:val=""/>
      <w:lvlJc w:val="left"/>
      <w:pPr>
        <w:ind w:left="3413" w:hanging="360"/>
      </w:pPr>
      <w:rPr>
        <w:rFonts w:ascii="Symbol" w:hAnsi="Symbol" w:hint="default"/>
      </w:rPr>
    </w:lvl>
    <w:lvl w:ilvl="4" w:tplc="04020003" w:tentative="1">
      <w:start w:val="1"/>
      <w:numFmt w:val="bullet"/>
      <w:lvlText w:val="o"/>
      <w:lvlJc w:val="left"/>
      <w:pPr>
        <w:ind w:left="4133" w:hanging="360"/>
      </w:pPr>
      <w:rPr>
        <w:rFonts w:ascii="Courier New" w:hAnsi="Courier New" w:cs="Courier New" w:hint="default"/>
      </w:rPr>
    </w:lvl>
    <w:lvl w:ilvl="5" w:tplc="04020005" w:tentative="1">
      <w:start w:val="1"/>
      <w:numFmt w:val="bullet"/>
      <w:lvlText w:val=""/>
      <w:lvlJc w:val="left"/>
      <w:pPr>
        <w:ind w:left="4853" w:hanging="360"/>
      </w:pPr>
      <w:rPr>
        <w:rFonts w:ascii="Wingdings" w:hAnsi="Wingdings" w:hint="default"/>
      </w:rPr>
    </w:lvl>
    <w:lvl w:ilvl="6" w:tplc="04020001" w:tentative="1">
      <w:start w:val="1"/>
      <w:numFmt w:val="bullet"/>
      <w:lvlText w:val=""/>
      <w:lvlJc w:val="left"/>
      <w:pPr>
        <w:ind w:left="5573" w:hanging="360"/>
      </w:pPr>
      <w:rPr>
        <w:rFonts w:ascii="Symbol" w:hAnsi="Symbol" w:hint="default"/>
      </w:rPr>
    </w:lvl>
    <w:lvl w:ilvl="7" w:tplc="04020003" w:tentative="1">
      <w:start w:val="1"/>
      <w:numFmt w:val="bullet"/>
      <w:lvlText w:val="o"/>
      <w:lvlJc w:val="left"/>
      <w:pPr>
        <w:ind w:left="6293" w:hanging="360"/>
      </w:pPr>
      <w:rPr>
        <w:rFonts w:ascii="Courier New" w:hAnsi="Courier New" w:cs="Courier New" w:hint="default"/>
      </w:rPr>
    </w:lvl>
    <w:lvl w:ilvl="8" w:tplc="04020005" w:tentative="1">
      <w:start w:val="1"/>
      <w:numFmt w:val="bullet"/>
      <w:lvlText w:val=""/>
      <w:lvlJc w:val="left"/>
      <w:pPr>
        <w:ind w:left="7013" w:hanging="360"/>
      </w:pPr>
      <w:rPr>
        <w:rFonts w:ascii="Wingdings" w:hAnsi="Wingdings" w:hint="default"/>
      </w:rPr>
    </w:lvl>
  </w:abstractNum>
  <w:abstractNum w:abstractNumId="34" w15:restartNumberingAfterBreak="0">
    <w:nsid w:val="6B9325B0"/>
    <w:multiLevelType w:val="hybridMultilevel"/>
    <w:tmpl w:val="B4548016"/>
    <w:lvl w:ilvl="0" w:tplc="51DE4392">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6C5E290C"/>
    <w:multiLevelType w:val="hybridMultilevel"/>
    <w:tmpl w:val="E8884622"/>
    <w:lvl w:ilvl="0" w:tplc="4C5A7FD8">
      <w:numFmt w:val="bullet"/>
      <w:lvlText w:val="-"/>
      <w:lvlJc w:val="left"/>
      <w:pPr>
        <w:ind w:left="1065" w:hanging="360"/>
      </w:pPr>
      <w:rPr>
        <w:rFonts w:ascii="Times New Roman" w:eastAsia="SimSun" w:hAnsi="Times New Roman" w:cs="Times New Roman" w:hint="default"/>
      </w:rPr>
    </w:lvl>
    <w:lvl w:ilvl="1" w:tplc="08090003" w:tentative="1">
      <w:start w:val="1"/>
      <w:numFmt w:val="bullet"/>
      <w:lvlText w:val="o"/>
      <w:lvlJc w:val="left"/>
      <w:pPr>
        <w:ind w:left="1785" w:hanging="360"/>
      </w:pPr>
      <w:rPr>
        <w:rFonts w:ascii="Courier New" w:hAnsi="Courier New" w:cs="Courier New" w:hint="default"/>
      </w:rPr>
    </w:lvl>
    <w:lvl w:ilvl="2" w:tplc="08090005" w:tentative="1">
      <w:start w:val="1"/>
      <w:numFmt w:val="bullet"/>
      <w:lvlText w:val=""/>
      <w:lvlJc w:val="left"/>
      <w:pPr>
        <w:ind w:left="2505" w:hanging="360"/>
      </w:pPr>
      <w:rPr>
        <w:rFonts w:ascii="Wingdings" w:hAnsi="Wingdings" w:hint="default"/>
      </w:rPr>
    </w:lvl>
    <w:lvl w:ilvl="3" w:tplc="08090001" w:tentative="1">
      <w:start w:val="1"/>
      <w:numFmt w:val="bullet"/>
      <w:lvlText w:val=""/>
      <w:lvlJc w:val="left"/>
      <w:pPr>
        <w:ind w:left="3225" w:hanging="360"/>
      </w:pPr>
      <w:rPr>
        <w:rFonts w:ascii="Symbol" w:hAnsi="Symbol" w:hint="default"/>
      </w:rPr>
    </w:lvl>
    <w:lvl w:ilvl="4" w:tplc="08090003" w:tentative="1">
      <w:start w:val="1"/>
      <w:numFmt w:val="bullet"/>
      <w:lvlText w:val="o"/>
      <w:lvlJc w:val="left"/>
      <w:pPr>
        <w:ind w:left="3945" w:hanging="360"/>
      </w:pPr>
      <w:rPr>
        <w:rFonts w:ascii="Courier New" w:hAnsi="Courier New" w:cs="Courier New" w:hint="default"/>
      </w:rPr>
    </w:lvl>
    <w:lvl w:ilvl="5" w:tplc="08090005" w:tentative="1">
      <w:start w:val="1"/>
      <w:numFmt w:val="bullet"/>
      <w:lvlText w:val=""/>
      <w:lvlJc w:val="left"/>
      <w:pPr>
        <w:ind w:left="4665" w:hanging="360"/>
      </w:pPr>
      <w:rPr>
        <w:rFonts w:ascii="Wingdings" w:hAnsi="Wingdings" w:hint="default"/>
      </w:rPr>
    </w:lvl>
    <w:lvl w:ilvl="6" w:tplc="08090001" w:tentative="1">
      <w:start w:val="1"/>
      <w:numFmt w:val="bullet"/>
      <w:lvlText w:val=""/>
      <w:lvlJc w:val="left"/>
      <w:pPr>
        <w:ind w:left="5385" w:hanging="360"/>
      </w:pPr>
      <w:rPr>
        <w:rFonts w:ascii="Symbol" w:hAnsi="Symbol" w:hint="default"/>
      </w:rPr>
    </w:lvl>
    <w:lvl w:ilvl="7" w:tplc="08090003" w:tentative="1">
      <w:start w:val="1"/>
      <w:numFmt w:val="bullet"/>
      <w:lvlText w:val="o"/>
      <w:lvlJc w:val="left"/>
      <w:pPr>
        <w:ind w:left="6105" w:hanging="360"/>
      </w:pPr>
      <w:rPr>
        <w:rFonts w:ascii="Courier New" w:hAnsi="Courier New" w:cs="Courier New" w:hint="default"/>
      </w:rPr>
    </w:lvl>
    <w:lvl w:ilvl="8" w:tplc="08090005" w:tentative="1">
      <w:start w:val="1"/>
      <w:numFmt w:val="bullet"/>
      <w:lvlText w:val=""/>
      <w:lvlJc w:val="left"/>
      <w:pPr>
        <w:ind w:left="6825" w:hanging="360"/>
      </w:pPr>
      <w:rPr>
        <w:rFonts w:ascii="Wingdings" w:hAnsi="Wingdings" w:hint="default"/>
      </w:rPr>
    </w:lvl>
  </w:abstractNum>
  <w:abstractNum w:abstractNumId="36" w15:restartNumberingAfterBreak="0">
    <w:nsid w:val="6E4A6912"/>
    <w:multiLevelType w:val="hybridMultilevel"/>
    <w:tmpl w:val="FF02758C"/>
    <w:lvl w:ilvl="0" w:tplc="A85E9C62">
      <w:start w:val="18"/>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79B448FE"/>
    <w:multiLevelType w:val="hybridMultilevel"/>
    <w:tmpl w:val="53FA2B98"/>
    <w:lvl w:ilvl="0" w:tplc="6BB45B42">
      <w:numFmt w:val="bullet"/>
      <w:lvlText w:val="-"/>
      <w:lvlJc w:val="left"/>
      <w:pPr>
        <w:ind w:left="1068" w:hanging="360"/>
      </w:pPr>
      <w:rPr>
        <w:rFonts w:ascii="Times New Roman" w:eastAsia="Times New Roman" w:hAnsi="Times New Roman" w:hint="default"/>
      </w:rPr>
    </w:lvl>
    <w:lvl w:ilvl="1" w:tplc="08090003" w:tentative="1">
      <w:start w:val="1"/>
      <w:numFmt w:val="bullet"/>
      <w:lvlText w:val="o"/>
      <w:lvlJc w:val="left"/>
      <w:pPr>
        <w:ind w:left="1788" w:hanging="360"/>
      </w:pPr>
      <w:rPr>
        <w:rFonts w:ascii="Courier New" w:hAnsi="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38" w15:restartNumberingAfterBreak="0">
    <w:nsid w:val="7A950897"/>
    <w:multiLevelType w:val="hybridMultilevel"/>
    <w:tmpl w:val="66C6440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7AAB50A3"/>
    <w:multiLevelType w:val="hybridMultilevel"/>
    <w:tmpl w:val="7E749390"/>
    <w:lvl w:ilvl="0" w:tplc="0409000D">
      <w:start w:val="1"/>
      <w:numFmt w:val="bullet"/>
      <w:lvlText w:val=""/>
      <w:lvlJc w:val="left"/>
      <w:pPr>
        <w:ind w:left="1253" w:hanging="360"/>
      </w:pPr>
      <w:rPr>
        <w:rFonts w:ascii="Wingdings" w:hAnsi="Wingdings" w:hint="default"/>
      </w:rPr>
    </w:lvl>
    <w:lvl w:ilvl="1" w:tplc="04090003" w:tentative="1">
      <w:start w:val="1"/>
      <w:numFmt w:val="bullet"/>
      <w:lvlText w:val="o"/>
      <w:lvlJc w:val="left"/>
      <w:pPr>
        <w:ind w:left="1973" w:hanging="360"/>
      </w:pPr>
      <w:rPr>
        <w:rFonts w:ascii="Courier New" w:hAnsi="Courier New" w:cs="Courier New" w:hint="default"/>
      </w:rPr>
    </w:lvl>
    <w:lvl w:ilvl="2" w:tplc="04090005" w:tentative="1">
      <w:start w:val="1"/>
      <w:numFmt w:val="bullet"/>
      <w:lvlText w:val=""/>
      <w:lvlJc w:val="left"/>
      <w:pPr>
        <w:ind w:left="2693" w:hanging="360"/>
      </w:pPr>
      <w:rPr>
        <w:rFonts w:ascii="Wingdings" w:hAnsi="Wingdings" w:hint="default"/>
      </w:rPr>
    </w:lvl>
    <w:lvl w:ilvl="3" w:tplc="04090001" w:tentative="1">
      <w:start w:val="1"/>
      <w:numFmt w:val="bullet"/>
      <w:lvlText w:val=""/>
      <w:lvlJc w:val="left"/>
      <w:pPr>
        <w:ind w:left="3413" w:hanging="360"/>
      </w:pPr>
      <w:rPr>
        <w:rFonts w:ascii="Symbol" w:hAnsi="Symbol" w:hint="default"/>
      </w:rPr>
    </w:lvl>
    <w:lvl w:ilvl="4" w:tplc="04090003" w:tentative="1">
      <w:start w:val="1"/>
      <w:numFmt w:val="bullet"/>
      <w:lvlText w:val="o"/>
      <w:lvlJc w:val="left"/>
      <w:pPr>
        <w:ind w:left="4133" w:hanging="360"/>
      </w:pPr>
      <w:rPr>
        <w:rFonts w:ascii="Courier New" w:hAnsi="Courier New" w:cs="Courier New" w:hint="default"/>
      </w:rPr>
    </w:lvl>
    <w:lvl w:ilvl="5" w:tplc="04090005" w:tentative="1">
      <w:start w:val="1"/>
      <w:numFmt w:val="bullet"/>
      <w:lvlText w:val=""/>
      <w:lvlJc w:val="left"/>
      <w:pPr>
        <w:ind w:left="4853" w:hanging="360"/>
      </w:pPr>
      <w:rPr>
        <w:rFonts w:ascii="Wingdings" w:hAnsi="Wingdings" w:hint="default"/>
      </w:rPr>
    </w:lvl>
    <w:lvl w:ilvl="6" w:tplc="04090001" w:tentative="1">
      <w:start w:val="1"/>
      <w:numFmt w:val="bullet"/>
      <w:lvlText w:val=""/>
      <w:lvlJc w:val="left"/>
      <w:pPr>
        <w:ind w:left="5573" w:hanging="360"/>
      </w:pPr>
      <w:rPr>
        <w:rFonts w:ascii="Symbol" w:hAnsi="Symbol" w:hint="default"/>
      </w:rPr>
    </w:lvl>
    <w:lvl w:ilvl="7" w:tplc="04090003" w:tentative="1">
      <w:start w:val="1"/>
      <w:numFmt w:val="bullet"/>
      <w:lvlText w:val="o"/>
      <w:lvlJc w:val="left"/>
      <w:pPr>
        <w:ind w:left="6293" w:hanging="360"/>
      </w:pPr>
      <w:rPr>
        <w:rFonts w:ascii="Courier New" w:hAnsi="Courier New" w:cs="Courier New" w:hint="default"/>
      </w:rPr>
    </w:lvl>
    <w:lvl w:ilvl="8" w:tplc="04090005" w:tentative="1">
      <w:start w:val="1"/>
      <w:numFmt w:val="bullet"/>
      <w:lvlText w:val=""/>
      <w:lvlJc w:val="left"/>
      <w:pPr>
        <w:ind w:left="7013" w:hanging="360"/>
      </w:pPr>
      <w:rPr>
        <w:rFonts w:ascii="Wingdings" w:hAnsi="Wingdings" w:hint="default"/>
      </w:rPr>
    </w:lvl>
  </w:abstractNum>
  <w:abstractNum w:abstractNumId="40" w15:restartNumberingAfterBreak="0">
    <w:nsid w:val="7DA20B87"/>
    <w:multiLevelType w:val="hybridMultilevel"/>
    <w:tmpl w:val="943897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5"/>
  </w:num>
  <w:num w:numId="2">
    <w:abstractNumId w:val="8"/>
  </w:num>
  <w:num w:numId="3">
    <w:abstractNumId w:val="12"/>
  </w:num>
  <w:num w:numId="4">
    <w:abstractNumId w:val="37"/>
  </w:num>
  <w:num w:numId="5">
    <w:abstractNumId w:val="3"/>
  </w:num>
  <w:num w:numId="6">
    <w:abstractNumId w:val="31"/>
  </w:num>
  <w:num w:numId="7">
    <w:abstractNumId w:val="24"/>
  </w:num>
  <w:num w:numId="8">
    <w:abstractNumId w:val="11"/>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9"/>
  </w:num>
  <w:num w:numId="16">
    <w:abstractNumId w:val="19"/>
  </w:num>
  <w:num w:numId="17">
    <w:abstractNumId w:val="15"/>
  </w:num>
  <w:num w:numId="18">
    <w:abstractNumId w:val="14"/>
  </w:num>
  <w:num w:numId="19">
    <w:abstractNumId w:val="6"/>
  </w:num>
  <w:num w:numId="20">
    <w:abstractNumId w:val="33"/>
  </w:num>
  <w:num w:numId="21">
    <w:abstractNumId w:val="28"/>
  </w:num>
  <w:num w:numId="22">
    <w:abstractNumId w:val="35"/>
  </w:num>
  <w:num w:numId="23">
    <w:abstractNumId w:val="38"/>
  </w:num>
  <w:num w:numId="24">
    <w:abstractNumId w:val="40"/>
  </w:num>
  <w:num w:numId="25">
    <w:abstractNumId w:val="29"/>
  </w:num>
  <w:num w:numId="26">
    <w:abstractNumId w:val="34"/>
  </w:num>
  <w:num w:numId="27">
    <w:abstractNumId w:val="27"/>
  </w:num>
  <w:num w:numId="28">
    <w:abstractNumId w:val="5"/>
  </w:num>
  <w:num w:numId="29">
    <w:abstractNumId w:val="4"/>
  </w:num>
  <w:num w:numId="30">
    <w:abstractNumId w:val="2"/>
  </w:num>
  <w:num w:numId="31">
    <w:abstractNumId w:val="21"/>
  </w:num>
  <w:num w:numId="32">
    <w:abstractNumId w:val="36"/>
  </w:num>
  <w:num w:numId="33">
    <w:abstractNumId w:val="22"/>
  </w:num>
  <w:num w:numId="34">
    <w:abstractNumId w:val="26"/>
  </w:num>
  <w:num w:numId="35">
    <w:abstractNumId w:val="32"/>
  </w:num>
  <w:num w:numId="36">
    <w:abstractNumId w:val="16"/>
  </w:num>
  <w:num w:numId="37">
    <w:abstractNumId w:val="17"/>
  </w:num>
  <w:num w:numId="38">
    <w:abstractNumId w:val="1"/>
  </w:num>
  <w:num w:numId="39">
    <w:abstractNumId w:val="0"/>
  </w:num>
  <w:num w:numId="40">
    <w:abstractNumId w:val="30"/>
  </w:num>
  <w:num w:numId="41">
    <w:abstractNumId w:val="9"/>
  </w:num>
  <w:num w:numId="42">
    <w:abstractNumId w:val="20"/>
  </w:num>
  <w:num w:numId="43">
    <w:abstractNumId w:val="18"/>
  </w:num>
  <w:num w:numId="44">
    <w:abstractNumId w:val="10"/>
  </w:num>
  <w:num w:numId="45">
    <w:abstractNumId w:val="13"/>
  </w:num>
  <w:num w:numId="46">
    <w:abstractNumId w:val="7"/>
  </w:num>
  <w:num w:numId="47">
    <w:abstractNumId w:val="2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2B1"/>
    <w:rsid w:val="000002C9"/>
    <w:rsid w:val="000006EC"/>
    <w:rsid w:val="00000DEF"/>
    <w:rsid w:val="00000E78"/>
    <w:rsid w:val="000010CB"/>
    <w:rsid w:val="00001C3D"/>
    <w:rsid w:val="00001CE5"/>
    <w:rsid w:val="00001D24"/>
    <w:rsid w:val="00001EA6"/>
    <w:rsid w:val="0000220B"/>
    <w:rsid w:val="0000254E"/>
    <w:rsid w:val="00002B2F"/>
    <w:rsid w:val="00002CBC"/>
    <w:rsid w:val="00002D61"/>
    <w:rsid w:val="00002EA7"/>
    <w:rsid w:val="000034C3"/>
    <w:rsid w:val="000038E0"/>
    <w:rsid w:val="00004246"/>
    <w:rsid w:val="000042A8"/>
    <w:rsid w:val="000042C1"/>
    <w:rsid w:val="00005FBC"/>
    <w:rsid w:val="00006244"/>
    <w:rsid w:val="000063E5"/>
    <w:rsid w:val="00007AC3"/>
    <w:rsid w:val="00007C89"/>
    <w:rsid w:val="00007CCE"/>
    <w:rsid w:val="00010155"/>
    <w:rsid w:val="00010732"/>
    <w:rsid w:val="00010889"/>
    <w:rsid w:val="00010E6F"/>
    <w:rsid w:val="000113DD"/>
    <w:rsid w:val="000115A9"/>
    <w:rsid w:val="000117EE"/>
    <w:rsid w:val="00011A94"/>
    <w:rsid w:val="00011ADF"/>
    <w:rsid w:val="00011D73"/>
    <w:rsid w:val="00011F93"/>
    <w:rsid w:val="00012089"/>
    <w:rsid w:val="000124CA"/>
    <w:rsid w:val="00012799"/>
    <w:rsid w:val="0001286E"/>
    <w:rsid w:val="00012B78"/>
    <w:rsid w:val="00012C1C"/>
    <w:rsid w:val="000131A5"/>
    <w:rsid w:val="000131FE"/>
    <w:rsid w:val="00013C19"/>
    <w:rsid w:val="00014095"/>
    <w:rsid w:val="0001445F"/>
    <w:rsid w:val="0001527B"/>
    <w:rsid w:val="00015940"/>
    <w:rsid w:val="0001596F"/>
    <w:rsid w:val="00015FAF"/>
    <w:rsid w:val="00016315"/>
    <w:rsid w:val="00016640"/>
    <w:rsid w:val="00016872"/>
    <w:rsid w:val="00016BD6"/>
    <w:rsid w:val="00016CE9"/>
    <w:rsid w:val="000179AC"/>
    <w:rsid w:val="00017A28"/>
    <w:rsid w:val="00017B01"/>
    <w:rsid w:val="00017C95"/>
    <w:rsid w:val="00020023"/>
    <w:rsid w:val="00020129"/>
    <w:rsid w:val="00020130"/>
    <w:rsid w:val="00020EE1"/>
    <w:rsid w:val="00021276"/>
    <w:rsid w:val="00021CC0"/>
    <w:rsid w:val="00021ED1"/>
    <w:rsid w:val="000220DB"/>
    <w:rsid w:val="000224AE"/>
    <w:rsid w:val="000224E0"/>
    <w:rsid w:val="00022B13"/>
    <w:rsid w:val="00022E10"/>
    <w:rsid w:val="000235E4"/>
    <w:rsid w:val="00023630"/>
    <w:rsid w:val="0002368B"/>
    <w:rsid w:val="00023C0B"/>
    <w:rsid w:val="00023D0D"/>
    <w:rsid w:val="00024362"/>
    <w:rsid w:val="000243A0"/>
    <w:rsid w:val="00024A82"/>
    <w:rsid w:val="000251EA"/>
    <w:rsid w:val="000253C2"/>
    <w:rsid w:val="0002546C"/>
    <w:rsid w:val="00025CDC"/>
    <w:rsid w:val="00025D7A"/>
    <w:rsid w:val="00025ED1"/>
    <w:rsid w:val="00026020"/>
    <w:rsid w:val="00026178"/>
    <w:rsid w:val="00026251"/>
    <w:rsid w:val="00026542"/>
    <w:rsid w:val="0002697F"/>
    <w:rsid w:val="00026C7E"/>
    <w:rsid w:val="00026CFA"/>
    <w:rsid w:val="00027CB2"/>
    <w:rsid w:val="000302CB"/>
    <w:rsid w:val="00030615"/>
    <w:rsid w:val="00030689"/>
    <w:rsid w:val="00030DDA"/>
    <w:rsid w:val="000315A0"/>
    <w:rsid w:val="00031777"/>
    <w:rsid w:val="00031973"/>
    <w:rsid w:val="00031D4A"/>
    <w:rsid w:val="00032010"/>
    <w:rsid w:val="00032789"/>
    <w:rsid w:val="00032F3D"/>
    <w:rsid w:val="00032FD9"/>
    <w:rsid w:val="00033690"/>
    <w:rsid w:val="00033850"/>
    <w:rsid w:val="00033A3B"/>
    <w:rsid w:val="00033B22"/>
    <w:rsid w:val="00034DAE"/>
    <w:rsid w:val="00034FE1"/>
    <w:rsid w:val="00035E61"/>
    <w:rsid w:val="00035F15"/>
    <w:rsid w:val="000367BF"/>
    <w:rsid w:val="00036966"/>
    <w:rsid w:val="00036A52"/>
    <w:rsid w:val="000372B8"/>
    <w:rsid w:val="00037987"/>
    <w:rsid w:val="00037D25"/>
    <w:rsid w:val="0004008D"/>
    <w:rsid w:val="00040450"/>
    <w:rsid w:val="00041359"/>
    <w:rsid w:val="00041C43"/>
    <w:rsid w:val="00042298"/>
    <w:rsid w:val="00043304"/>
    <w:rsid w:val="00043485"/>
    <w:rsid w:val="00043EB4"/>
    <w:rsid w:val="00044BE8"/>
    <w:rsid w:val="00044CDA"/>
    <w:rsid w:val="000452C6"/>
    <w:rsid w:val="00045339"/>
    <w:rsid w:val="0004629F"/>
    <w:rsid w:val="0004691C"/>
    <w:rsid w:val="00046B05"/>
    <w:rsid w:val="00046C27"/>
    <w:rsid w:val="00046CDC"/>
    <w:rsid w:val="0004731E"/>
    <w:rsid w:val="000473EA"/>
    <w:rsid w:val="000477EA"/>
    <w:rsid w:val="00047ED2"/>
    <w:rsid w:val="00050098"/>
    <w:rsid w:val="0005034E"/>
    <w:rsid w:val="0005088E"/>
    <w:rsid w:val="000509A8"/>
    <w:rsid w:val="00050A37"/>
    <w:rsid w:val="000511E1"/>
    <w:rsid w:val="00051DBF"/>
    <w:rsid w:val="00051E26"/>
    <w:rsid w:val="00051FB5"/>
    <w:rsid w:val="000520ED"/>
    <w:rsid w:val="00052260"/>
    <w:rsid w:val="00052D88"/>
    <w:rsid w:val="0005335A"/>
    <w:rsid w:val="000534F1"/>
    <w:rsid w:val="00053D73"/>
    <w:rsid w:val="00053E92"/>
    <w:rsid w:val="0005463F"/>
    <w:rsid w:val="000549B7"/>
    <w:rsid w:val="000553B8"/>
    <w:rsid w:val="000556A0"/>
    <w:rsid w:val="00055D5F"/>
    <w:rsid w:val="00055E26"/>
    <w:rsid w:val="0005671B"/>
    <w:rsid w:val="0005676A"/>
    <w:rsid w:val="000569FC"/>
    <w:rsid w:val="00057158"/>
    <w:rsid w:val="00057BAB"/>
    <w:rsid w:val="00057E49"/>
    <w:rsid w:val="000602F0"/>
    <w:rsid w:val="00060579"/>
    <w:rsid w:val="0006090F"/>
    <w:rsid w:val="00060B6F"/>
    <w:rsid w:val="00060E46"/>
    <w:rsid w:val="00060ED7"/>
    <w:rsid w:val="0006112B"/>
    <w:rsid w:val="00061282"/>
    <w:rsid w:val="000615E7"/>
    <w:rsid w:val="00061784"/>
    <w:rsid w:val="000619C6"/>
    <w:rsid w:val="00061B55"/>
    <w:rsid w:val="00061EBE"/>
    <w:rsid w:val="00061F97"/>
    <w:rsid w:val="000623F2"/>
    <w:rsid w:val="000624BF"/>
    <w:rsid w:val="000629B7"/>
    <w:rsid w:val="00062CA7"/>
    <w:rsid w:val="00062F3B"/>
    <w:rsid w:val="00062F54"/>
    <w:rsid w:val="000630C6"/>
    <w:rsid w:val="00063625"/>
    <w:rsid w:val="0006370D"/>
    <w:rsid w:val="000643C8"/>
    <w:rsid w:val="00064465"/>
    <w:rsid w:val="000646A8"/>
    <w:rsid w:val="00064843"/>
    <w:rsid w:val="00064919"/>
    <w:rsid w:val="00065062"/>
    <w:rsid w:val="00065FAA"/>
    <w:rsid w:val="00066390"/>
    <w:rsid w:val="00066C75"/>
    <w:rsid w:val="00066DAE"/>
    <w:rsid w:val="0006731B"/>
    <w:rsid w:val="00070A1B"/>
    <w:rsid w:val="00070F96"/>
    <w:rsid w:val="0007112D"/>
    <w:rsid w:val="000719DE"/>
    <w:rsid w:val="00071DCD"/>
    <w:rsid w:val="00071E18"/>
    <w:rsid w:val="00072511"/>
    <w:rsid w:val="00072765"/>
    <w:rsid w:val="0007278E"/>
    <w:rsid w:val="00072B1F"/>
    <w:rsid w:val="000732A7"/>
    <w:rsid w:val="00073906"/>
    <w:rsid w:val="00073D57"/>
    <w:rsid w:val="00073FEF"/>
    <w:rsid w:val="0007451F"/>
    <w:rsid w:val="00074B1C"/>
    <w:rsid w:val="00075389"/>
    <w:rsid w:val="00075867"/>
    <w:rsid w:val="000758D1"/>
    <w:rsid w:val="000764B0"/>
    <w:rsid w:val="00076B49"/>
    <w:rsid w:val="00077125"/>
    <w:rsid w:val="000771DB"/>
    <w:rsid w:val="00077CCA"/>
    <w:rsid w:val="00077CD3"/>
    <w:rsid w:val="00080151"/>
    <w:rsid w:val="00080640"/>
    <w:rsid w:val="00080D9A"/>
    <w:rsid w:val="00080FE7"/>
    <w:rsid w:val="000815AA"/>
    <w:rsid w:val="000815C0"/>
    <w:rsid w:val="00081AEF"/>
    <w:rsid w:val="00081C44"/>
    <w:rsid w:val="00082128"/>
    <w:rsid w:val="00082176"/>
    <w:rsid w:val="000826AD"/>
    <w:rsid w:val="00082729"/>
    <w:rsid w:val="00082B41"/>
    <w:rsid w:val="00083114"/>
    <w:rsid w:val="0008311F"/>
    <w:rsid w:val="0008324F"/>
    <w:rsid w:val="000832C3"/>
    <w:rsid w:val="00083448"/>
    <w:rsid w:val="00084421"/>
    <w:rsid w:val="00084714"/>
    <w:rsid w:val="000848BE"/>
    <w:rsid w:val="000848EB"/>
    <w:rsid w:val="000849BC"/>
    <w:rsid w:val="00084DC4"/>
    <w:rsid w:val="00084FC9"/>
    <w:rsid w:val="000857A8"/>
    <w:rsid w:val="00085883"/>
    <w:rsid w:val="0008588C"/>
    <w:rsid w:val="00085987"/>
    <w:rsid w:val="00085C5E"/>
    <w:rsid w:val="00085D97"/>
    <w:rsid w:val="000861F2"/>
    <w:rsid w:val="0008697C"/>
    <w:rsid w:val="00086C24"/>
    <w:rsid w:val="000871F4"/>
    <w:rsid w:val="00087624"/>
    <w:rsid w:val="00087A13"/>
    <w:rsid w:val="00087CDE"/>
    <w:rsid w:val="00087E95"/>
    <w:rsid w:val="00087FEB"/>
    <w:rsid w:val="000906B0"/>
    <w:rsid w:val="00090788"/>
    <w:rsid w:val="00090A5F"/>
    <w:rsid w:val="00090CC0"/>
    <w:rsid w:val="00090CF4"/>
    <w:rsid w:val="0009143F"/>
    <w:rsid w:val="0009144B"/>
    <w:rsid w:val="00091E72"/>
    <w:rsid w:val="00091FB8"/>
    <w:rsid w:val="000920F1"/>
    <w:rsid w:val="000928FB"/>
    <w:rsid w:val="000929A1"/>
    <w:rsid w:val="00092A9B"/>
    <w:rsid w:val="00092CAC"/>
    <w:rsid w:val="00092F00"/>
    <w:rsid w:val="00092F9B"/>
    <w:rsid w:val="000931EE"/>
    <w:rsid w:val="0009364C"/>
    <w:rsid w:val="00093CDA"/>
    <w:rsid w:val="00093E19"/>
    <w:rsid w:val="00093EAD"/>
    <w:rsid w:val="00093EC2"/>
    <w:rsid w:val="00094494"/>
    <w:rsid w:val="000946F5"/>
    <w:rsid w:val="00094959"/>
    <w:rsid w:val="00094B15"/>
    <w:rsid w:val="00094CC8"/>
    <w:rsid w:val="00094F16"/>
    <w:rsid w:val="00095321"/>
    <w:rsid w:val="0009624E"/>
    <w:rsid w:val="0009627F"/>
    <w:rsid w:val="000964CE"/>
    <w:rsid w:val="000965B7"/>
    <w:rsid w:val="00096C77"/>
    <w:rsid w:val="00096D06"/>
    <w:rsid w:val="00096F15"/>
    <w:rsid w:val="000971A8"/>
    <w:rsid w:val="00097304"/>
    <w:rsid w:val="00097427"/>
    <w:rsid w:val="00097771"/>
    <w:rsid w:val="00097888"/>
    <w:rsid w:val="00097CE5"/>
    <w:rsid w:val="00097E25"/>
    <w:rsid w:val="00097F80"/>
    <w:rsid w:val="000A020B"/>
    <w:rsid w:val="000A0229"/>
    <w:rsid w:val="000A0F2E"/>
    <w:rsid w:val="000A0F5F"/>
    <w:rsid w:val="000A10C1"/>
    <w:rsid w:val="000A15F9"/>
    <w:rsid w:val="000A16ED"/>
    <w:rsid w:val="000A17DC"/>
    <w:rsid w:val="000A1873"/>
    <w:rsid w:val="000A2B31"/>
    <w:rsid w:val="000A3314"/>
    <w:rsid w:val="000A3446"/>
    <w:rsid w:val="000A36E2"/>
    <w:rsid w:val="000A402A"/>
    <w:rsid w:val="000A40FB"/>
    <w:rsid w:val="000A4475"/>
    <w:rsid w:val="000A4674"/>
    <w:rsid w:val="000A4DDA"/>
    <w:rsid w:val="000A4EE3"/>
    <w:rsid w:val="000A5061"/>
    <w:rsid w:val="000A5074"/>
    <w:rsid w:val="000A584F"/>
    <w:rsid w:val="000A6870"/>
    <w:rsid w:val="000A6BC3"/>
    <w:rsid w:val="000A730F"/>
    <w:rsid w:val="000A78CD"/>
    <w:rsid w:val="000A7A38"/>
    <w:rsid w:val="000A7D0C"/>
    <w:rsid w:val="000A7E7D"/>
    <w:rsid w:val="000A7EAA"/>
    <w:rsid w:val="000B0473"/>
    <w:rsid w:val="000B05E7"/>
    <w:rsid w:val="000B0C26"/>
    <w:rsid w:val="000B0C6F"/>
    <w:rsid w:val="000B0DD9"/>
    <w:rsid w:val="000B0EB1"/>
    <w:rsid w:val="000B10BA"/>
    <w:rsid w:val="000B110E"/>
    <w:rsid w:val="000B171E"/>
    <w:rsid w:val="000B1BE6"/>
    <w:rsid w:val="000B1C36"/>
    <w:rsid w:val="000B2344"/>
    <w:rsid w:val="000B29B9"/>
    <w:rsid w:val="000B2B4F"/>
    <w:rsid w:val="000B2B8E"/>
    <w:rsid w:val="000B2E24"/>
    <w:rsid w:val="000B3C83"/>
    <w:rsid w:val="000B3FE4"/>
    <w:rsid w:val="000B4CCC"/>
    <w:rsid w:val="000B4DFC"/>
    <w:rsid w:val="000B4EBE"/>
    <w:rsid w:val="000B5557"/>
    <w:rsid w:val="000B56CB"/>
    <w:rsid w:val="000B5892"/>
    <w:rsid w:val="000B5F1C"/>
    <w:rsid w:val="000B6994"/>
    <w:rsid w:val="000B6E59"/>
    <w:rsid w:val="000B74D2"/>
    <w:rsid w:val="000B7B5C"/>
    <w:rsid w:val="000C00A2"/>
    <w:rsid w:val="000C052F"/>
    <w:rsid w:val="000C072A"/>
    <w:rsid w:val="000C07C8"/>
    <w:rsid w:val="000C0ADB"/>
    <w:rsid w:val="000C0D43"/>
    <w:rsid w:val="000C1957"/>
    <w:rsid w:val="000C1A1D"/>
    <w:rsid w:val="000C1D70"/>
    <w:rsid w:val="000C1DD8"/>
    <w:rsid w:val="000C1E28"/>
    <w:rsid w:val="000C28FF"/>
    <w:rsid w:val="000C2AB4"/>
    <w:rsid w:val="000C2C84"/>
    <w:rsid w:val="000C2D03"/>
    <w:rsid w:val="000C2E10"/>
    <w:rsid w:val="000C2F02"/>
    <w:rsid w:val="000C328E"/>
    <w:rsid w:val="000C3639"/>
    <w:rsid w:val="000C3EBA"/>
    <w:rsid w:val="000C3FE9"/>
    <w:rsid w:val="000C42EC"/>
    <w:rsid w:val="000C4492"/>
    <w:rsid w:val="000C4ED3"/>
    <w:rsid w:val="000C58C0"/>
    <w:rsid w:val="000C5F54"/>
    <w:rsid w:val="000C6059"/>
    <w:rsid w:val="000C613C"/>
    <w:rsid w:val="000C62B8"/>
    <w:rsid w:val="000C67D3"/>
    <w:rsid w:val="000C688E"/>
    <w:rsid w:val="000C6996"/>
    <w:rsid w:val="000C6BBF"/>
    <w:rsid w:val="000C6BFC"/>
    <w:rsid w:val="000C6DE4"/>
    <w:rsid w:val="000C6E4F"/>
    <w:rsid w:val="000C757E"/>
    <w:rsid w:val="000C7B61"/>
    <w:rsid w:val="000C7B9C"/>
    <w:rsid w:val="000C7DDC"/>
    <w:rsid w:val="000C7F0C"/>
    <w:rsid w:val="000C7FD2"/>
    <w:rsid w:val="000D043C"/>
    <w:rsid w:val="000D077B"/>
    <w:rsid w:val="000D0A76"/>
    <w:rsid w:val="000D0E4D"/>
    <w:rsid w:val="000D1151"/>
    <w:rsid w:val="000D1160"/>
    <w:rsid w:val="000D1187"/>
    <w:rsid w:val="000D12DF"/>
    <w:rsid w:val="000D13C3"/>
    <w:rsid w:val="000D1635"/>
    <w:rsid w:val="000D16AB"/>
    <w:rsid w:val="000D170A"/>
    <w:rsid w:val="000D1D71"/>
    <w:rsid w:val="000D1E30"/>
    <w:rsid w:val="000D227D"/>
    <w:rsid w:val="000D23C8"/>
    <w:rsid w:val="000D23EB"/>
    <w:rsid w:val="000D2772"/>
    <w:rsid w:val="000D2A83"/>
    <w:rsid w:val="000D33A3"/>
    <w:rsid w:val="000D34C1"/>
    <w:rsid w:val="000D4A3A"/>
    <w:rsid w:val="000D4C8F"/>
    <w:rsid w:val="000D4CFF"/>
    <w:rsid w:val="000D4DC6"/>
    <w:rsid w:val="000D4DF2"/>
    <w:rsid w:val="000D4E84"/>
    <w:rsid w:val="000D4FF3"/>
    <w:rsid w:val="000D58E4"/>
    <w:rsid w:val="000D5E06"/>
    <w:rsid w:val="000D5F9B"/>
    <w:rsid w:val="000D629C"/>
    <w:rsid w:val="000D659A"/>
    <w:rsid w:val="000D69B0"/>
    <w:rsid w:val="000D704D"/>
    <w:rsid w:val="000D705B"/>
    <w:rsid w:val="000D733F"/>
    <w:rsid w:val="000D75D9"/>
    <w:rsid w:val="000D7BEC"/>
    <w:rsid w:val="000D7CEB"/>
    <w:rsid w:val="000E0006"/>
    <w:rsid w:val="000E00BE"/>
    <w:rsid w:val="000E02A8"/>
    <w:rsid w:val="000E0704"/>
    <w:rsid w:val="000E0A3D"/>
    <w:rsid w:val="000E0E61"/>
    <w:rsid w:val="000E10A9"/>
    <w:rsid w:val="000E1110"/>
    <w:rsid w:val="000E1BF7"/>
    <w:rsid w:val="000E1FE2"/>
    <w:rsid w:val="000E2993"/>
    <w:rsid w:val="000E2CC8"/>
    <w:rsid w:val="000E2DDE"/>
    <w:rsid w:val="000E3022"/>
    <w:rsid w:val="000E304B"/>
    <w:rsid w:val="000E3094"/>
    <w:rsid w:val="000E321E"/>
    <w:rsid w:val="000E3530"/>
    <w:rsid w:val="000E3EE5"/>
    <w:rsid w:val="000E40F7"/>
    <w:rsid w:val="000E45B3"/>
    <w:rsid w:val="000E4C3A"/>
    <w:rsid w:val="000E4E4F"/>
    <w:rsid w:val="000E514B"/>
    <w:rsid w:val="000E5422"/>
    <w:rsid w:val="000E64D6"/>
    <w:rsid w:val="000E69CA"/>
    <w:rsid w:val="000E6AC0"/>
    <w:rsid w:val="000E6BF3"/>
    <w:rsid w:val="000E73B9"/>
    <w:rsid w:val="000E7F50"/>
    <w:rsid w:val="000F01B1"/>
    <w:rsid w:val="000F02BD"/>
    <w:rsid w:val="000F1291"/>
    <w:rsid w:val="000F1793"/>
    <w:rsid w:val="000F192A"/>
    <w:rsid w:val="000F1C40"/>
    <w:rsid w:val="000F204A"/>
    <w:rsid w:val="000F2D3C"/>
    <w:rsid w:val="000F2D76"/>
    <w:rsid w:val="000F2FA6"/>
    <w:rsid w:val="000F2FE3"/>
    <w:rsid w:val="000F3CC5"/>
    <w:rsid w:val="000F4825"/>
    <w:rsid w:val="000F49B2"/>
    <w:rsid w:val="000F4E0E"/>
    <w:rsid w:val="000F5450"/>
    <w:rsid w:val="000F5E01"/>
    <w:rsid w:val="000F5E66"/>
    <w:rsid w:val="000F6EAA"/>
    <w:rsid w:val="000F79B6"/>
    <w:rsid w:val="000F7D4A"/>
    <w:rsid w:val="0010018A"/>
    <w:rsid w:val="00100218"/>
    <w:rsid w:val="00100830"/>
    <w:rsid w:val="00101100"/>
    <w:rsid w:val="00101FCC"/>
    <w:rsid w:val="001022A5"/>
    <w:rsid w:val="00102445"/>
    <w:rsid w:val="00103282"/>
    <w:rsid w:val="001035C0"/>
    <w:rsid w:val="0010363F"/>
    <w:rsid w:val="001037CE"/>
    <w:rsid w:val="001039C5"/>
    <w:rsid w:val="00103AD7"/>
    <w:rsid w:val="00104028"/>
    <w:rsid w:val="00104478"/>
    <w:rsid w:val="0010472B"/>
    <w:rsid w:val="00104907"/>
    <w:rsid w:val="00104AC5"/>
    <w:rsid w:val="00104D00"/>
    <w:rsid w:val="00105261"/>
    <w:rsid w:val="001063E8"/>
    <w:rsid w:val="001065DE"/>
    <w:rsid w:val="00106EB4"/>
    <w:rsid w:val="00106F40"/>
    <w:rsid w:val="0010728F"/>
    <w:rsid w:val="0010745C"/>
    <w:rsid w:val="00107D40"/>
    <w:rsid w:val="00107F13"/>
    <w:rsid w:val="00110031"/>
    <w:rsid w:val="00110298"/>
    <w:rsid w:val="00110372"/>
    <w:rsid w:val="00110960"/>
    <w:rsid w:val="001111F5"/>
    <w:rsid w:val="0011161D"/>
    <w:rsid w:val="00112E31"/>
    <w:rsid w:val="001132F9"/>
    <w:rsid w:val="00113992"/>
    <w:rsid w:val="00113C8E"/>
    <w:rsid w:val="001141DC"/>
    <w:rsid w:val="00114634"/>
    <w:rsid w:val="00114DFD"/>
    <w:rsid w:val="00114FE9"/>
    <w:rsid w:val="00115228"/>
    <w:rsid w:val="001153F1"/>
    <w:rsid w:val="00115630"/>
    <w:rsid w:val="001157FF"/>
    <w:rsid w:val="0011582C"/>
    <w:rsid w:val="00115981"/>
    <w:rsid w:val="001159FE"/>
    <w:rsid w:val="00115EFD"/>
    <w:rsid w:val="00116CEA"/>
    <w:rsid w:val="00117252"/>
    <w:rsid w:val="00117479"/>
    <w:rsid w:val="001206BB"/>
    <w:rsid w:val="00120844"/>
    <w:rsid w:val="001209A0"/>
    <w:rsid w:val="001213E9"/>
    <w:rsid w:val="00121554"/>
    <w:rsid w:val="00121558"/>
    <w:rsid w:val="001217ED"/>
    <w:rsid w:val="00121B0E"/>
    <w:rsid w:val="00122673"/>
    <w:rsid w:val="00122690"/>
    <w:rsid w:val="00122833"/>
    <w:rsid w:val="00122869"/>
    <w:rsid w:val="00123876"/>
    <w:rsid w:val="00123A31"/>
    <w:rsid w:val="00123D8D"/>
    <w:rsid w:val="001240DB"/>
    <w:rsid w:val="001246CA"/>
    <w:rsid w:val="001247BA"/>
    <w:rsid w:val="00124A18"/>
    <w:rsid w:val="00125342"/>
    <w:rsid w:val="001253CB"/>
    <w:rsid w:val="001254E1"/>
    <w:rsid w:val="00125532"/>
    <w:rsid w:val="00125BDE"/>
    <w:rsid w:val="00125D32"/>
    <w:rsid w:val="00125EDC"/>
    <w:rsid w:val="001260D7"/>
    <w:rsid w:val="001263A6"/>
    <w:rsid w:val="001264B6"/>
    <w:rsid w:val="001267FE"/>
    <w:rsid w:val="00126D02"/>
    <w:rsid w:val="00126F8A"/>
    <w:rsid w:val="00127AC3"/>
    <w:rsid w:val="001303BB"/>
    <w:rsid w:val="00130425"/>
    <w:rsid w:val="001304A0"/>
    <w:rsid w:val="00130A06"/>
    <w:rsid w:val="00130ACE"/>
    <w:rsid w:val="00130D69"/>
    <w:rsid w:val="00131175"/>
    <w:rsid w:val="001311B1"/>
    <w:rsid w:val="0013160A"/>
    <w:rsid w:val="001316D7"/>
    <w:rsid w:val="0013191A"/>
    <w:rsid w:val="00131B82"/>
    <w:rsid w:val="00132ED4"/>
    <w:rsid w:val="001339FA"/>
    <w:rsid w:val="00133A0D"/>
    <w:rsid w:val="00133B75"/>
    <w:rsid w:val="00133CF5"/>
    <w:rsid w:val="00133DBE"/>
    <w:rsid w:val="00133E86"/>
    <w:rsid w:val="0013435E"/>
    <w:rsid w:val="001344CD"/>
    <w:rsid w:val="0013492B"/>
    <w:rsid w:val="00134FD6"/>
    <w:rsid w:val="00135156"/>
    <w:rsid w:val="0013539A"/>
    <w:rsid w:val="001356E0"/>
    <w:rsid w:val="00135BF5"/>
    <w:rsid w:val="00135C48"/>
    <w:rsid w:val="00136547"/>
    <w:rsid w:val="001369C0"/>
    <w:rsid w:val="00136BE7"/>
    <w:rsid w:val="00136BFE"/>
    <w:rsid w:val="001371EA"/>
    <w:rsid w:val="001377DD"/>
    <w:rsid w:val="00137E99"/>
    <w:rsid w:val="0014012E"/>
    <w:rsid w:val="0014020E"/>
    <w:rsid w:val="0014057B"/>
    <w:rsid w:val="00140710"/>
    <w:rsid w:val="00140891"/>
    <w:rsid w:val="00140FDE"/>
    <w:rsid w:val="001412BE"/>
    <w:rsid w:val="001413D1"/>
    <w:rsid w:val="00141892"/>
    <w:rsid w:val="00141C5E"/>
    <w:rsid w:val="00142176"/>
    <w:rsid w:val="001423A5"/>
    <w:rsid w:val="0014262C"/>
    <w:rsid w:val="001431D8"/>
    <w:rsid w:val="00143347"/>
    <w:rsid w:val="001436E8"/>
    <w:rsid w:val="00143716"/>
    <w:rsid w:val="00143A53"/>
    <w:rsid w:val="00143DCA"/>
    <w:rsid w:val="0014522B"/>
    <w:rsid w:val="00145460"/>
    <w:rsid w:val="001454E9"/>
    <w:rsid w:val="0014563C"/>
    <w:rsid w:val="0014595B"/>
    <w:rsid w:val="00145D9E"/>
    <w:rsid w:val="00145FEC"/>
    <w:rsid w:val="00146734"/>
    <w:rsid w:val="00146945"/>
    <w:rsid w:val="001470AB"/>
    <w:rsid w:val="001473F0"/>
    <w:rsid w:val="0014740C"/>
    <w:rsid w:val="00147CCC"/>
    <w:rsid w:val="00147DEB"/>
    <w:rsid w:val="00147FD5"/>
    <w:rsid w:val="00150322"/>
    <w:rsid w:val="0015082C"/>
    <w:rsid w:val="00150D40"/>
    <w:rsid w:val="0015112B"/>
    <w:rsid w:val="001511A5"/>
    <w:rsid w:val="00151266"/>
    <w:rsid w:val="00151F49"/>
    <w:rsid w:val="001524A0"/>
    <w:rsid w:val="0015259A"/>
    <w:rsid w:val="00152DF6"/>
    <w:rsid w:val="0015379D"/>
    <w:rsid w:val="00153862"/>
    <w:rsid w:val="00153920"/>
    <w:rsid w:val="00153CA4"/>
    <w:rsid w:val="00153DF2"/>
    <w:rsid w:val="00154800"/>
    <w:rsid w:val="00154C30"/>
    <w:rsid w:val="00155128"/>
    <w:rsid w:val="00155815"/>
    <w:rsid w:val="00155F17"/>
    <w:rsid w:val="00156767"/>
    <w:rsid w:val="001567B9"/>
    <w:rsid w:val="00156B53"/>
    <w:rsid w:val="00156D0D"/>
    <w:rsid w:val="00156D20"/>
    <w:rsid w:val="00157BF2"/>
    <w:rsid w:val="00157CF1"/>
    <w:rsid w:val="001601D9"/>
    <w:rsid w:val="001603F8"/>
    <w:rsid w:val="00160E9C"/>
    <w:rsid w:val="001611FE"/>
    <w:rsid w:val="00161453"/>
    <w:rsid w:val="00161B17"/>
    <w:rsid w:val="00161B54"/>
    <w:rsid w:val="00161CFD"/>
    <w:rsid w:val="001621DF"/>
    <w:rsid w:val="00162A39"/>
    <w:rsid w:val="00162B77"/>
    <w:rsid w:val="00163073"/>
    <w:rsid w:val="00163195"/>
    <w:rsid w:val="00163235"/>
    <w:rsid w:val="00163894"/>
    <w:rsid w:val="00163B82"/>
    <w:rsid w:val="00163E0D"/>
    <w:rsid w:val="00163F24"/>
    <w:rsid w:val="001649E7"/>
    <w:rsid w:val="00164FAA"/>
    <w:rsid w:val="001654A6"/>
    <w:rsid w:val="00165681"/>
    <w:rsid w:val="00165BAE"/>
    <w:rsid w:val="00165C25"/>
    <w:rsid w:val="00165D84"/>
    <w:rsid w:val="001660D5"/>
    <w:rsid w:val="001665CE"/>
    <w:rsid w:val="00166660"/>
    <w:rsid w:val="0016687D"/>
    <w:rsid w:val="00166AFA"/>
    <w:rsid w:val="00166D60"/>
    <w:rsid w:val="00166E36"/>
    <w:rsid w:val="00166EEB"/>
    <w:rsid w:val="00166F4E"/>
    <w:rsid w:val="00167011"/>
    <w:rsid w:val="0016720A"/>
    <w:rsid w:val="00167284"/>
    <w:rsid w:val="001677A1"/>
    <w:rsid w:val="00167B3F"/>
    <w:rsid w:val="00167C0B"/>
    <w:rsid w:val="00167D6B"/>
    <w:rsid w:val="00167E12"/>
    <w:rsid w:val="00167E4C"/>
    <w:rsid w:val="00167F06"/>
    <w:rsid w:val="0017058D"/>
    <w:rsid w:val="001710D8"/>
    <w:rsid w:val="00171D1A"/>
    <w:rsid w:val="00171ED3"/>
    <w:rsid w:val="001724F5"/>
    <w:rsid w:val="001725DA"/>
    <w:rsid w:val="0017267B"/>
    <w:rsid w:val="00172D61"/>
    <w:rsid w:val="00172F98"/>
    <w:rsid w:val="001730D2"/>
    <w:rsid w:val="00173493"/>
    <w:rsid w:val="00173836"/>
    <w:rsid w:val="00173841"/>
    <w:rsid w:val="00173B00"/>
    <w:rsid w:val="00173C41"/>
    <w:rsid w:val="00173DB3"/>
    <w:rsid w:val="00174011"/>
    <w:rsid w:val="001743F8"/>
    <w:rsid w:val="001746C2"/>
    <w:rsid w:val="001753C8"/>
    <w:rsid w:val="0017566F"/>
    <w:rsid w:val="00175751"/>
    <w:rsid w:val="00175D3D"/>
    <w:rsid w:val="00175D4A"/>
    <w:rsid w:val="00175EAB"/>
    <w:rsid w:val="001771DC"/>
    <w:rsid w:val="001771FC"/>
    <w:rsid w:val="001775C6"/>
    <w:rsid w:val="00177CCA"/>
    <w:rsid w:val="00177D00"/>
    <w:rsid w:val="00177D06"/>
    <w:rsid w:val="001801A4"/>
    <w:rsid w:val="00180447"/>
    <w:rsid w:val="00180701"/>
    <w:rsid w:val="00180B65"/>
    <w:rsid w:val="0018124F"/>
    <w:rsid w:val="00181FCC"/>
    <w:rsid w:val="001820F0"/>
    <w:rsid w:val="00182130"/>
    <w:rsid w:val="001824D2"/>
    <w:rsid w:val="00182765"/>
    <w:rsid w:val="00182903"/>
    <w:rsid w:val="00183AEF"/>
    <w:rsid w:val="00183B3D"/>
    <w:rsid w:val="00183BD4"/>
    <w:rsid w:val="00184122"/>
    <w:rsid w:val="0018439E"/>
    <w:rsid w:val="0018485F"/>
    <w:rsid w:val="00184D17"/>
    <w:rsid w:val="00184F93"/>
    <w:rsid w:val="00185694"/>
    <w:rsid w:val="00185EA0"/>
    <w:rsid w:val="00186794"/>
    <w:rsid w:val="00186BAE"/>
    <w:rsid w:val="00187644"/>
    <w:rsid w:val="00187E0B"/>
    <w:rsid w:val="00187EF4"/>
    <w:rsid w:val="00187F6D"/>
    <w:rsid w:val="00187F9D"/>
    <w:rsid w:val="001903FA"/>
    <w:rsid w:val="00190497"/>
    <w:rsid w:val="0019068B"/>
    <w:rsid w:val="00190704"/>
    <w:rsid w:val="001907C6"/>
    <w:rsid w:val="00190CE1"/>
    <w:rsid w:val="00191454"/>
    <w:rsid w:val="001914ED"/>
    <w:rsid w:val="00192B14"/>
    <w:rsid w:val="00192BF6"/>
    <w:rsid w:val="00192FDD"/>
    <w:rsid w:val="00193264"/>
    <w:rsid w:val="001934D9"/>
    <w:rsid w:val="001937FB"/>
    <w:rsid w:val="00193870"/>
    <w:rsid w:val="00193B6A"/>
    <w:rsid w:val="00193F45"/>
    <w:rsid w:val="00194006"/>
    <w:rsid w:val="00194A68"/>
    <w:rsid w:val="001953FF"/>
    <w:rsid w:val="0019571D"/>
    <w:rsid w:val="0019597F"/>
    <w:rsid w:val="00195B9E"/>
    <w:rsid w:val="00195D66"/>
    <w:rsid w:val="00195F71"/>
    <w:rsid w:val="001966ED"/>
    <w:rsid w:val="00196821"/>
    <w:rsid w:val="001968FA"/>
    <w:rsid w:val="00196CCA"/>
    <w:rsid w:val="00196F5D"/>
    <w:rsid w:val="00197AEB"/>
    <w:rsid w:val="00197E05"/>
    <w:rsid w:val="001A0E1C"/>
    <w:rsid w:val="001A1155"/>
    <w:rsid w:val="001A14B5"/>
    <w:rsid w:val="001A1B6B"/>
    <w:rsid w:val="001A1E30"/>
    <w:rsid w:val="001A1EE8"/>
    <w:rsid w:val="001A26BF"/>
    <w:rsid w:val="001A34F8"/>
    <w:rsid w:val="001A4ACA"/>
    <w:rsid w:val="001A4DFE"/>
    <w:rsid w:val="001A5661"/>
    <w:rsid w:val="001A5C42"/>
    <w:rsid w:val="001A5D22"/>
    <w:rsid w:val="001A64CB"/>
    <w:rsid w:val="001A6836"/>
    <w:rsid w:val="001A6A3B"/>
    <w:rsid w:val="001A6B4D"/>
    <w:rsid w:val="001A6DB4"/>
    <w:rsid w:val="001A6FF5"/>
    <w:rsid w:val="001A754E"/>
    <w:rsid w:val="001A7713"/>
    <w:rsid w:val="001A796C"/>
    <w:rsid w:val="001A7E0F"/>
    <w:rsid w:val="001B007C"/>
    <w:rsid w:val="001B00B1"/>
    <w:rsid w:val="001B01DA"/>
    <w:rsid w:val="001B01DD"/>
    <w:rsid w:val="001B096E"/>
    <w:rsid w:val="001B09F3"/>
    <w:rsid w:val="001B0A97"/>
    <w:rsid w:val="001B0B6C"/>
    <w:rsid w:val="001B0F9E"/>
    <w:rsid w:val="001B0FE5"/>
    <w:rsid w:val="001B118F"/>
    <w:rsid w:val="001B128D"/>
    <w:rsid w:val="001B1A7B"/>
    <w:rsid w:val="001B1D02"/>
    <w:rsid w:val="001B1ECE"/>
    <w:rsid w:val="001B1FCC"/>
    <w:rsid w:val="001B291B"/>
    <w:rsid w:val="001B306E"/>
    <w:rsid w:val="001B322F"/>
    <w:rsid w:val="001B37FC"/>
    <w:rsid w:val="001B38F3"/>
    <w:rsid w:val="001B3A18"/>
    <w:rsid w:val="001B3B8B"/>
    <w:rsid w:val="001B3EDB"/>
    <w:rsid w:val="001B4162"/>
    <w:rsid w:val="001B4786"/>
    <w:rsid w:val="001B48EE"/>
    <w:rsid w:val="001B4B71"/>
    <w:rsid w:val="001B4FDF"/>
    <w:rsid w:val="001B52E6"/>
    <w:rsid w:val="001B5593"/>
    <w:rsid w:val="001B5952"/>
    <w:rsid w:val="001B5A63"/>
    <w:rsid w:val="001B6068"/>
    <w:rsid w:val="001B6079"/>
    <w:rsid w:val="001B6168"/>
    <w:rsid w:val="001B6384"/>
    <w:rsid w:val="001B63D1"/>
    <w:rsid w:val="001B6513"/>
    <w:rsid w:val="001B6641"/>
    <w:rsid w:val="001B6652"/>
    <w:rsid w:val="001B6C06"/>
    <w:rsid w:val="001B6D8D"/>
    <w:rsid w:val="001B7288"/>
    <w:rsid w:val="001B7785"/>
    <w:rsid w:val="001B7D94"/>
    <w:rsid w:val="001C065F"/>
    <w:rsid w:val="001C06ED"/>
    <w:rsid w:val="001C09F8"/>
    <w:rsid w:val="001C0EBF"/>
    <w:rsid w:val="001C15B5"/>
    <w:rsid w:val="001C1A8E"/>
    <w:rsid w:val="001C23CC"/>
    <w:rsid w:val="001C25F8"/>
    <w:rsid w:val="001C3015"/>
    <w:rsid w:val="001C36D4"/>
    <w:rsid w:val="001C37AE"/>
    <w:rsid w:val="001C3BC2"/>
    <w:rsid w:val="001C3BD2"/>
    <w:rsid w:val="001C47E3"/>
    <w:rsid w:val="001C4839"/>
    <w:rsid w:val="001C4BDA"/>
    <w:rsid w:val="001C515C"/>
    <w:rsid w:val="001C5248"/>
    <w:rsid w:val="001C54A7"/>
    <w:rsid w:val="001C5889"/>
    <w:rsid w:val="001C5B6E"/>
    <w:rsid w:val="001C5C36"/>
    <w:rsid w:val="001C5E7A"/>
    <w:rsid w:val="001C6173"/>
    <w:rsid w:val="001C65AC"/>
    <w:rsid w:val="001C65FF"/>
    <w:rsid w:val="001C6727"/>
    <w:rsid w:val="001C6CEC"/>
    <w:rsid w:val="001C6E9E"/>
    <w:rsid w:val="001C77AF"/>
    <w:rsid w:val="001C7D70"/>
    <w:rsid w:val="001D0145"/>
    <w:rsid w:val="001D0B5F"/>
    <w:rsid w:val="001D0BDA"/>
    <w:rsid w:val="001D0EE9"/>
    <w:rsid w:val="001D1058"/>
    <w:rsid w:val="001D1096"/>
    <w:rsid w:val="001D12A9"/>
    <w:rsid w:val="001D1806"/>
    <w:rsid w:val="001D1A52"/>
    <w:rsid w:val="001D1E41"/>
    <w:rsid w:val="001D1F53"/>
    <w:rsid w:val="001D2715"/>
    <w:rsid w:val="001D288C"/>
    <w:rsid w:val="001D2ED5"/>
    <w:rsid w:val="001D2F61"/>
    <w:rsid w:val="001D30AD"/>
    <w:rsid w:val="001D31D1"/>
    <w:rsid w:val="001D36BE"/>
    <w:rsid w:val="001D36DD"/>
    <w:rsid w:val="001D39DA"/>
    <w:rsid w:val="001D3EAE"/>
    <w:rsid w:val="001D47A7"/>
    <w:rsid w:val="001D4AF7"/>
    <w:rsid w:val="001D4F57"/>
    <w:rsid w:val="001D504F"/>
    <w:rsid w:val="001D5675"/>
    <w:rsid w:val="001D5676"/>
    <w:rsid w:val="001D5750"/>
    <w:rsid w:val="001D65FE"/>
    <w:rsid w:val="001D6F05"/>
    <w:rsid w:val="001D6F0F"/>
    <w:rsid w:val="001D784E"/>
    <w:rsid w:val="001D7CF2"/>
    <w:rsid w:val="001D7EB0"/>
    <w:rsid w:val="001D7F02"/>
    <w:rsid w:val="001E0199"/>
    <w:rsid w:val="001E099C"/>
    <w:rsid w:val="001E0D89"/>
    <w:rsid w:val="001E0DB5"/>
    <w:rsid w:val="001E177B"/>
    <w:rsid w:val="001E1CE7"/>
    <w:rsid w:val="001E1D79"/>
    <w:rsid w:val="001E2C3D"/>
    <w:rsid w:val="001E2E84"/>
    <w:rsid w:val="001E3172"/>
    <w:rsid w:val="001E33EE"/>
    <w:rsid w:val="001E3532"/>
    <w:rsid w:val="001E382B"/>
    <w:rsid w:val="001E3B19"/>
    <w:rsid w:val="001E3D05"/>
    <w:rsid w:val="001E44C3"/>
    <w:rsid w:val="001E4779"/>
    <w:rsid w:val="001E4D1E"/>
    <w:rsid w:val="001E4EDA"/>
    <w:rsid w:val="001E5076"/>
    <w:rsid w:val="001E516D"/>
    <w:rsid w:val="001E51F6"/>
    <w:rsid w:val="001E532C"/>
    <w:rsid w:val="001E5405"/>
    <w:rsid w:val="001E5567"/>
    <w:rsid w:val="001E5613"/>
    <w:rsid w:val="001E5678"/>
    <w:rsid w:val="001E584B"/>
    <w:rsid w:val="001E591A"/>
    <w:rsid w:val="001E5A7E"/>
    <w:rsid w:val="001E5BC2"/>
    <w:rsid w:val="001E5EA7"/>
    <w:rsid w:val="001E69A5"/>
    <w:rsid w:val="001E7032"/>
    <w:rsid w:val="001E74D5"/>
    <w:rsid w:val="001E7630"/>
    <w:rsid w:val="001E7754"/>
    <w:rsid w:val="001E7A2E"/>
    <w:rsid w:val="001E7BB4"/>
    <w:rsid w:val="001F01D5"/>
    <w:rsid w:val="001F111C"/>
    <w:rsid w:val="001F1291"/>
    <w:rsid w:val="001F14AB"/>
    <w:rsid w:val="001F1AF6"/>
    <w:rsid w:val="001F1FF0"/>
    <w:rsid w:val="001F274C"/>
    <w:rsid w:val="001F304F"/>
    <w:rsid w:val="001F30A5"/>
    <w:rsid w:val="001F3151"/>
    <w:rsid w:val="001F3327"/>
    <w:rsid w:val="001F36D4"/>
    <w:rsid w:val="001F37D7"/>
    <w:rsid w:val="001F3804"/>
    <w:rsid w:val="001F38A4"/>
    <w:rsid w:val="001F3E07"/>
    <w:rsid w:val="001F3F04"/>
    <w:rsid w:val="001F415F"/>
    <w:rsid w:val="001F4311"/>
    <w:rsid w:val="001F4463"/>
    <w:rsid w:val="001F4733"/>
    <w:rsid w:val="001F492D"/>
    <w:rsid w:val="001F51C5"/>
    <w:rsid w:val="001F5788"/>
    <w:rsid w:val="001F5791"/>
    <w:rsid w:val="001F5C8B"/>
    <w:rsid w:val="001F5D57"/>
    <w:rsid w:val="001F5F1A"/>
    <w:rsid w:val="001F6490"/>
    <w:rsid w:val="001F660F"/>
    <w:rsid w:val="00200D72"/>
    <w:rsid w:val="0020133D"/>
    <w:rsid w:val="00201A29"/>
    <w:rsid w:val="00201CF5"/>
    <w:rsid w:val="002020C6"/>
    <w:rsid w:val="0020235D"/>
    <w:rsid w:val="00202C90"/>
    <w:rsid w:val="0020303E"/>
    <w:rsid w:val="00203790"/>
    <w:rsid w:val="002039B7"/>
    <w:rsid w:val="00203AFB"/>
    <w:rsid w:val="00203B53"/>
    <w:rsid w:val="00203B8D"/>
    <w:rsid w:val="00204054"/>
    <w:rsid w:val="00204272"/>
    <w:rsid w:val="0020428D"/>
    <w:rsid w:val="00204423"/>
    <w:rsid w:val="002046DF"/>
    <w:rsid w:val="00204B86"/>
    <w:rsid w:val="00205522"/>
    <w:rsid w:val="00205C37"/>
    <w:rsid w:val="00205DE2"/>
    <w:rsid w:val="002067A5"/>
    <w:rsid w:val="00206997"/>
    <w:rsid w:val="00207593"/>
    <w:rsid w:val="0020771F"/>
    <w:rsid w:val="00207CFD"/>
    <w:rsid w:val="0021080F"/>
    <w:rsid w:val="002108F5"/>
    <w:rsid w:val="00210923"/>
    <w:rsid w:val="002116E2"/>
    <w:rsid w:val="00211C72"/>
    <w:rsid w:val="00211D20"/>
    <w:rsid w:val="0021203B"/>
    <w:rsid w:val="0021249D"/>
    <w:rsid w:val="002129C3"/>
    <w:rsid w:val="00212B20"/>
    <w:rsid w:val="00212E1B"/>
    <w:rsid w:val="0021352E"/>
    <w:rsid w:val="00213549"/>
    <w:rsid w:val="002144C4"/>
    <w:rsid w:val="002145B4"/>
    <w:rsid w:val="00214D9E"/>
    <w:rsid w:val="00214EDA"/>
    <w:rsid w:val="00215668"/>
    <w:rsid w:val="00215C80"/>
    <w:rsid w:val="00216432"/>
    <w:rsid w:val="00216687"/>
    <w:rsid w:val="00216CBA"/>
    <w:rsid w:val="00216DEC"/>
    <w:rsid w:val="00217076"/>
    <w:rsid w:val="00217335"/>
    <w:rsid w:val="002173AF"/>
    <w:rsid w:val="002174BA"/>
    <w:rsid w:val="0021797F"/>
    <w:rsid w:val="00217EB5"/>
    <w:rsid w:val="00220431"/>
    <w:rsid w:val="002206D1"/>
    <w:rsid w:val="00220CAC"/>
    <w:rsid w:val="00221946"/>
    <w:rsid w:val="00221F24"/>
    <w:rsid w:val="0022217B"/>
    <w:rsid w:val="0022228A"/>
    <w:rsid w:val="0022229E"/>
    <w:rsid w:val="00222465"/>
    <w:rsid w:val="002224C4"/>
    <w:rsid w:val="00222E9C"/>
    <w:rsid w:val="0022317C"/>
    <w:rsid w:val="0022369A"/>
    <w:rsid w:val="0022374F"/>
    <w:rsid w:val="00223899"/>
    <w:rsid w:val="0022392D"/>
    <w:rsid w:val="00223B59"/>
    <w:rsid w:val="00224239"/>
    <w:rsid w:val="00224AEB"/>
    <w:rsid w:val="00224D08"/>
    <w:rsid w:val="00225284"/>
    <w:rsid w:val="002253C1"/>
    <w:rsid w:val="002255A1"/>
    <w:rsid w:val="00225651"/>
    <w:rsid w:val="0022581E"/>
    <w:rsid w:val="00225B2C"/>
    <w:rsid w:val="00225D42"/>
    <w:rsid w:val="00225E3D"/>
    <w:rsid w:val="00225FAC"/>
    <w:rsid w:val="0022684F"/>
    <w:rsid w:val="00227344"/>
    <w:rsid w:val="0022754B"/>
    <w:rsid w:val="002277E0"/>
    <w:rsid w:val="00227FD4"/>
    <w:rsid w:val="00230251"/>
    <w:rsid w:val="002302E6"/>
    <w:rsid w:val="00230B2E"/>
    <w:rsid w:val="00230E4B"/>
    <w:rsid w:val="00230F60"/>
    <w:rsid w:val="0023121A"/>
    <w:rsid w:val="00231694"/>
    <w:rsid w:val="00231713"/>
    <w:rsid w:val="00231799"/>
    <w:rsid w:val="00231808"/>
    <w:rsid w:val="00231AA7"/>
    <w:rsid w:val="002325A3"/>
    <w:rsid w:val="002325CC"/>
    <w:rsid w:val="00232CEB"/>
    <w:rsid w:val="00233D51"/>
    <w:rsid w:val="00234792"/>
    <w:rsid w:val="002347A2"/>
    <w:rsid w:val="0023488B"/>
    <w:rsid w:val="00234A62"/>
    <w:rsid w:val="00234AA5"/>
    <w:rsid w:val="00234B68"/>
    <w:rsid w:val="00234D64"/>
    <w:rsid w:val="00235265"/>
    <w:rsid w:val="00235466"/>
    <w:rsid w:val="002356D3"/>
    <w:rsid w:val="00235F22"/>
    <w:rsid w:val="00236281"/>
    <w:rsid w:val="002366B8"/>
    <w:rsid w:val="002369A6"/>
    <w:rsid w:val="00236AB7"/>
    <w:rsid w:val="002370CE"/>
    <w:rsid w:val="00237311"/>
    <w:rsid w:val="0023781E"/>
    <w:rsid w:val="00237CC0"/>
    <w:rsid w:val="002402F0"/>
    <w:rsid w:val="002407DE"/>
    <w:rsid w:val="0024088F"/>
    <w:rsid w:val="00240DED"/>
    <w:rsid w:val="00240F79"/>
    <w:rsid w:val="00240F87"/>
    <w:rsid w:val="00241254"/>
    <w:rsid w:val="00241478"/>
    <w:rsid w:val="002417CC"/>
    <w:rsid w:val="00241B57"/>
    <w:rsid w:val="00241D59"/>
    <w:rsid w:val="00241DBD"/>
    <w:rsid w:val="0024316F"/>
    <w:rsid w:val="002431A7"/>
    <w:rsid w:val="00243FF5"/>
    <w:rsid w:val="0024402D"/>
    <w:rsid w:val="00244105"/>
    <w:rsid w:val="0024413F"/>
    <w:rsid w:val="00244B7E"/>
    <w:rsid w:val="00245069"/>
    <w:rsid w:val="00245497"/>
    <w:rsid w:val="00245EE4"/>
    <w:rsid w:val="002466F7"/>
    <w:rsid w:val="00246CB2"/>
    <w:rsid w:val="0024728B"/>
    <w:rsid w:val="002472B1"/>
    <w:rsid w:val="002477BA"/>
    <w:rsid w:val="00247BD7"/>
    <w:rsid w:val="00250731"/>
    <w:rsid w:val="002509D8"/>
    <w:rsid w:val="002512DD"/>
    <w:rsid w:val="0025190B"/>
    <w:rsid w:val="00251E3E"/>
    <w:rsid w:val="00252014"/>
    <w:rsid w:val="00252323"/>
    <w:rsid w:val="00252D66"/>
    <w:rsid w:val="00252FE7"/>
    <w:rsid w:val="00253C52"/>
    <w:rsid w:val="00253EBB"/>
    <w:rsid w:val="0025401D"/>
    <w:rsid w:val="00254591"/>
    <w:rsid w:val="00254A1F"/>
    <w:rsid w:val="00254D46"/>
    <w:rsid w:val="00254F72"/>
    <w:rsid w:val="0025517B"/>
    <w:rsid w:val="002551C8"/>
    <w:rsid w:val="002554F3"/>
    <w:rsid w:val="00255691"/>
    <w:rsid w:val="00255A1D"/>
    <w:rsid w:val="00255C04"/>
    <w:rsid w:val="00255EAD"/>
    <w:rsid w:val="0025661F"/>
    <w:rsid w:val="00256A33"/>
    <w:rsid w:val="00256D3B"/>
    <w:rsid w:val="00256D8B"/>
    <w:rsid w:val="00256F56"/>
    <w:rsid w:val="00257166"/>
    <w:rsid w:val="0025785B"/>
    <w:rsid w:val="00257896"/>
    <w:rsid w:val="00257C2F"/>
    <w:rsid w:val="002602A0"/>
    <w:rsid w:val="00260466"/>
    <w:rsid w:val="00260471"/>
    <w:rsid w:val="00260641"/>
    <w:rsid w:val="0026097D"/>
    <w:rsid w:val="00261222"/>
    <w:rsid w:val="0026122F"/>
    <w:rsid w:val="002623BB"/>
    <w:rsid w:val="002626A5"/>
    <w:rsid w:val="00262A51"/>
    <w:rsid w:val="00262BDB"/>
    <w:rsid w:val="00262D0D"/>
    <w:rsid w:val="0026308C"/>
    <w:rsid w:val="002630AC"/>
    <w:rsid w:val="00263305"/>
    <w:rsid w:val="00263A71"/>
    <w:rsid w:val="00264097"/>
    <w:rsid w:val="002645CB"/>
    <w:rsid w:val="00264693"/>
    <w:rsid w:val="00264E70"/>
    <w:rsid w:val="0026503A"/>
    <w:rsid w:val="00265958"/>
    <w:rsid w:val="00265D8C"/>
    <w:rsid w:val="00265FFA"/>
    <w:rsid w:val="00266906"/>
    <w:rsid w:val="002671AD"/>
    <w:rsid w:val="00267580"/>
    <w:rsid w:val="00267CF5"/>
    <w:rsid w:val="00267E60"/>
    <w:rsid w:val="0027009E"/>
    <w:rsid w:val="002717DB"/>
    <w:rsid w:val="0027183B"/>
    <w:rsid w:val="00272213"/>
    <w:rsid w:val="00272360"/>
    <w:rsid w:val="00272B36"/>
    <w:rsid w:val="00273788"/>
    <w:rsid w:val="00273E7F"/>
    <w:rsid w:val="002742E9"/>
    <w:rsid w:val="002742EA"/>
    <w:rsid w:val="00274893"/>
    <w:rsid w:val="00274BBE"/>
    <w:rsid w:val="00274F63"/>
    <w:rsid w:val="00275979"/>
    <w:rsid w:val="00275D76"/>
    <w:rsid w:val="002760DC"/>
    <w:rsid w:val="00276252"/>
    <w:rsid w:val="0027642B"/>
    <w:rsid w:val="00276621"/>
    <w:rsid w:val="00276814"/>
    <w:rsid w:val="00276AA0"/>
    <w:rsid w:val="00276B5D"/>
    <w:rsid w:val="00276D69"/>
    <w:rsid w:val="002773B0"/>
    <w:rsid w:val="00277461"/>
    <w:rsid w:val="00277605"/>
    <w:rsid w:val="0027796E"/>
    <w:rsid w:val="00277D0E"/>
    <w:rsid w:val="002801E2"/>
    <w:rsid w:val="002808C5"/>
    <w:rsid w:val="00280AA1"/>
    <w:rsid w:val="00280D71"/>
    <w:rsid w:val="00280FB8"/>
    <w:rsid w:val="002810D0"/>
    <w:rsid w:val="0028112C"/>
    <w:rsid w:val="00281995"/>
    <w:rsid w:val="002819A1"/>
    <w:rsid w:val="00281A96"/>
    <w:rsid w:val="00281AB6"/>
    <w:rsid w:val="00281BC2"/>
    <w:rsid w:val="00281F57"/>
    <w:rsid w:val="00282364"/>
    <w:rsid w:val="002825EA"/>
    <w:rsid w:val="00282DB2"/>
    <w:rsid w:val="00283080"/>
    <w:rsid w:val="002830F6"/>
    <w:rsid w:val="00283484"/>
    <w:rsid w:val="00283565"/>
    <w:rsid w:val="0028390F"/>
    <w:rsid w:val="002839B9"/>
    <w:rsid w:val="00284A92"/>
    <w:rsid w:val="002855C0"/>
    <w:rsid w:val="00285A05"/>
    <w:rsid w:val="00286073"/>
    <w:rsid w:val="00286B83"/>
    <w:rsid w:val="002873E9"/>
    <w:rsid w:val="00287B40"/>
    <w:rsid w:val="00287B4D"/>
    <w:rsid w:val="00287C9F"/>
    <w:rsid w:val="00287CF1"/>
    <w:rsid w:val="002902F0"/>
    <w:rsid w:val="0029032A"/>
    <w:rsid w:val="002909F9"/>
    <w:rsid w:val="00290DB2"/>
    <w:rsid w:val="00290EBF"/>
    <w:rsid w:val="00291439"/>
    <w:rsid w:val="0029170C"/>
    <w:rsid w:val="002917CE"/>
    <w:rsid w:val="00292456"/>
    <w:rsid w:val="00292800"/>
    <w:rsid w:val="00293602"/>
    <w:rsid w:val="002936FF"/>
    <w:rsid w:val="002938A4"/>
    <w:rsid w:val="002948D6"/>
    <w:rsid w:val="00294929"/>
    <w:rsid w:val="00294ABC"/>
    <w:rsid w:val="00294BFB"/>
    <w:rsid w:val="00295844"/>
    <w:rsid w:val="00295BE8"/>
    <w:rsid w:val="00295C39"/>
    <w:rsid w:val="00295C66"/>
    <w:rsid w:val="00296009"/>
    <w:rsid w:val="002968CD"/>
    <w:rsid w:val="00296EA2"/>
    <w:rsid w:val="002971DC"/>
    <w:rsid w:val="002978AC"/>
    <w:rsid w:val="00297B5E"/>
    <w:rsid w:val="00297C79"/>
    <w:rsid w:val="00297F9A"/>
    <w:rsid w:val="002A05B0"/>
    <w:rsid w:val="002A1156"/>
    <w:rsid w:val="002A124D"/>
    <w:rsid w:val="002A19B3"/>
    <w:rsid w:val="002A1D84"/>
    <w:rsid w:val="002A1E4B"/>
    <w:rsid w:val="002A2152"/>
    <w:rsid w:val="002A23BE"/>
    <w:rsid w:val="002A29FC"/>
    <w:rsid w:val="002A2FA9"/>
    <w:rsid w:val="002A3344"/>
    <w:rsid w:val="002A36B4"/>
    <w:rsid w:val="002A439A"/>
    <w:rsid w:val="002A507C"/>
    <w:rsid w:val="002A5713"/>
    <w:rsid w:val="002A592E"/>
    <w:rsid w:val="002A5BEB"/>
    <w:rsid w:val="002A676B"/>
    <w:rsid w:val="002A68E6"/>
    <w:rsid w:val="002A6A82"/>
    <w:rsid w:val="002A6D28"/>
    <w:rsid w:val="002A6D59"/>
    <w:rsid w:val="002A7055"/>
    <w:rsid w:val="002A7B26"/>
    <w:rsid w:val="002B00ED"/>
    <w:rsid w:val="002B04CE"/>
    <w:rsid w:val="002B0894"/>
    <w:rsid w:val="002B0D05"/>
    <w:rsid w:val="002B16FD"/>
    <w:rsid w:val="002B1C6D"/>
    <w:rsid w:val="002B2491"/>
    <w:rsid w:val="002B257F"/>
    <w:rsid w:val="002B2DDE"/>
    <w:rsid w:val="002B2FFF"/>
    <w:rsid w:val="002B36C8"/>
    <w:rsid w:val="002B385B"/>
    <w:rsid w:val="002B3B29"/>
    <w:rsid w:val="002B3C36"/>
    <w:rsid w:val="002B3F60"/>
    <w:rsid w:val="002B41D6"/>
    <w:rsid w:val="002B4646"/>
    <w:rsid w:val="002B489B"/>
    <w:rsid w:val="002B49A2"/>
    <w:rsid w:val="002B4A96"/>
    <w:rsid w:val="002B4C9E"/>
    <w:rsid w:val="002B4E59"/>
    <w:rsid w:val="002B4F59"/>
    <w:rsid w:val="002B4F7F"/>
    <w:rsid w:val="002B5A1B"/>
    <w:rsid w:val="002B5C8E"/>
    <w:rsid w:val="002B5CE1"/>
    <w:rsid w:val="002B5DC3"/>
    <w:rsid w:val="002B5F9A"/>
    <w:rsid w:val="002B5FDF"/>
    <w:rsid w:val="002B5FF9"/>
    <w:rsid w:val="002B6052"/>
    <w:rsid w:val="002B6ACC"/>
    <w:rsid w:val="002B6B11"/>
    <w:rsid w:val="002B734E"/>
    <w:rsid w:val="002B774D"/>
    <w:rsid w:val="002B79B5"/>
    <w:rsid w:val="002B7C72"/>
    <w:rsid w:val="002B7E66"/>
    <w:rsid w:val="002C0148"/>
    <w:rsid w:val="002C054D"/>
    <w:rsid w:val="002C06F0"/>
    <w:rsid w:val="002C083D"/>
    <w:rsid w:val="002C08E5"/>
    <w:rsid w:val="002C0BC4"/>
    <w:rsid w:val="002C0EDE"/>
    <w:rsid w:val="002C26F7"/>
    <w:rsid w:val="002C2E73"/>
    <w:rsid w:val="002C313B"/>
    <w:rsid w:val="002C31C9"/>
    <w:rsid w:val="002C342C"/>
    <w:rsid w:val="002C351F"/>
    <w:rsid w:val="002C3CBE"/>
    <w:rsid w:val="002C4980"/>
    <w:rsid w:val="002C4C88"/>
    <w:rsid w:val="002C4CCC"/>
    <w:rsid w:val="002C4D44"/>
    <w:rsid w:val="002C517C"/>
    <w:rsid w:val="002C5709"/>
    <w:rsid w:val="002C5DFE"/>
    <w:rsid w:val="002C5FB7"/>
    <w:rsid w:val="002C6E21"/>
    <w:rsid w:val="002C719A"/>
    <w:rsid w:val="002C71C5"/>
    <w:rsid w:val="002C7A1E"/>
    <w:rsid w:val="002C7D33"/>
    <w:rsid w:val="002D04F7"/>
    <w:rsid w:val="002D0BA2"/>
    <w:rsid w:val="002D13B6"/>
    <w:rsid w:val="002D17E3"/>
    <w:rsid w:val="002D19FF"/>
    <w:rsid w:val="002D1A34"/>
    <w:rsid w:val="002D1D29"/>
    <w:rsid w:val="002D22E7"/>
    <w:rsid w:val="002D2A0D"/>
    <w:rsid w:val="002D3730"/>
    <w:rsid w:val="002D3BE5"/>
    <w:rsid w:val="002D3C8B"/>
    <w:rsid w:val="002D3F6D"/>
    <w:rsid w:val="002D4034"/>
    <w:rsid w:val="002D4448"/>
    <w:rsid w:val="002D46E4"/>
    <w:rsid w:val="002D4B6A"/>
    <w:rsid w:val="002D4BB4"/>
    <w:rsid w:val="002D4C61"/>
    <w:rsid w:val="002D51EF"/>
    <w:rsid w:val="002D52AD"/>
    <w:rsid w:val="002D587A"/>
    <w:rsid w:val="002D5C08"/>
    <w:rsid w:val="002D5E2B"/>
    <w:rsid w:val="002D5F4A"/>
    <w:rsid w:val="002D66AF"/>
    <w:rsid w:val="002D6EFD"/>
    <w:rsid w:val="002D6F05"/>
    <w:rsid w:val="002D7740"/>
    <w:rsid w:val="002D7835"/>
    <w:rsid w:val="002D7863"/>
    <w:rsid w:val="002E0211"/>
    <w:rsid w:val="002E076B"/>
    <w:rsid w:val="002E1048"/>
    <w:rsid w:val="002E10BC"/>
    <w:rsid w:val="002E1707"/>
    <w:rsid w:val="002E1B15"/>
    <w:rsid w:val="002E1B78"/>
    <w:rsid w:val="002E1C0B"/>
    <w:rsid w:val="002E1C36"/>
    <w:rsid w:val="002E1E25"/>
    <w:rsid w:val="002E2253"/>
    <w:rsid w:val="002E2398"/>
    <w:rsid w:val="002E245C"/>
    <w:rsid w:val="002E2D29"/>
    <w:rsid w:val="002E2E4B"/>
    <w:rsid w:val="002E3121"/>
    <w:rsid w:val="002E38DD"/>
    <w:rsid w:val="002E3C9C"/>
    <w:rsid w:val="002E426F"/>
    <w:rsid w:val="002E4674"/>
    <w:rsid w:val="002E46F7"/>
    <w:rsid w:val="002E4A75"/>
    <w:rsid w:val="002E4E12"/>
    <w:rsid w:val="002E524D"/>
    <w:rsid w:val="002E5D3F"/>
    <w:rsid w:val="002E602C"/>
    <w:rsid w:val="002E6193"/>
    <w:rsid w:val="002E66CE"/>
    <w:rsid w:val="002E6996"/>
    <w:rsid w:val="002E6D20"/>
    <w:rsid w:val="002E73F9"/>
    <w:rsid w:val="002E7966"/>
    <w:rsid w:val="002E7A89"/>
    <w:rsid w:val="002E7AF2"/>
    <w:rsid w:val="002E7C89"/>
    <w:rsid w:val="002E7DF1"/>
    <w:rsid w:val="002F0906"/>
    <w:rsid w:val="002F0B11"/>
    <w:rsid w:val="002F149C"/>
    <w:rsid w:val="002F23A4"/>
    <w:rsid w:val="002F25FD"/>
    <w:rsid w:val="002F2A37"/>
    <w:rsid w:val="002F2BB3"/>
    <w:rsid w:val="002F2F4D"/>
    <w:rsid w:val="002F2FAE"/>
    <w:rsid w:val="002F31C2"/>
    <w:rsid w:val="002F3490"/>
    <w:rsid w:val="002F3518"/>
    <w:rsid w:val="002F39C4"/>
    <w:rsid w:val="002F3AD4"/>
    <w:rsid w:val="002F3D97"/>
    <w:rsid w:val="002F4172"/>
    <w:rsid w:val="002F41D0"/>
    <w:rsid w:val="002F47A4"/>
    <w:rsid w:val="002F49E6"/>
    <w:rsid w:val="002F4C8A"/>
    <w:rsid w:val="002F4DBD"/>
    <w:rsid w:val="002F5A4C"/>
    <w:rsid w:val="002F5EDA"/>
    <w:rsid w:val="002F65B5"/>
    <w:rsid w:val="002F6883"/>
    <w:rsid w:val="002F689D"/>
    <w:rsid w:val="002F6F05"/>
    <w:rsid w:val="002F71D8"/>
    <w:rsid w:val="002F74D1"/>
    <w:rsid w:val="002F7B7A"/>
    <w:rsid w:val="003004CF"/>
    <w:rsid w:val="00300C04"/>
    <w:rsid w:val="00300DAC"/>
    <w:rsid w:val="0030104A"/>
    <w:rsid w:val="003013C4"/>
    <w:rsid w:val="00301772"/>
    <w:rsid w:val="00301A34"/>
    <w:rsid w:val="00301BE0"/>
    <w:rsid w:val="00301F20"/>
    <w:rsid w:val="00301FDA"/>
    <w:rsid w:val="00302342"/>
    <w:rsid w:val="00302D0D"/>
    <w:rsid w:val="003031AB"/>
    <w:rsid w:val="003033D6"/>
    <w:rsid w:val="00303D52"/>
    <w:rsid w:val="00303FE2"/>
    <w:rsid w:val="00304BA5"/>
    <w:rsid w:val="00304C24"/>
    <w:rsid w:val="00304E62"/>
    <w:rsid w:val="0030537E"/>
    <w:rsid w:val="00305DFB"/>
    <w:rsid w:val="00305FC3"/>
    <w:rsid w:val="00306397"/>
    <w:rsid w:val="00307160"/>
    <w:rsid w:val="0030736E"/>
    <w:rsid w:val="00307A39"/>
    <w:rsid w:val="00307AB2"/>
    <w:rsid w:val="00310170"/>
    <w:rsid w:val="0031035A"/>
    <w:rsid w:val="00310435"/>
    <w:rsid w:val="003104C0"/>
    <w:rsid w:val="00310685"/>
    <w:rsid w:val="003107B0"/>
    <w:rsid w:val="00310A2F"/>
    <w:rsid w:val="00310A4D"/>
    <w:rsid w:val="00310C47"/>
    <w:rsid w:val="00311057"/>
    <w:rsid w:val="00311142"/>
    <w:rsid w:val="00311505"/>
    <w:rsid w:val="00311727"/>
    <w:rsid w:val="0031172A"/>
    <w:rsid w:val="003119E4"/>
    <w:rsid w:val="00311FB4"/>
    <w:rsid w:val="003122C1"/>
    <w:rsid w:val="00312386"/>
    <w:rsid w:val="003128AD"/>
    <w:rsid w:val="00312918"/>
    <w:rsid w:val="00313440"/>
    <w:rsid w:val="00313754"/>
    <w:rsid w:val="00313F49"/>
    <w:rsid w:val="003141BC"/>
    <w:rsid w:val="003145BE"/>
    <w:rsid w:val="0031467C"/>
    <w:rsid w:val="0031471D"/>
    <w:rsid w:val="00314A2E"/>
    <w:rsid w:val="00314B6C"/>
    <w:rsid w:val="00314CA9"/>
    <w:rsid w:val="00314F47"/>
    <w:rsid w:val="00315D1C"/>
    <w:rsid w:val="00315FFD"/>
    <w:rsid w:val="0031606B"/>
    <w:rsid w:val="00316A53"/>
    <w:rsid w:val="00316D82"/>
    <w:rsid w:val="0031700F"/>
    <w:rsid w:val="00317A7A"/>
    <w:rsid w:val="00317A92"/>
    <w:rsid w:val="0032055A"/>
    <w:rsid w:val="00320582"/>
    <w:rsid w:val="00320885"/>
    <w:rsid w:val="003208EF"/>
    <w:rsid w:val="00320B50"/>
    <w:rsid w:val="00320E51"/>
    <w:rsid w:val="00321C67"/>
    <w:rsid w:val="00322080"/>
    <w:rsid w:val="00322240"/>
    <w:rsid w:val="00322520"/>
    <w:rsid w:val="0032256C"/>
    <w:rsid w:val="003227E9"/>
    <w:rsid w:val="00322B29"/>
    <w:rsid w:val="00322D29"/>
    <w:rsid w:val="00322DA5"/>
    <w:rsid w:val="00322F01"/>
    <w:rsid w:val="00322FEE"/>
    <w:rsid w:val="003230A3"/>
    <w:rsid w:val="003232FA"/>
    <w:rsid w:val="0032353B"/>
    <w:rsid w:val="00323E53"/>
    <w:rsid w:val="00324054"/>
    <w:rsid w:val="003243A8"/>
    <w:rsid w:val="00324E8A"/>
    <w:rsid w:val="00325574"/>
    <w:rsid w:val="00325DFA"/>
    <w:rsid w:val="00325EB7"/>
    <w:rsid w:val="00326DE1"/>
    <w:rsid w:val="00326F8C"/>
    <w:rsid w:val="00326FCA"/>
    <w:rsid w:val="00326FF6"/>
    <w:rsid w:val="0032736A"/>
    <w:rsid w:val="00327387"/>
    <w:rsid w:val="003316D0"/>
    <w:rsid w:val="00331E25"/>
    <w:rsid w:val="00331FD4"/>
    <w:rsid w:val="0033267E"/>
    <w:rsid w:val="00332746"/>
    <w:rsid w:val="00332758"/>
    <w:rsid w:val="003329CB"/>
    <w:rsid w:val="00332C7F"/>
    <w:rsid w:val="00332C87"/>
    <w:rsid w:val="00332EE0"/>
    <w:rsid w:val="00333674"/>
    <w:rsid w:val="003348CA"/>
    <w:rsid w:val="003349ED"/>
    <w:rsid w:val="00334A1C"/>
    <w:rsid w:val="00334A5B"/>
    <w:rsid w:val="003350EA"/>
    <w:rsid w:val="003352A7"/>
    <w:rsid w:val="00335E34"/>
    <w:rsid w:val="00335EA3"/>
    <w:rsid w:val="00335FCD"/>
    <w:rsid w:val="003367E2"/>
    <w:rsid w:val="00336E19"/>
    <w:rsid w:val="00337202"/>
    <w:rsid w:val="00337733"/>
    <w:rsid w:val="003377B3"/>
    <w:rsid w:val="00337868"/>
    <w:rsid w:val="00340452"/>
    <w:rsid w:val="00340BF5"/>
    <w:rsid w:val="00341439"/>
    <w:rsid w:val="003418F5"/>
    <w:rsid w:val="00341B6F"/>
    <w:rsid w:val="00341D28"/>
    <w:rsid w:val="00342181"/>
    <w:rsid w:val="003421B5"/>
    <w:rsid w:val="0034262B"/>
    <w:rsid w:val="00342775"/>
    <w:rsid w:val="003429B7"/>
    <w:rsid w:val="00342AA4"/>
    <w:rsid w:val="00342AEA"/>
    <w:rsid w:val="00343030"/>
    <w:rsid w:val="003430BD"/>
    <w:rsid w:val="003431CB"/>
    <w:rsid w:val="00343244"/>
    <w:rsid w:val="003438CF"/>
    <w:rsid w:val="003447CB"/>
    <w:rsid w:val="00344CCE"/>
    <w:rsid w:val="00345162"/>
    <w:rsid w:val="00345227"/>
    <w:rsid w:val="0034588D"/>
    <w:rsid w:val="00345922"/>
    <w:rsid w:val="00345AAF"/>
    <w:rsid w:val="003460C9"/>
    <w:rsid w:val="003465AD"/>
    <w:rsid w:val="00346760"/>
    <w:rsid w:val="00346A0D"/>
    <w:rsid w:val="00346C04"/>
    <w:rsid w:val="00346C1E"/>
    <w:rsid w:val="00346E29"/>
    <w:rsid w:val="003473B0"/>
    <w:rsid w:val="003479C8"/>
    <w:rsid w:val="00350278"/>
    <w:rsid w:val="003503BA"/>
    <w:rsid w:val="0035049B"/>
    <w:rsid w:val="0035060C"/>
    <w:rsid w:val="003508C5"/>
    <w:rsid w:val="003509B2"/>
    <w:rsid w:val="00350CE6"/>
    <w:rsid w:val="00350DF1"/>
    <w:rsid w:val="0035109A"/>
    <w:rsid w:val="0035132C"/>
    <w:rsid w:val="00351859"/>
    <w:rsid w:val="00351B08"/>
    <w:rsid w:val="00351C9F"/>
    <w:rsid w:val="003527E1"/>
    <w:rsid w:val="003529E2"/>
    <w:rsid w:val="00352B71"/>
    <w:rsid w:val="00352BAB"/>
    <w:rsid w:val="0035393F"/>
    <w:rsid w:val="00355149"/>
    <w:rsid w:val="0035565A"/>
    <w:rsid w:val="00355D43"/>
    <w:rsid w:val="00355DA7"/>
    <w:rsid w:val="0035628E"/>
    <w:rsid w:val="003562C7"/>
    <w:rsid w:val="00356389"/>
    <w:rsid w:val="00356602"/>
    <w:rsid w:val="0035678C"/>
    <w:rsid w:val="00356DFC"/>
    <w:rsid w:val="00356E1B"/>
    <w:rsid w:val="00356E3E"/>
    <w:rsid w:val="00357941"/>
    <w:rsid w:val="00357983"/>
    <w:rsid w:val="00357B8D"/>
    <w:rsid w:val="00357C16"/>
    <w:rsid w:val="003612D9"/>
    <w:rsid w:val="003615A4"/>
    <w:rsid w:val="003615F5"/>
    <w:rsid w:val="0036185E"/>
    <w:rsid w:val="00361AAB"/>
    <w:rsid w:val="00361DB2"/>
    <w:rsid w:val="00362111"/>
    <w:rsid w:val="003621B0"/>
    <w:rsid w:val="0036297E"/>
    <w:rsid w:val="00363342"/>
    <w:rsid w:val="003637D4"/>
    <w:rsid w:val="003637FC"/>
    <w:rsid w:val="00363A1F"/>
    <w:rsid w:val="00363C08"/>
    <w:rsid w:val="00364B43"/>
    <w:rsid w:val="00364FB8"/>
    <w:rsid w:val="003653B4"/>
    <w:rsid w:val="003654AB"/>
    <w:rsid w:val="0036551E"/>
    <w:rsid w:val="003657DB"/>
    <w:rsid w:val="00365875"/>
    <w:rsid w:val="00365EB4"/>
    <w:rsid w:val="0036640A"/>
    <w:rsid w:val="00366494"/>
    <w:rsid w:val="00366845"/>
    <w:rsid w:val="00366C6D"/>
    <w:rsid w:val="00366C87"/>
    <w:rsid w:val="0036760B"/>
    <w:rsid w:val="00367668"/>
    <w:rsid w:val="00370089"/>
    <w:rsid w:val="00370775"/>
    <w:rsid w:val="00370EE7"/>
    <w:rsid w:val="00371690"/>
    <w:rsid w:val="0037180C"/>
    <w:rsid w:val="00371D3E"/>
    <w:rsid w:val="00372889"/>
    <w:rsid w:val="0037296E"/>
    <w:rsid w:val="00372FBF"/>
    <w:rsid w:val="00373942"/>
    <w:rsid w:val="003739A1"/>
    <w:rsid w:val="00373E11"/>
    <w:rsid w:val="0037400C"/>
    <w:rsid w:val="003741C4"/>
    <w:rsid w:val="00374E4B"/>
    <w:rsid w:val="00375142"/>
    <w:rsid w:val="003757EC"/>
    <w:rsid w:val="00375AE8"/>
    <w:rsid w:val="00376BF7"/>
    <w:rsid w:val="003777B0"/>
    <w:rsid w:val="003778FB"/>
    <w:rsid w:val="00377C6F"/>
    <w:rsid w:val="00377D04"/>
    <w:rsid w:val="00380107"/>
    <w:rsid w:val="00380704"/>
    <w:rsid w:val="0038070F"/>
    <w:rsid w:val="003807B1"/>
    <w:rsid w:val="0038097D"/>
    <w:rsid w:val="00381034"/>
    <w:rsid w:val="00381162"/>
    <w:rsid w:val="00381813"/>
    <w:rsid w:val="00381A33"/>
    <w:rsid w:val="00381E2B"/>
    <w:rsid w:val="00381F16"/>
    <w:rsid w:val="00382124"/>
    <w:rsid w:val="003826A5"/>
    <w:rsid w:val="003827A7"/>
    <w:rsid w:val="00382E73"/>
    <w:rsid w:val="00382FD8"/>
    <w:rsid w:val="0038305F"/>
    <w:rsid w:val="003830A7"/>
    <w:rsid w:val="0038333B"/>
    <w:rsid w:val="003836EF"/>
    <w:rsid w:val="003845C9"/>
    <w:rsid w:val="003849F0"/>
    <w:rsid w:val="00384C02"/>
    <w:rsid w:val="00385184"/>
    <w:rsid w:val="003857E1"/>
    <w:rsid w:val="00385D20"/>
    <w:rsid w:val="00386543"/>
    <w:rsid w:val="0038682B"/>
    <w:rsid w:val="00386AD0"/>
    <w:rsid w:val="00386D83"/>
    <w:rsid w:val="00387282"/>
    <w:rsid w:val="0039079E"/>
    <w:rsid w:val="00390F7F"/>
    <w:rsid w:val="00391424"/>
    <w:rsid w:val="00391E7E"/>
    <w:rsid w:val="003930BC"/>
    <w:rsid w:val="00393446"/>
    <w:rsid w:val="00393D22"/>
    <w:rsid w:val="00393D3A"/>
    <w:rsid w:val="00394EC8"/>
    <w:rsid w:val="00395C18"/>
    <w:rsid w:val="00395E0B"/>
    <w:rsid w:val="00395E6F"/>
    <w:rsid w:val="00395F77"/>
    <w:rsid w:val="003967FB"/>
    <w:rsid w:val="00396E11"/>
    <w:rsid w:val="003971E1"/>
    <w:rsid w:val="00397451"/>
    <w:rsid w:val="0039764C"/>
    <w:rsid w:val="003977A2"/>
    <w:rsid w:val="003977AB"/>
    <w:rsid w:val="00397D78"/>
    <w:rsid w:val="003A04F5"/>
    <w:rsid w:val="003A0612"/>
    <w:rsid w:val="003A0A99"/>
    <w:rsid w:val="003A1075"/>
    <w:rsid w:val="003A146C"/>
    <w:rsid w:val="003A181E"/>
    <w:rsid w:val="003A1C4B"/>
    <w:rsid w:val="003A1C6E"/>
    <w:rsid w:val="003A2047"/>
    <w:rsid w:val="003A2BD1"/>
    <w:rsid w:val="003A2E65"/>
    <w:rsid w:val="003A2F7B"/>
    <w:rsid w:val="003A3A29"/>
    <w:rsid w:val="003A4FDC"/>
    <w:rsid w:val="003A529C"/>
    <w:rsid w:val="003A54D2"/>
    <w:rsid w:val="003A5576"/>
    <w:rsid w:val="003A57AC"/>
    <w:rsid w:val="003A5AF0"/>
    <w:rsid w:val="003A5F95"/>
    <w:rsid w:val="003A6112"/>
    <w:rsid w:val="003A64BB"/>
    <w:rsid w:val="003A6C5C"/>
    <w:rsid w:val="003A6FBC"/>
    <w:rsid w:val="003A7226"/>
    <w:rsid w:val="003A7549"/>
    <w:rsid w:val="003B0B4A"/>
    <w:rsid w:val="003B0C97"/>
    <w:rsid w:val="003B0E88"/>
    <w:rsid w:val="003B0EEE"/>
    <w:rsid w:val="003B114D"/>
    <w:rsid w:val="003B1515"/>
    <w:rsid w:val="003B167A"/>
    <w:rsid w:val="003B1AA3"/>
    <w:rsid w:val="003B20AD"/>
    <w:rsid w:val="003B2C98"/>
    <w:rsid w:val="003B3771"/>
    <w:rsid w:val="003B3B0E"/>
    <w:rsid w:val="003B3ED6"/>
    <w:rsid w:val="003B42D3"/>
    <w:rsid w:val="003B462E"/>
    <w:rsid w:val="003B4D05"/>
    <w:rsid w:val="003B4F14"/>
    <w:rsid w:val="003B5326"/>
    <w:rsid w:val="003B53BB"/>
    <w:rsid w:val="003B5867"/>
    <w:rsid w:val="003B5981"/>
    <w:rsid w:val="003B5AE6"/>
    <w:rsid w:val="003B5BDF"/>
    <w:rsid w:val="003B5FD6"/>
    <w:rsid w:val="003B62E1"/>
    <w:rsid w:val="003B669F"/>
    <w:rsid w:val="003B6955"/>
    <w:rsid w:val="003B699C"/>
    <w:rsid w:val="003B6D84"/>
    <w:rsid w:val="003B7290"/>
    <w:rsid w:val="003B74A3"/>
    <w:rsid w:val="003B75E7"/>
    <w:rsid w:val="003B795A"/>
    <w:rsid w:val="003B7F1A"/>
    <w:rsid w:val="003B7FD1"/>
    <w:rsid w:val="003C07D3"/>
    <w:rsid w:val="003C0837"/>
    <w:rsid w:val="003C0FD6"/>
    <w:rsid w:val="003C10A6"/>
    <w:rsid w:val="003C12EC"/>
    <w:rsid w:val="003C2AA5"/>
    <w:rsid w:val="003C319F"/>
    <w:rsid w:val="003C3940"/>
    <w:rsid w:val="003C3E91"/>
    <w:rsid w:val="003C44C4"/>
    <w:rsid w:val="003C4777"/>
    <w:rsid w:val="003C4E55"/>
    <w:rsid w:val="003C5480"/>
    <w:rsid w:val="003C585B"/>
    <w:rsid w:val="003C5C36"/>
    <w:rsid w:val="003C6042"/>
    <w:rsid w:val="003C699E"/>
    <w:rsid w:val="003C69AB"/>
    <w:rsid w:val="003C6CBA"/>
    <w:rsid w:val="003C6D3F"/>
    <w:rsid w:val="003C76E2"/>
    <w:rsid w:val="003C7804"/>
    <w:rsid w:val="003C7DE7"/>
    <w:rsid w:val="003C7DFE"/>
    <w:rsid w:val="003C7EB6"/>
    <w:rsid w:val="003C7F9E"/>
    <w:rsid w:val="003D0238"/>
    <w:rsid w:val="003D0800"/>
    <w:rsid w:val="003D0C1E"/>
    <w:rsid w:val="003D0CCC"/>
    <w:rsid w:val="003D0E66"/>
    <w:rsid w:val="003D0E86"/>
    <w:rsid w:val="003D10C2"/>
    <w:rsid w:val="003D11E5"/>
    <w:rsid w:val="003D1523"/>
    <w:rsid w:val="003D1658"/>
    <w:rsid w:val="003D1707"/>
    <w:rsid w:val="003D254E"/>
    <w:rsid w:val="003D2F0A"/>
    <w:rsid w:val="003D2F4E"/>
    <w:rsid w:val="003D3D73"/>
    <w:rsid w:val="003D4101"/>
    <w:rsid w:val="003D41DC"/>
    <w:rsid w:val="003D4430"/>
    <w:rsid w:val="003D49CC"/>
    <w:rsid w:val="003D515C"/>
    <w:rsid w:val="003D53DD"/>
    <w:rsid w:val="003D562F"/>
    <w:rsid w:val="003D5773"/>
    <w:rsid w:val="003D5941"/>
    <w:rsid w:val="003D5BC9"/>
    <w:rsid w:val="003D5EC1"/>
    <w:rsid w:val="003D6298"/>
    <w:rsid w:val="003D6C32"/>
    <w:rsid w:val="003D6E64"/>
    <w:rsid w:val="003D737D"/>
    <w:rsid w:val="003D770D"/>
    <w:rsid w:val="003D7ED5"/>
    <w:rsid w:val="003E009B"/>
    <w:rsid w:val="003E085F"/>
    <w:rsid w:val="003E0A3B"/>
    <w:rsid w:val="003E0F35"/>
    <w:rsid w:val="003E115C"/>
    <w:rsid w:val="003E19A5"/>
    <w:rsid w:val="003E1D76"/>
    <w:rsid w:val="003E1DDA"/>
    <w:rsid w:val="003E1E11"/>
    <w:rsid w:val="003E1E81"/>
    <w:rsid w:val="003E1FA9"/>
    <w:rsid w:val="003E24E9"/>
    <w:rsid w:val="003E270A"/>
    <w:rsid w:val="003E2C67"/>
    <w:rsid w:val="003E2CDB"/>
    <w:rsid w:val="003E33ED"/>
    <w:rsid w:val="003E3A9E"/>
    <w:rsid w:val="003E3D2B"/>
    <w:rsid w:val="003E3F3A"/>
    <w:rsid w:val="003E436C"/>
    <w:rsid w:val="003E45EA"/>
    <w:rsid w:val="003E5001"/>
    <w:rsid w:val="003E506C"/>
    <w:rsid w:val="003E562E"/>
    <w:rsid w:val="003E5883"/>
    <w:rsid w:val="003E5BB6"/>
    <w:rsid w:val="003E5E14"/>
    <w:rsid w:val="003E63BA"/>
    <w:rsid w:val="003E63DC"/>
    <w:rsid w:val="003E6490"/>
    <w:rsid w:val="003E65D7"/>
    <w:rsid w:val="003E697D"/>
    <w:rsid w:val="003E7545"/>
    <w:rsid w:val="003E768F"/>
    <w:rsid w:val="003E7ABF"/>
    <w:rsid w:val="003E7D7E"/>
    <w:rsid w:val="003E7E69"/>
    <w:rsid w:val="003E7FF1"/>
    <w:rsid w:val="003F08EB"/>
    <w:rsid w:val="003F0910"/>
    <w:rsid w:val="003F093A"/>
    <w:rsid w:val="003F094B"/>
    <w:rsid w:val="003F0B77"/>
    <w:rsid w:val="003F1306"/>
    <w:rsid w:val="003F14DE"/>
    <w:rsid w:val="003F175C"/>
    <w:rsid w:val="003F1E5C"/>
    <w:rsid w:val="003F2286"/>
    <w:rsid w:val="003F2495"/>
    <w:rsid w:val="003F26A5"/>
    <w:rsid w:val="003F27EE"/>
    <w:rsid w:val="003F2869"/>
    <w:rsid w:val="003F2A9F"/>
    <w:rsid w:val="003F2AA1"/>
    <w:rsid w:val="003F4082"/>
    <w:rsid w:val="003F48D3"/>
    <w:rsid w:val="003F49D7"/>
    <w:rsid w:val="003F5223"/>
    <w:rsid w:val="003F533D"/>
    <w:rsid w:val="003F5371"/>
    <w:rsid w:val="003F5AC4"/>
    <w:rsid w:val="003F5DB9"/>
    <w:rsid w:val="003F5F16"/>
    <w:rsid w:val="003F631F"/>
    <w:rsid w:val="003F68E9"/>
    <w:rsid w:val="003F6B2F"/>
    <w:rsid w:val="003F6C2E"/>
    <w:rsid w:val="003F6DA4"/>
    <w:rsid w:val="003F7138"/>
    <w:rsid w:val="003F720A"/>
    <w:rsid w:val="003F7296"/>
    <w:rsid w:val="003F7297"/>
    <w:rsid w:val="003F7C57"/>
    <w:rsid w:val="003F7DB2"/>
    <w:rsid w:val="003F7DC3"/>
    <w:rsid w:val="00400563"/>
    <w:rsid w:val="00400798"/>
    <w:rsid w:val="00400924"/>
    <w:rsid w:val="00400DCD"/>
    <w:rsid w:val="00400F04"/>
    <w:rsid w:val="004011BA"/>
    <w:rsid w:val="004012E0"/>
    <w:rsid w:val="00401354"/>
    <w:rsid w:val="00401B26"/>
    <w:rsid w:val="00401EA3"/>
    <w:rsid w:val="0040203D"/>
    <w:rsid w:val="004020E0"/>
    <w:rsid w:val="00402469"/>
    <w:rsid w:val="00402950"/>
    <w:rsid w:val="00402A79"/>
    <w:rsid w:val="00402A88"/>
    <w:rsid w:val="00402D36"/>
    <w:rsid w:val="00403325"/>
    <w:rsid w:val="004034B7"/>
    <w:rsid w:val="004035F7"/>
    <w:rsid w:val="0040365B"/>
    <w:rsid w:val="0040397E"/>
    <w:rsid w:val="00403C08"/>
    <w:rsid w:val="00403D85"/>
    <w:rsid w:val="00404184"/>
    <w:rsid w:val="0040421A"/>
    <w:rsid w:val="004045CC"/>
    <w:rsid w:val="00404A41"/>
    <w:rsid w:val="004057D1"/>
    <w:rsid w:val="00405E2A"/>
    <w:rsid w:val="00405E7C"/>
    <w:rsid w:val="00405F87"/>
    <w:rsid w:val="00406398"/>
    <w:rsid w:val="004065CF"/>
    <w:rsid w:val="004069CA"/>
    <w:rsid w:val="00406FC5"/>
    <w:rsid w:val="0040705E"/>
    <w:rsid w:val="004100CF"/>
    <w:rsid w:val="004103EA"/>
    <w:rsid w:val="00410D00"/>
    <w:rsid w:val="0041114A"/>
    <w:rsid w:val="00411305"/>
    <w:rsid w:val="00411FFE"/>
    <w:rsid w:val="00412B53"/>
    <w:rsid w:val="00412D9C"/>
    <w:rsid w:val="00413BF8"/>
    <w:rsid w:val="00414063"/>
    <w:rsid w:val="00414174"/>
    <w:rsid w:val="004145B8"/>
    <w:rsid w:val="004145E4"/>
    <w:rsid w:val="00414702"/>
    <w:rsid w:val="004148CC"/>
    <w:rsid w:val="004164F1"/>
    <w:rsid w:val="00416645"/>
    <w:rsid w:val="00416752"/>
    <w:rsid w:val="004170A1"/>
    <w:rsid w:val="00417859"/>
    <w:rsid w:val="0042004E"/>
    <w:rsid w:val="004203CA"/>
    <w:rsid w:val="00420AB8"/>
    <w:rsid w:val="00420B8C"/>
    <w:rsid w:val="00420C59"/>
    <w:rsid w:val="004211E7"/>
    <w:rsid w:val="0042150A"/>
    <w:rsid w:val="00422150"/>
    <w:rsid w:val="004223FC"/>
    <w:rsid w:val="00422961"/>
    <w:rsid w:val="00422A2B"/>
    <w:rsid w:val="00422AA4"/>
    <w:rsid w:val="00422BA1"/>
    <w:rsid w:val="00422F52"/>
    <w:rsid w:val="00423618"/>
    <w:rsid w:val="0042374E"/>
    <w:rsid w:val="004238D7"/>
    <w:rsid w:val="00423A67"/>
    <w:rsid w:val="00423BD2"/>
    <w:rsid w:val="00424072"/>
    <w:rsid w:val="0042462D"/>
    <w:rsid w:val="00424B13"/>
    <w:rsid w:val="00424D1B"/>
    <w:rsid w:val="00424ECF"/>
    <w:rsid w:val="004253C4"/>
    <w:rsid w:val="0042555A"/>
    <w:rsid w:val="00425D46"/>
    <w:rsid w:val="004264F9"/>
    <w:rsid w:val="00426676"/>
    <w:rsid w:val="0042715B"/>
    <w:rsid w:val="00427270"/>
    <w:rsid w:val="00427591"/>
    <w:rsid w:val="00427946"/>
    <w:rsid w:val="00427D1A"/>
    <w:rsid w:val="00427D55"/>
    <w:rsid w:val="0043006F"/>
    <w:rsid w:val="0043088F"/>
    <w:rsid w:val="0043118D"/>
    <w:rsid w:val="00431CDB"/>
    <w:rsid w:val="0043203D"/>
    <w:rsid w:val="004325F4"/>
    <w:rsid w:val="00432E41"/>
    <w:rsid w:val="00432E4C"/>
    <w:rsid w:val="00432EC9"/>
    <w:rsid w:val="004330CC"/>
    <w:rsid w:val="004332C0"/>
    <w:rsid w:val="0043337B"/>
    <w:rsid w:val="00433EFD"/>
    <w:rsid w:val="00434169"/>
    <w:rsid w:val="00434795"/>
    <w:rsid w:val="00434D40"/>
    <w:rsid w:val="00434E5E"/>
    <w:rsid w:val="00435745"/>
    <w:rsid w:val="00435966"/>
    <w:rsid w:val="00435A9F"/>
    <w:rsid w:val="00436297"/>
    <w:rsid w:val="004371B3"/>
    <w:rsid w:val="00437362"/>
    <w:rsid w:val="004378C7"/>
    <w:rsid w:val="00437AC5"/>
    <w:rsid w:val="00437DA3"/>
    <w:rsid w:val="00440276"/>
    <w:rsid w:val="0044051F"/>
    <w:rsid w:val="004407B3"/>
    <w:rsid w:val="004407B6"/>
    <w:rsid w:val="004407C7"/>
    <w:rsid w:val="004410A1"/>
    <w:rsid w:val="004410A6"/>
    <w:rsid w:val="004410B1"/>
    <w:rsid w:val="0044239C"/>
    <w:rsid w:val="004425FA"/>
    <w:rsid w:val="00442695"/>
    <w:rsid w:val="00442766"/>
    <w:rsid w:val="00442A47"/>
    <w:rsid w:val="00443815"/>
    <w:rsid w:val="00443A84"/>
    <w:rsid w:val="00443DA1"/>
    <w:rsid w:val="004443D5"/>
    <w:rsid w:val="00444599"/>
    <w:rsid w:val="00444E85"/>
    <w:rsid w:val="004455EA"/>
    <w:rsid w:val="00445C74"/>
    <w:rsid w:val="00446B5F"/>
    <w:rsid w:val="00447AC7"/>
    <w:rsid w:val="00447DF5"/>
    <w:rsid w:val="00447EBC"/>
    <w:rsid w:val="00450301"/>
    <w:rsid w:val="00450A1B"/>
    <w:rsid w:val="00450E4E"/>
    <w:rsid w:val="00450F68"/>
    <w:rsid w:val="00451258"/>
    <w:rsid w:val="004512CC"/>
    <w:rsid w:val="00451B43"/>
    <w:rsid w:val="00451DA8"/>
    <w:rsid w:val="00451EA5"/>
    <w:rsid w:val="00451EFD"/>
    <w:rsid w:val="0045282C"/>
    <w:rsid w:val="00452861"/>
    <w:rsid w:val="004534C3"/>
    <w:rsid w:val="00453609"/>
    <w:rsid w:val="00453C20"/>
    <w:rsid w:val="004547F4"/>
    <w:rsid w:val="00454AFA"/>
    <w:rsid w:val="00454C17"/>
    <w:rsid w:val="00454D74"/>
    <w:rsid w:val="00454ED6"/>
    <w:rsid w:val="004551BC"/>
    <w:rsid w:val="004554F9"/>
    <w:rsid w:val="00455A84"/>
    <w:rsid w:val="00455F20"/>
    <w:rsid w:val="0045620B"/>
    <w:rsid w:val="00456240"/>
    <w:rsid w:val="004562D9"/>
    <w:rsid w:val="004568CB"/>
    <w:rsid w:val="00456F28"/>
    <w:rsid w:val="004572CA"/>
    <w:rsid w:val="004577CE"/>
    <w:rsid w:val="00457C60"/>
    <w:rsid w:val="00457C65"/>
    <w:rsid w:val="00457E27"/>
    <w:rsid w:val="00457F39"/>
    <w:rsid w:val="00460448"/>
    <w:rsid w:val="00460E80"/>
    <w:rsid w:val="00460F12"/>
    <w:rsid w:val="00461FE0"/>
    <w:rsid w:val="0046217B"/>
    <w:rsid w:val="00462AFA"/>
    <w:rsid w:val="00462B4D"/>
    <w:rsid w:val="00462D8F"/>
    <w:rsid w:val="00463A9B"/>
    <w:rsid w:val="00464143"/>
    <w:rsid w:val="00464FF8"/>
    <w:rsid w:val="00465007"/>
    <w:rsid w:val="00466843"/>
    <w:rsid w:val="00466BA3"/>
    <w:rsid w:val="00466CD0"/>
    <w:rsid w:val="00466DD3"/>
    <w:rsid w:val="0046758F"/>
    <w:rsid w:val="004700D7"/>
    <w:rsid w:val="00470346"/>
    <w:rsid w:val="00470C39"/>
    <w:rsid w:val="00470F02"/>
    <w:rsid w:val="0047104D"/>
    <w:rsid w:val="004711E1"/>
    <w:rsid w:val="0047172C"/>
    <w:rsid w:val="00471BB1"/>
    <w:rsid w:val="00471BCF"/>
    <w:rsid w:val="00471E14"/>
    <w:rsid w:val="00471F65"/>
    <w:rsid w:val="00472D09"/>
    <w:rsid w:val="004744C3"/>
    <w:rsid w:val="004746FF"/>
    <w:rsid w:val="00474957"/>
    <w:rsid w:val="0047499F"/>
    <w:rsid w:val="00474A24"/>
    <w:rsid w:val="00474DA0"/>
    <w:rsid w:val="00475021"/>
    <w:rsid w:val="004754BD"/>
    <w:rsid w:val="00475955"/>
    <w:rsid w:val="00475B7F"/>
    <w:rsid w:val="00476097"/>
    <w:rsid w:val="004763F1"/>
    <w:rsid w:val="00476483"/>
    <w:rsid w:val="004770A7"/>
    <w:rsid w:val="0047712A"/>
    <w:rsid w:val="0047712D"/>
    <w:rsid w:val="0047731F"/>
    <w:rsid w:val="00477451"/>
    <w:rsid w:val="004778AE"/>
    <w:rsid w:val="00477999"/>
    <w:rsid w:val="00477B4A"/>
    <w:rsid w:val="00477BCA"/>
    <w:rsid w:val="00477DAF"/>
    <w:rsid w:val="00481478"/>
    <w:rsid w:val="0048196A"/>
    <w:rsid w:val="00481B6C"/>
    <w:rsid w:val="004823B8"/>
    <w:rsid w:val="0048273A"/>
    <w:rsid w:val="00482868"/>
    <w:rsid w:val="00482D94"/>
    <w:rsid w:val="004832F0"/>
    <w:rsid w:val="00483630"/>
    <w:rsid w:val="004844FD"/>
    <w:rsid w:val="004849F9"/>
    <w:rsid w:val="0048533B"/>
    <w:rsid w:val="00485621"/>
    <w:rsid w:val="004860D4"/>
    <w:rsid w:val="004862CC"/>
    <w:rsid w:val="0048643C"/>
    <w:rsid w:val="00487124"/>
    <w:rsid w:val="00487A36"/>
    <w:rsid w:val="00490048"/>
    <w:rsid w:val="004900F0"/>
    <w:rsid w:val="004909FF"/>
    <w:rsid w:val="00490B8F"/>
    <w:rsid w:val="00490BBD"/>
    <w:rsid w:val="00491175"/>
    <w:rsid w:val="0049164D"/>
    <w:rsid w:val="00491758"/>
    <w:rsid w:val="00492164"/>
    <w:rsid w:val="00492507"/>
    <w:rsid w:val="00492942"/>
    <w:rsid w:val="00492B0D"/>
    <w:rsid w:val="0049304E"/>
    <w:rsid w:val="004931C0"/>
    <w:rsid w:val="00493DA3"/>
    <w:rsid w:val="00493EE1"/>
    <w:rsid w:val="00494B91"/>
    <w:rsid w:val="00494FED"/>
    <w:rsid w:val="004950C1"/>
    <w:rsid w:val="00495466"/>
    <w:rsid w:val="00495666"/>
    <w:rsid w:val="0049571D"/>
    <w:rsid w:val="004958A4"/>
    <w:rsid w:val="00495957"/>
    <w:rsid w:val="004971AF"/>
    <w:rsid w:val="004975F3"/>
    <w:rsid w:val="00497785"/>
    <w:rsid w:val="004A05B1"/>
    <w:rsid w:val="004A0C1C"/>
    <w:rsid w:val="004A0CDC"/>
    <w:rsid w:val="004A0EFD"/>
    <w:rsid w:val="004A1270"/>
    <w:rsid w:val="004A166E"/>
    <w:rsid w:val="004A1C7F"/>
    <w:rsid w:val="004A1EC2"/>
    <w:rsid w:val="004A42A5"/>
    <w:rsid w:val="004A4DA5"/>
    <w:rsid w:val="004A52A0"/>
    <w:rsid w:val="004A53BB"/>
    <w:rsid w:val="004A58E5"/>
    <w:rsid w:val="004A5941"/>
    <w:rsid w:val="004A635C"/>
    <w:rsid w:val="004A6825"/>
    <w:rsid w:val="004A6A6F"/>
    <w:rsid w:val="004A6C8D"/>
    <w:rsid w:val="004A6F6F"/>
    <w:rsid w:val="004A74A1"/>
    <w:rsid w:val="004A7695"/>
    <w:rsid w:val="004B085D"/>
    <w:rsid w:val="004B08EA"/>
    <w:rsid w:val="004B0D59"/>
    <w:rsid w:val="004B0E7E"/>
    <w:rsid w:val="004B1F8C"/>
    <w:rsid w:val="004B201F"/>
    <w:rsid w:val="004B2A62"/>
    <w:rsid w:val="004B2D83"/>
    <w:rsid w:val="004B3074"/>
    <w:rsid w:val="004B316D"/>
    <w:rsid w:val="004B31D0"/>
    <w:rsid w:val="004B3285"/>
    <w:rsid w:val="004B3588"/>
    <w:rsid w:val="004B369B"/>
    <w:rsid w:val="004B3798"/>
    <w:rsid w:val="004B38C6"/>
    <w:rsid w:val="004B3E78"/>
    <w:rsid w:val="004B3F1C"/>
    <w:rsid w:val="004B4084"/>
    <w:rsid w:val="004B40D8"/>
    <w:rsid w:val="004B462F"/>
    <w:rsid w:val="004B4C58"/>
    <w:rsid w:val="004B4E2B"/>
    <w:rsid w:val="004B4FD9"/>
    <w:rsid w:val="004B5082"/>
    <w:rsid w:val="004B52FA"/>
    <w:rsid w:val="004B5348"/>
    <w:rsid w:val="004B56EC"/>
    <w:rsid w:val="004B59D4"/>
    <w:rsid w:val="004B6437"/>
    <w:rsid w:val="004B65A3"/>
    <w:rsid w:val="004B712A"/>
    <w:rsid w:val="004B780E"/>
    <w:rsid w:val="004B7916"/>
    <w:rsid w:val="004B7AB2"/>
    <w:rsid w:val="004B7B84"/>
    <w:rsid w:val="004B7E6F"/>
    <w:rsid w:val="004B7F3C"/>
    <w:rsid w:val="004C070D"/>
    <w:rsid w:val="004C0AC5"/>
    <w:rsid w:val="004C1A83"/>
    <w:rsid w:val="004C1E43"/>
    <w:rsid w:val="004C2052"/>
    <w:rsid w:val="004C21F9"/>
    <w:rsid w:val="004C244E"/>
    <w:rsid w:val="004C2726"/>
    <w:rsid w:val="004C286E"/>
    <w:rsid w:val="004C30B3"/>
    <w:rsid w:val="004C3259"/>
    <w:rsid w:val="004C336F"/>
    <w:rsid w:val="004C3664"/>
    <w:rsid w:val="004C3995"/>
    <w:rsid w:val="004C3A17"/>
    <w:rsid w:val="004C3C5F"/>
    <w:rsid w:val="004C3E29"/>
    <w:rsid w:val="004C4178"/>
    <w:rsid w:val="004C42F7"/>
    <w:rsid w:val="004C582F"/>
    <w:rsid w:val="004C5D4D"/>
    <w:rsid w:val="004C5E1D"/>
    <w:rsid w:val="004C60E4"/>
    <w:rsid w:val="004C6150"/>
    <w:rsid w:val="004C6423"/>
    <w:rsid w:val="004C64C4"/>
    <w:rsid w:val="004C67F7"/>
    <w:rsid w:val="004C6982"/>
    <w:rsid w:val="004C6A8A"/>
    <w:rsid w:val="004C6FAA"/>
    <w:rsid w:val="004C7098"/>
    <w:rsid w:val="004C73A2"/>
    <w:rsid w:val="004C73E5"/>
    <w:rsid w:val="004C7743"/>
    <w:rsid w:val="004C775F"/>
    <w:rsid w:val="004C7C44"/>
    <w:rsid w:val="004C7C76"/>
    <w:rsid w:val="004C7CC8"/>
    <w:rsid w:val="004C7F29"/>
    <w:rsid w:val="004D0871"/>
    <w:rsid w:val="004D0875"/>
    <w:rsid w:val="004D0BCB"/>
    <w:rsid w:val="004D12D7"/>
    <w:rsid w:val="004D1305"/>
    <w:rsid w:val="004D13A7"/>
    <w:rsid w:val="004D159B"/>
    <w:rsid w:val="004D1845"/>
    <w:rsid w:val="004D1F1B"/>
    <w:rsid w:val="004D2228"/>
    <w:rsid w:val="004D2350"/>
    <w:rsid w:val="004D2386"/>
    <w:rsid w:val="004D2F11"/>
    <w:rsid w:val="004D3127"/>
    <w:rsid w:val="004D3917"/>
    <w:rsid w:val="004D3A53"/>
    <w:rsid w:val="004D3F84"/>
    <w:rsid w:val="004D40AC"/>
    <w:rsid w:val="004D4AFF"/>
    <w:rsid w:val="004D56C5"/>
    <w:rsid w:val="004D5CF6"/>
    <w:rsid w:val="004D5D57"/>
    <w:rsid w:val="004D5EC0"/>
    <w:rsid w:val="004D61ED"/>
    <w:rsid w:val="004D6587"/>
    <w:rsid w:val="004D7043"/>
    <w:rsid w:val="004D73CB"/>
    <w:rsid w:val="004D74FE"/>
    <w:rsid w:val="004D7588"/>
    <w:rsid w:val="004D778D"/>
    <w:rsid w:val="004E0028"/>
    <w:rsid w:val="004E029F"/>
    <w:rsid w:val="004E0AFA"/>
    <w:rsid w:val="004E100F"/>
    <w:rsid w:val="004E147E"/>
    <w:rsid w:val="004E1A53"/>
    <w:rsid w:val="004E243D"/>
    <w:rsid w:val="004E28CF"/>
    <w:rsid w:val="004E2AB5"/>
    <w:rsid w:val="004E2B0C"/>
    <w:rsid w:val="004E336B"/>
    <w:rsid w:val="004E340D"/>
    <w:rsid w:val="004E3636"/>
    <w:rsid w:val="004E3BB3"/>
    <w:rsid w:val="004E430B"/>
    <w:rsid w:val="004E4997"/>
    <w:rsid w:val="004E5209"/>
    <w:rsid w:val="004E544E"/>
    <w:rsid w:val="004E55A1"/>
    <w:rsid w:val="004E5778"/>
    <w:rsid w:val="004E5C75"/>
    <w:rsid w:val="004E61B3"/>
    <w:rsid w:val="004E6370"/>
    <w:rsid w:val="004E65C4"/>
    <w:rsid w:val="004E6F2C"/>
    <w:rsid w:val="004E7897"/>
    <w:rsid w:val="004E7A2D"/>
    <w:rsid w:val="004E7A98"/>
    <w:rsid w:val="004F001F"/>
    <w:rsid w:val="004F0537"/>
    <w:rsid w:val="004F059B"/>
    <w:rsid w:val="004F0705"/>
    <w:rsid w:val="004F0AA2"/>
    <w:rsid w:val="004F12E1"/>
    <w:rsid w:val="004F170C"/>
    <w:rsid w:val="004F172C"/>
    <w:rsid w:val="004F1962"/>
    <w:rsid w:val="004F1D4E"/>
    <w:rsid w:val="004F2803"/>
    <w:rsid w:val="004F2AC2"/>
    <w:rsid w:val="004F2E7F"/>
    <w:rsid w:val="004F2FD7"/>
    <w:rsid w:val="004F3617"/>
    <w:rsid w:val="004F379F"/>
    <w:rsid w:val="004F3BC9"/>
    <w:rsid w:val="004F3E31"/>
    <w:rsid w:val="004F42ED"/>
    <w:rsid w:val="004F43AF"/>
    <w:rsid w:val="004F4428"/>
    <w:rsid w:val="004F4507"/>
    <w:rsid w:val="004F4A43"/>
    <w:rsid w:val="004F4ADB"/>
    <w:rsid w:val="004F4ED4"/>
    <w:rsid w:val="004F4EFD"/>
    <w:rsid w:val="004F524D"/>
    <w:rsid w:val="004F5AC5"/>
    <w:rsid w:val="004F5AFB"/>
    <w:rsid w:val="004F709C"/>
    <w:rsid w:val="004F71F4"/>
    <w:rsid w:val="004F7A05"/>
    <w:rsid w:val="004F7A9C"/>
    <w:rsid w:val="004F7B3B"/>
    <w:rsid w:val="004F7D2F"/>
    <w:rsid w:val="004F7FDC"/>
    <w:rsid w:val="005001A3"/>
    <w:rsid w:val="00500628"/>
    <w:rsid w:val="00500CA3"/>
    <w:rsid w:val="00500D1B"/>
    <w:rsid w:val="00500D6A"/>
    <w:rsid w:val="00501116"/>
    <w:rsid w:val="00501329"/>
    <w:rsid w:val="00501C68"/>
    <w:rsid w:val="00501E58"/>
    <w:rsid w:val="00502297"/>
    <w:rsid w:val="00502810"/>
    <w:rsid w:val="00502F15"/>
    <w:rsid w:val="005037BE"/>
    <w:rsid w:val="00503A76"/>
    <w:rsid w:val="00503DA5"/>
    <w:rsid w:val="00503E7D"/>
    <w:rsid w:val="00503F37"/>
    <w:rsid w:val="005044BF"/>
    <w:rsid w:val="00504A3F"/>
    <w:rsid w:val="00504A67"/>
    <w:rsid w:val="005052ED"/>
    <w:rsid w:val="00505395"/>
    <w:rsid w:val="005053FA"/>
    <w:rsid w:val="0050544A"/>
    <w:rsid w:val="0050561E"/>
    <w:rsid w:val="005056C2"/>
    <w:rsid w:val="00505A4B"/>
    <w:rsid w:val="00505FD2"/>
    <w:rsid w:val="005060D3"/>
    <w:rsid w:val="00506B1E"/>
    <w:rsid w:val="00506C4C"/>
    <w:rsid w:val="00507368"/>
    <w:rsid w:val="00507723"/>
    <w:rsid w:val="00507F99"/>
    <w:rsid w:val="005100E9"/>
    <w:rsid w:val="00510356"/>
    <w:rsid w:val="0051084F"/>
    <w:rsid w:val="00510A98"/>
    <w:rsid w:val="00510AE9"/>
    <w:rsid w:val="00510C75"/>
    <w:rsid w:val="005118F5"/>
    <w:rsid w:val="0051246A"/>
    <w:rsid w:val="0051279E"/>
    <w:rsid w:val="005127B8"/>
    <w:rsid w:val="00512BA5"/>
    <w:rsid w:val="00513086"/>
    <w:rsid w:val="005139EE"/>
    <w:rsid w:val="00514108"/>
    <w:rsid w:val="005145AE"/>
    <w:rsid w:val="00514D0D"/>
    <w:rsid w:val="00514D21"/>
    <w:rsid w:val="0051541F"/>
    <w:rsid w:val="00515461"/>
    <w:rsid w:val="00515A86"/>
    <w:rsid w:val="00515AB3"/>
    <w:rsid w:val="00515AED"/>
    <w:rsid w:val="00515C02"/>
    <w:rsid w:val="00515E0F"/>
    <w:rsid w:val="00515E90"/>
    <w:rsid w:val="005168B6"/>
    <w:rsid w:val="00517614"/>
    <w:rsid w:val="00517948"/>
    <w:rsid w:val="0051794C"/>
    <w:rsid w:val="005179D1"/>
    <w:rsid w:val="00520B66"/>
    <w:rsid w:val="00520EF2"/>
    <w:rsid w:val="00521136"/>
    <w:rsid w:val="005211B9"/>
    <w:rsid w:val="005218E9"/>
    <w:rsid w:val="00521BCC"/>
    <w:rsid w:val="00521ECC"/>
    <w:rsid w:val="0052265D"/>
    <w:rsid w:val="00522DB4"/>
    <w:rsid w:val="005236F2"/>
    <w:rsid w:val="0052381D"/>
    <w:rsid w:val="00523E54"/>
    <w:rsid w:val="00523EB6"/>
    <w:rsid w:val="00524680"/>
    <w:rsid w:val="00524B42"/>
    <w:rsid w:val="00524DE6"/>
    <w:rsid w:val="00524E16"/>
    <w:rsid w:val="00524F7E"/>
    <w:rsid w:val="0052557A"/>
    <w:rsid w:val="00525877"/>
    <w:rsid w:val="005259B7"/>
    <w:rsid w:val="00525AA3"/>
    <w:rsid w:val="00525C73"/>
    <w:rsid w:val="00526104"/>
    <w:rsid w:val="00526234"/>
    <w:rsid w:val="00526396"/>
    <w:rsid w:val="005264C2"/>
    <w:rsid w:val="00526528"/>
    <w:rsid w:val="0052658D"/>
    <w:rsid w:val="00526918"/>
    <w:rsid w:val="00527525"/>
    <w:rsid w:val="0052763D"/>
    <w:rsid w:val="00527995"/>
    <w:rsid w:val="005279D7"/>
    <w:rsid w:val="00527AA1"/>
    <w:rsid w:val="00527B95"/>
    <w:rsid w:val="00527BB9"/>
    <w:rsid w:val="00527E55"/>
    <w:rsid w:val="00527F3B"/>
    <w:rsid w:val="00527FD1"/>
    <w:rsid w:val="005301B5"/>
    <w:rsid w:val="00530465"/>
    <w:rsid w:val="00530AA9"/>
    <w:rsid w:val="00531019"/>
    <w:rsid w:val="0053120A"/>
    <w:rsid w:val="00531229"/>
    <w:rsid w:val="0053196E"/>
    <w:rsid w:val="0053201C"/>
    <w:rsid w:val="00532026"/>
    <w:rsid w:val="005321FF"/>
    <w:rsid w:val="00532725"/>
    <w:rsid w:val="00532BB8"/>
    <w:rsid w:val="00532F03"/>
    <w:rsid w:val="005335B2"/>
    <w:rsid w:val="00533E6C"/>
    <w:rsid w:val="0053407B"/>
    <w:rsid w:val="00534356"/>
    <w:rsid w:val="00534B31"/>
    <w:rsid w:val="00534DB4"/>
    <w:rsid w:val="00534EBA"/>
    <w:rsid w:val="00535556"/>
    <w:rsid w:val="00535BDA"/>
    <w:rsid w:val="00535D37"/>
    <w:rsid w:val="00535F35"/>
    <w:rsid w:val="005363CB"/>
    <w:rsid w:val="0053645B"/>
    <w:rsid w:val="005369AA"/>
    <w:rsid w:val="00536EAE"/>
    <w:rsid w:val="00536ED1"/>
    <w:rsid w:val="00536F97"/>
    <w:rsid w:val="005372B9"/>
    <w:rsid w:val="00537E0F"/>
    <w:rsid w:val="00537EDD"/>
    <w:rsid w:val="00537F97"/>
    <w:rsid w:val="00540726"/>
    <w:rsid w:val="0054081A"/>
    <w:rsid w:val="00540934"/>
    <w:rsid w:val="00540BB6"/>
    <w:rsid w:val="00540C51"/>
    <w:rsid w:val="00540CE5"/>
    <w:rsid w:val="00541A73"/>
    <w:rsid w:val="00541B47"/>
    <w:rsid w:val="00541D7B"/>
    <w:rsid w:val="00542F69"/>
    <w:rsid w:val="00543126"/>
    <w:rsid w:val="00543264"/>
    <w:rsid w:val="00543504"/>
    <w:rsid w:val="005439F8"/>
    <w:rsid w:val="00543FD2"/>
    <w:rsid w:val="00544597"/>
    <w:rsid w:val="00544F0E"/>
    <w:rsid w:val="00545738"/>
    <w:rsid w:val="00545BEB"/>
    <w:rsid w:val="00545C98"/>
    <w:rsid w:val="0054620C"/>
    <w:rsid w:val="005476C4"/>
    <w:rsid w:val="00547C6E"/>
    <w:rsid w:val="00547DFD"/>
    <w:rsid w:val="00550092"/>
    <w:rsid w:val="00550296"/>
    <w:rsid w:val="00550474"/>
    <w:rsid w:val="00550757"/>
    <w:rsid w:val="00551113"/>
    <w:rsid w:val="005511CC"/>
    <w:rsid w:val="005515E8"/>
    <w:rsid w:val="00551602"/>
    <w:rsid w:val="00551703"/>
    <w:rsid w:val="005518C8"/>
    <w:rsid w:val="00551905"/>
    <w:rsid w:val="00551AE2"/>
    <w:rsid w:val="00551E41"/>
    <w:rsid w:val="005521AF"/>
    <w:rsid w:val="00552E7F"/>
    <w:rsid w:val="0055325B"/>
    <w:rsid w:val="00553572"/>
    <w:rsid w:val="005537B5"/>
    <w:rsid w:val="00553931"/>
    <w:rsid w:val="00553BFA"/>
    <w:rsid w:val="00553E32"/>
    <w:rsid w:val="00553F08"/>
    <w:rsid w:val="00554316"/>
    <w:rsid w:val="00554371"/>
    <w:rsid w:val="00554484"/>
    <w:rsid w:val="005548E2"/>
    <w:rsid w:val="00554B2C"/>
    <w:rsid w:val="005551B5"/>
    <w:rsid w:val="0055544E"/>
    <w:rsid w:val="00555A42"/>
    <w:rsid w:val="00555AF9"/>
    <w:rsid w:val="00555B58"/>
    <w:rsid w:val="00555D04"/>
    <w:rsid w:val="005563D0"/>
    <w:rsid w:val="005568A7"/>
    <w:rsid w:val="005568F1"/>
    <w:rsid w:val="00556920"/>
    <w:rsid w:val="00556F02"/>
    <w:rsid w:val="0055727B"/>
    <w:rsid w:val="005575D0"/>
    <w:rsid w:val="005579E4"/>
    <w:rsid w:val="0056012D"/>
    <w:rsid w:val="0056028C"/>
    <w:rsid w:val="00560439"/>
    <w:rsid w:val="00560987"/>
    <w:rsid w:val="00560BB2"/>
    <w:rsid w:val="005610E2"/>
    <w:rsid w:val="005611DC"/>
    <w:rsid w:val="00561235"/>
    <w:rsid w:val="005612C8"/>
    <w:rsid w:val="0056168D"/>
    <w:rsid w:val="005618A3"/>
    <w:rsid w:val="00561B2D"/>
    <w:rsid w:val="00561C19"/>
    <w:rsid w:val="0056230D"/>
    <w:rsid w:val="005624C8"/>
    <w:rsid w:val="0056265E"/>
    <w:rsid w:val="005629BF"/>
    <w:rsid w:val="00562E2B"/>
    <w:rsid w:val="00562F92"/>
    <w:rsid w:val="00562FCC"/>
    <w:rsid w:val="005632DC"/>
    <w:rsid w:val="00563512"/>
    <w:rsid w:val="00563665"/>
    <w:rsid w:val="005638F0"/>
    <w:rsid w:val="00563A06"/>
    <w:rsid w:val="00564010"/>
    <w:rsid w:val="00564B65"/>
    <w:rsid w:val="00564C42"/>
    <w:rsid w:val="00564E82"/>
    <w:rsid w:val="00565BF1"/>
    <w:rsid w:val="00565D30"/>
    <w:rsid w:val="00565D89"/>
    <w:rsid w:val="00566070"/>
    <w:rsid w:val="00566294"/>
    <w:rsid w:val="00566DAD"/>
    <w:rsid w:val="00567794"/>
    <w:rsid w:val="00567B08"/>
    <w:rsid w:val="005703CE"/>
    <w:rsid w:val="005705DB"/>
    <w:rsid w:val="0057089C"/>
    <w:rsid w:val="005708BE"/>
    <w:rsid w:val="00570DD2"/>
    <w:rsid w:val="00571042"/>
    <w:rsid w:val="00571425"/>
    <w:rsid w:val="0057146A"/>
    <w:rsid w:val="0057170E"/>
    <w:rsid w:val="00571E0D"/>
    <w:rsid w:val="005727BD"/>
    <w:rsid w:val="00572880"/>
    <w:rsid w:val="00572D7F"/>
    <w:rsid w:val="00572F6C"/>
    <w:rsid w:val="0057316E"/>
    <w:rsid w:val="00573276"/>
    <w:rsid w:val="005738DC"/>
    <w:rsid w:val="00573A1D"/>
    <w:rsid w:val="0057420E"/>
    <w:rsid w:val="005742A6"/>
    <w:rsid w:val="005743D3"/>
    <w:rsid w:val="00574DDD"/>
    <w:rsid w:val="00574F8D"/>
    <w:rsid w:val="0057513D"/>
    <w:rsid w:val="00575E2B"/>
    <w:rsid w:val="005763B9"/>
    <w:rsid w:val="00576416"/>
    <w:rsid w:val="005765CD"/>
    <w:rsid w:val="005766B3"/>
    <w:rsid w:val="00576700"/>
    <w:rsid w:val="00576798"/>
    <w:rsid w:val="00577BDC"/>
    <w:rsid w:val="00580183"/>
    <w:rsid w:val="00580450"/>
    <w:rsid w:val="00580707"/>
    <w:rsid w:val="00581286"/>
    <w:rsid w:val="005816E9"/>
    <w:rsid w:val="0058221A"/>
    <w:rsid w:val="00582BEB"/>
    <w:rsid w:val="005833C5"/>
    <w:rsid w:val="00583566"/>
    <w:rsid w:val="005838A4"/>
    <w:rsid w:val="00583BA4"/>
    <w:rsid w:val="00583F20"/>
    <w:rsid w:val="005842F5"/>
    <w:rsid w:val="0058467B"/>
    <w:rsid w:val="00584C12"/>
    <w:rsid w:val="00584C51"/>
    <w:rsid w:val="00584E22"/>
    <w:rsid w:val="00585360"/>
    <w:rsid w:val="005855D8"/>
    <w:rsid w:val="00585C68"/>
    <w:rsid w:val="00585EE7"/>
    <w:rsid w:val="00586869"/>
    <w:rsid w:val="00586BA7"/>
    <w:rsid w:val="005870E3"/>
    <w:rsid w:val="00587DF4"/>
    <w:rsid w:val="00587E7C"/>
    <w:rsid w:val="0059000E"/>
    <w:rsid w:val="0059007B"/>
    <w:rsid w:val="00590319"/>
    <w:rsid w:val="005904EE"/>
    <w:rsid w:val="00590B75"/>
    <w:rsid w:val="005917B0"/>
    <w:rsid w:val="00591905"/>
    <w:rsid w:val="00591E94"/>
    <w:rsid w:val="005925DA"/>
    <w:rsid w:val="00592BC6"/>
    <w:rsid w:val="00592DA0"/>
    <w:rsid w:val="00592F62"/>
    <w:rsid w:val="005932C7"/>
    <w:rsid w:val="0059332A"/>
    <w:rsid w:val="00593A61"/>
    <w:rsid w:val="00593CE6"/>
    <w:rsid w:val="00594311"/>
    <w:rsid w:val="005944CE"/>
    <w:rsid w:val="005946AC"/>
    <w:rsid w:val="00594C37"/>
    <w:rsid w:val="00594C39"/>
    <w:rsid w:val="00594CC2"/>
    <w:rsid w:val="00594CE1"/>
    <w:rsid w:val="00594D86"/>
    <w:rsid w:val="00594DAE"/>
    <w:rsid w:val="00594E1D"/>
    <w:rsid w:val="00595182"/>
    <w:rsid w:val="00595388"/>
    <w:rsid w:val="005953CA"/>
    <w:rsid w:val="00595730"/>
    <w:rsid w:val="00595907"/>
    <w:rsid w:val="00595BFF"/>
    <w:rsid w:val="00595D14"/>
    <w:rsid w:val="00595D4C"/>
    <w:rsid w:val="00596840"/>
    <w:rsid w:val="00597290"/>
    <w:rsid w:val="005A03F7"/>
    <w:rsid w:val="005A0C1F"/>
    <w:rsid w:val="005A0E12"/>
    <w:rsid w:val="005A13F6"/>
    <w:rsid w:val="005A1411"/>
    <w:rsid w:val="005A146B"/>
    <w:rsid w:val="005A1AE5"/>
    <w:rsid w:val="005A1B44"/>
    <w:rsid w:val="005A1B53"/>
    <w:rsid w:val="005A1C2A"/>
    <w:rsid w:val="005A1DEF"/>
    <w:rsid w:val="005A2365"/>
    <w:rsid w:val="005A2408"/>
    <w:rsid w:val="005A24A5"/>
    <w:rsid w:val="005A27CC"/>
    <w:rsid w:val="005A3C54"/>
    <w:rsid w:val="005A3C60"/>
    <w:rsid w:val="005A3CB9"/>
    <w:rsid w:val="005A3CFA"/>
    <w:rsid w:val="005A3D6A"/>
    <w:rsid w:val="005A3D7E"/>
    <w:rsid w:val="005A3D97"/>
    <w:rsid w:val="005A46CC"/>
    <w:rsid w:val="005A47F2"/>
    <w:rsid w:val="005A49BC"/>
    <w:rsid w:val="005A4B7F"/>
    <w:rsid w:val="005A521A"/>
    <w:rsid w:val="005A6102"/>
    <w:rsid w:val="005A6AC3"/>
    <w:rsid w:val="005A6B2D"/>
    <w:rsid w:val="005A7351"/>
    <w:rsid w:val="005A755D"/>
    <w:rsid w:val="005A79DC"/>
    <w:rsid w:val="005A7DEC"/>
    <w:rsid w:val="005A7EE9"/>
    <w:rsid w:val="005B06B8"/>
    <w:rsid w:val="005B0CED"/>
    <w:rsid w:val="005B0F0F"/>
    <w:rsid w:val="005B0FAD"/>
    <w:rsid w:val="005B100A"/>
    <w:rsid w:val="005B13CD"/>
    <w:rsid w:val="005B1979"/>
    <w:rsid w:val="005B1BDE"/>
    <w:rsid w:val="005B25CA"/>
    <w:rsid w:val="005B2D3E"/>
    <w:rsid w:val="005B303D"/>
    <w:rsid w:val="005B3B70"/>
    <w:rsid w:val="005B41A2"/>
    <w:rsid w:val="005B42C6"/>
    <w:rsid w:val="005B4B44"/>
    <w:rsid w:val="005B4B82"/>
    <w:rsid w:val="005B4C29"/>
    <w:rsid w:val="005B4E02"/>
    <w:rsid w:val="005B518F"/>
    <w:rsid w:val="005B5710"/>
    <w:rsid w:val="005B57D4"/>
    <w:rsid w:val="005B5FDA"/>
    <w:rsid w:val="005B63B1"/>
    <w:rsid w:val="005B6778"/>
    <w:rsid w:val="005B67E8"/>
    <w:rsid w:val="005B681A"/>
    <w:rsid w:val="005B6919"/>
    <w:rsid w:val="005B6B90"/>
    <w:rsid w:val="005B6E75"/>
    <w:rsid w:val="005B6F97"/>
    <w:rsid w:val="005B6FCC"/>
    <w:rsid w:val="005B7040"/>
    <w:rsid w:val="005B707E"/>
    <w:rsid w:val="005B7379"/>
    <w:rsid w:val="005B754B"/>
    <w:rsid w:val="005B7B40"/>
    <w:rsid w:val="005C0502"/>
    <w:rsid w:val="005C0600"/>
    <w:rsid w:val="005C0954"/>
    <w:rsid w:val="005C09D1"/>
    <w:rsid w:val="005C0C05"/>
    <w:rsid w:val="005C0CE7"/>
    <w:rsid w:val="005C12C9"/>
    <w:rsid w:val="005C16B7"/>
    <w:rsid w:val="005C228C"/>
    <w:rsid w:val="005C2EFC"/>
    <w:rsid w:val="005C3930"/>
    <w:rsid w:val="005C3CF4"/>
    <w:rsid w:val="005C44A6"/>
    <w:rsid w:val="005C44AD"/>
    <w:rsid w:val="005C4AA1"/>
    <w:rsid w:val="005C501B"/>
    <w:rsid w:val="005C50E3"/>
    <w:rsid w:val="005C54A3"/>
    <w:rsid w:val="005C55AA"/>
    <w:rsid w:val="005C5C94"/>
    <w:rsid w:val="005C5FCC"/>
    <w:rsid w:val="005C6B7B"/>
    <w:rsid w:val="005C6F01"/>
    <w:rsid w:val="005C6F06"/>
    <w:rsid w:val="005C7036"/>
    <w:rsid w:val="005C7E49"/>
    <w:rsid w:val="005C7F76"/>
    <w:rsid w:val="005D054B"/>
    <w:rsid w:val="005D19C4"/>
    <w:rsid w:val="005D2480"/>
    <w:rsid w:val="005D25B9"/>
    <w:rsid w:val="005D279B"/>
    <w:rsid w:val="005D2A07"/>
    <w:rsid w:val="005D2A71"/>
    <w:rsid w:val="005D2ADB"/>
    <w:rsid w:val="005D2DD3"/>
    <w:rsid w:val="005D31F4"/>
    <w:rsid w:val="005D34BA"/>
    <w:rsid w:val="005D3BCA"/>
    <w:rsid w:val="005D3DBB"/>
    <w:rsid w:val="005D4256"/>
    <w:rsid w:val="005D45BD"/>
    <w:rsid w:val="005D46F8"/>
    <w:rsid w:val="005D478E"/>
    <w:rsid w:val="005D4A6B"/>
    <w:rsid w:val="005D4A79"/>
    <w:rsid w:val="005D4B6B"/>
    <w:rsid w:val="005D4B88"/>
    <w:rsid w:val="005D4DB7"/>
    <w:rsid w:val="005D526E"/>
    <w:rsid w:val="005D5390"/>
    <w:rsid w:val="005D559D"/>
    <w:rsid w:val="005D566E"/>
    <w:rsid w:val="005D58FF"/>
    <w:rsid w:val="005D5A30"/>
    <w:rsid w:val="005D5BCC"/>
    <w:rsid w:val="005D5F41"/>
    <w:rsid w:val="005D628D"/>
    <w:rsid w:val="005D62B4"/>
    <w:rsid w:val="005D6485"/>
    <w:rsid w:val="005D6667"/>
    <w:rsid w:val="005D6A40"/>
    <w:rsid w:val="005D77F8"/>
    <w:rsid w:val="005D7C02"/>
    <w:rsid w:val="005E045E"/>
    <w:rsid w:val="005E141B"/>
    <w:rsid w:val="005E1CBE"/>
    <w:rsid w:val="005E23D7"/>
    <w:rsid w:val="005E29EB"/>
    <w:rsid w:val="005E2B18"/>
    <w:rsid w:val="005E2CB9"/>
    <w:rsid w:val="005E351C"/>
    <w:rsid w:val="005E3AAC"/>
    <w:rsid w:val="005E3C26"/>
    <w:rsid w:val="005E400D"/>
    <w:rsid w:val="005E4214"/>
    <w:rsid w:val="005E42DB"/>
    <w:rsid w:val="005E471C"/>
    <w:rsid w:val="005E47D8"/>
    <w:rsid w:val="005E4886"/>
    <w:rsid w:val="005E50B7"/>
    <w:rsid w:val="005E52D8"/>
    <w:rsid w:val="005E57CF"/>
    <w:rsid w:val="005E5E38"/>
    <w:rsid w:val="005E5FA6"/>
    <w:rsid w:val="005E6038"/>
    <w:rsid w:val="005E63E0"/>
    <w:rsid w:val="005E662F"/>
    <w:rsid w:val="005E6FCC"/>
    <w:rsid w:val="005E73A8"/>
    <w:rsid w:val="005E74EE"/>
    <w:rsid w:val="005E7779"/>
    <w:rsid w:val="005E7C15"/>
    <w:rsid w:val="005E7F06"/>
    <w:rsid w:val="005F06F7"/>
    <w:rsid w:val="005F0F25"/>
    <w:rsid w:val="005F114E"/>
    <w:rsid w:val="005F167A"/>
    <w:rsid w:val="005F1896"/>
    <w:rsid w:val="005F1958"/>
    <w:rsid w:val="005F1982"/>
    <w:rsid w:val="005F1BBE"/>
    <w:rsid w:val="005F1DFD"/>
    <w:rsid w:val="005F2422"/>
    <w:rsid w:val="005F2987"/>
    <w:rsid w:val="005F2F57"/>
    <w:rsid w:val="005F33AB"/>
    <w:rsid w:val="005F3C4E"/>
    <w:rsid w:val="005F3E63"/>
    <w:rsid w:val="005F4D11"/>
    <w:rsid w:val="005F51CC"/>
    <w:rsid w:val="005F52DF"/>
    <w:rsid w:val="005F560F"/>
    <w:rsid w:val="005F57B1"/>
    <w:rsid w:val="005F59C4"/>
    <w:rsid w:val="005F5B1C"/>
    <w:rsid w:val="005F6CA3"/>
    <w:rsid w:val="005F6D2F"/>
    <w:rsid w:val="005F7253"/>
    <w:rsid w:val="005F7A7D"/>
    <w:rsid w:val="005F7AD6"/>
    <w:rsid w:val="005F7FB2"/>
    <w:rsid w:val="00600909"/>
    <w:rsid w:val="0060097F"/>
    <w:rsid w:val="00600C14"/>
    <w:rsid w:val="00600CAD"/>
    <w:rsid w:val="00600D0C"/>
    <w:rsid w:val="00600EEE"/>
    <w:rsid w:val="0060124C"/>
    <w:rsid w:val="00601843"/>
    <w:rsid w:val="00601B1D"/>
    <w:rsid w:val="00601F6C"/>
    <w:rsid w:val="006024B2"/>
    <w:rsid w:val="0060256E"/>
    <w:rsid w:val="006026A9"/>
    <w:rsid w:val="00602AF0"/>
    <w:rsid w:val="00602E89"/>
    <w:rsid w:val="00603111"/>
    <w:rsid w:val="00603450"/>
    <w:rsid w:val="0060347A"/>
    <w:rsid w:val="00603995"/>
    <w:rsid w:val="00603D9C"/>
    <w:rsid w:val="00603EFC"/>
    <w:rsid w:val="00603F2D"/>
    <w:rsid w:val="006042AE"/>
    <w:rsid w:val="0060445D"/>
    <w:rsid w:val="00604649"/>
    <w:rsid w:val="00604A1C"/>
    <w:rsid w:val="00604F3C"/>
    <w:rsid w:val="00605380"/>
    <w:rsid w:val="00605406"/>
    <w:rsid w:val="0060547D"/>
    <w:rsid w:val="006054E4"/>
    <w:rsid w:val="00605AD2"/>
    <w:rsid w:val="00605B08"/>
    <w:rsid w:val="00605B7B"/>
    <w:rsid w:val="00605D77"/>
    <w:rsid w:val="00606103"/>
    <w:rsid w:val="00606261"/>
    <w:rsid w:val="006063FE"/>
    <w:rsid w:val="006064B7"/>
    <w:rsid w:val="0060663C"/>
    <w:rsid w:val="00606700"/>
    <w:rsid w:val="006068E6"/>
    <w:rsid w:val="00607816"/>
    <w:rsid w:val="00607938"/>
    <w:rsid w:val="00607CD0"/>
    <w:rsid w:val="006102D6"/>
    <w:rsid w:val="00610A7B"/>
    <w:rsid w:val="00610DE7"/>
    <w:rsid w:val="006116F2"/>
    <w:rsid w:val="00611C23"/>
    <w:rsid w:val="00611EF8"/>
    <w:rsid w:val="00611FE5"/>
    <w:rsid w:val="00612F1E"/>
    <w:rsid w:val="00613378"/>
    <w:rsid w:val="006135A3"/>
    <w:rsid w:val="00613634"/>
    <w:rsid w:val="00613DDE"/>
    <w:rsid w:val="006142DF"/>
    <w:rsid w:val="006149E0"/>
    <w:rsid w:val="00614B5D"/>
    <w:rsid w:val="00614DC3"/>
    <w:rsid w:val="00615062"/>
    <w:rsid w:val="006151AD"/>
    <w:rsid w:val="006157D2"/>
    <w:rsid w:val="00615824"/>
    <w:rsid w:val="006158E1"/>
    <w:rsid w:val="00615B31"/>
    <w:rsid w:val="00615BDB"/>
    <w:rsid w:val="00615C12"/>
    <w:rsid w:val="00616498"/>
    <w:rsid w:val="00616675"/>
    <w:rsid w:val="0061671F"/>
    <w:rsid w:val="00616A7C"/>
    <w:rsid w:val="00616E72"/>
    <w:rsid w:val="006174B8"/>
    <w:rsid w:val="00617ADF"/>
    <w:rsid w:val="00617C74"/>
    <w:rsid w:val="00617F1E"/>
    <w:rsid w:val="0062011F"/>
    <w:rsid w:val="0062074E"/>
    <w:rsid w:val="00620A44"/>
    <w:rsid w:val="00620B14"/>
    <w:rsid w:val="00620BE9"/>
    <w:rsid w:val="00620D66"/>
    <w:rsid w:val="00620F51"/>
    <w:rsid w:val="006212C1"/>
    <w:rsid w:val="00621358"/>
    <w:rsid w:val="006221A6"/>
    <w:rsid w:val="006228B5"/>
    <w:rsid w:val="00622A65"/>
    <w:rsid w:val="00622C9C"/>
    <w:rsid w:val="00622D6D"/>
    <w:rsid w:val="006234E7"/>
    <w:rsid w:val="00623978"/>
    <w:rsid w:val="00623F26"/>
    <w:rsid w:val="0062433F"/>
    <w:rsid w:val="006244D4"/>
    <w:rsid w:val="00624967"/>
    <w:rsid w:val="00624BBA"/>
    <w:rsid w:val="00624C4A"/>
    <w:rsid w:val="00624FFB"/>
    <w:rsid w:val="00625225"/>
    <w:rsid w:val="00625A86"/>
    <w:rsid w:val="00625E07"/>
    <w:rsid w:val="006266BF"/>
    <w:rsid w:val="0062683D"/>
    <w:rsid w:val="006268D8"/>
    <w:rsid w:val="00626C41"/>
    <w:rsid w:val="006275BC"/>
    <w:rsid w:val="00627DB1"/>
    <w:rsid w:val="00630A68"/>
    <w:rsid w:val="006312D6"/>
    <w:rsid w:val="00631D0A"/>
    <w:rsid w:val="0063239F"/>
    <w:rsid w:val="00632880"/>
    <w:rsid w:val="0063315D"/>
    <w:rsid w:val="00633266"/>
    <w:rsid w:val="006339ED"/>
    <w:rsid w:val="00633ED5"/>
    <w:rsid w:val="00634562"/>
    <w:rsid w:val="00634A51"/>
    <w:rsid w:val="00634AFD"/>
    <w:rsid w:val="00634E39"/>
    <w:rsid w:val="00634FC1"/>
    <w:rsid w:val="0063539B"/>
    <w:rsid w:val="00635456"/>
    <w:rsid w:val="006361C2"/>
    <w:rsid w:val="0063635E"/>
    <w:rsid w:val="00636386"/>
    <w:rsid w:val="00636B21"/>
    <w:rsid w:val="00637794"/>
    <w:rsid w:val="00637A66"/>
    <w:rsid w:val="0064045E"/>
    <w:rsid w:val="006405E8"/>
    <w:rsid w:val="0064063E"/>
    <w:rsid w:val="00640842"/>
    <w:rsid w:val="006409A4"/>
    <w:rsid w:val="00640A29"/>
    <w:rsid w:val="00640FF8"/>
    <w:rsid w:val="006413D2"/>
    <w:rsid w:val="00641704"/>
    <w:rsid w:val="00641B6D"/>
    <w:rsid w:val="00641CFD"/>
    <w:rsid w:val="00641F3E"/>
    <w:rsid w:val="00642173"/>
    <w:rsid w:val="006421AF"/>
    <w:rsid w:val="006421EE"/>
    <w:rsid w:val="006428E2"/>
    <w:rsid w:val="00642A30"/>
    <w:rsid w:val="00642A9C"/>
    <w:rsid w:val="00642E7C"/>
    <w:rsid w:val="00642FDD"/>
    <w:rsid w:val="00643EDD"/>
    <w:rsid w:val="0064447D"/>
    <w:rsid w:val="0064507B"/>
    <w:rsid w:val="0064514C"/>
    <w:rsid w:val="0064572C"/>
    <w:rsid w:val="00645A3A"/>
    <w:rsid w:val="00646777"/>
    <w:rsid w:val="00646C97"/>
    <w:rsid w:val="006471E2"/>
    <w:rsid w:val="006473D1"/>
    <w:rsid w:val="00647687"/>
    <w:rsid w:val="00647A31"/>
    <w:rsid w:val="00647D28"/>
    <w:rsid w:val="006502DB"/>
    <w:rsid w:val="006502E3"/>
    <w:rsid w:val="00650618"/>
    <w:rsid w:val="00650804"/>
    <w:rsid w:val="00650BA0"/>
    <w:rsid w:val="00650E5A"/>
    <w:rsid w:val="006510C6"/>
    <w:rsid w:val="00651621"/>
    <w:rsid w:val="00651770"/>
    <w:rsid w:val="00651956"/>
    <w:rsid w:val="00651B3B"/>
    <w:rsid w:val="00651D38"/>
    <w:rsid w:val="0065284C"/>
    <w:rsid w:val="00652930"/>
    <w:rsid w:val="00652A3F"/>
    <w:rsid w:val="006531D9"/>
    <w:rsid w:val="00653A8B"/>
    <w:rsid w:val="00653E33"/>
    <w:rsid w:val="00654445"/>
    <w:rsid w:val="00654A54"/>
    <w:rsid w:val="00654CAE"/>
    <w:rsid w:val="00654F9F"/>
    <w:rsid w:val="0065510E"/>
    <w:rsid w:val="0065578D"/>
    <w:rsid w:val="0065595A"/>
    <w:rsid w:val="006561C8"/>
    <w:rsid w:val="0065697B"/>
    <w:rsid w:val="0065714F"/>
    <w:rsid w:val="00657165"/>
    <w:rsid w:val="00657562"/>
    <w:rsid w:val="00657FDF"/>
    <w:rsid w:val="00660009"/>
    <w:rsid w:val="0066014E"/>
    <w:rsid w:val="00660421"/>
    <w:rsid w:val="006605D4"/>
    <w:rsid w:val="00660CF1"/>
    <w:rsid w:val="00660F2B"/>
    <w:rsid w:val="00661209"/>
    <w:rsid w:val="0066131E"/>
    <w:rsid w:val="00661380"/>
    <w:rsid w:val="00661F18"/>
    <w:rsid w:val="0066237D"/>
    <w:rsid w:val="00662670"/>
    <w:rsid w:val="006626C7"/>
    <w:rsid w:val="0066271B"/>
    <w:rsid w:val="0066379E"/>
    <w:rsid w:val="006638CE"/>
    <w:rsid w:val="00663F1F"/>
    <w:rsid w:val="006641A1"/>
    <w:rsid w:val="006641BB"/>
    <w:rsid w:val="00664244"/>
    <w:rsid w:val="00664375"/>
    <w:rsid w:val="006643B0"/>
    <w:rsid w:val="006647AC"/>
    <w:rsid w:val="00664A47"/>
    <w:rsid w:val="00664DED"/>
    <w:rsid w:val="006651AF"/>
    <w:rsid w:val="00665EA1"/>
    <w:rsid w:val="006664B5"/>
    <w:rsid w:val="00666586"/>
    <w:rsid w:val="006665C3"/>
    <w:rsid w:val="00666811"/>
    <w:rsid w:val="00666C43"/>
    <w:rsid w:val="00667397"/>
    <w:rsid w:val="006705A7"/>
    <w:rsid w:val="00670726"/>
    <w:rsid w:val="00670C40"/>
    <w:rsid w:val="00671EDB"/>
    <w:rsid w:val="0067211E"/>
    <w:rsid w:val="00672163"/>
    <w:rsid w:val="00672A5F"/>
    <w:rsid w:val="00672E25"/>
    <w:rsid w:val="006733A4"/>
    <w:rsid w:val="00673658"/>
    <w:rsid w:val="0067367D"/>
    <w:rsid w:val="00674783"/>
    <w:rsid w:val="00674E3B"/>
    <w:rsid w:val="00674EF7"/>
    <w:rsid w:val="00674F35"/>
    <w:rsid w:val="00675034"/>
    <w:rsid w:val="006753FE"/>
    <w:rsid w:val="0067567F"/>
    <w:rsid w:val="00675A62"/>
    <w:rsid w:val="00675BF5"/>
    <w:rsid w:val="00675DA7"/>
    <w:rsid w:val="00675DDA"/>
    <w:rsid w:val="0067611A"/>
    <w:rsid w:val="006767CC"/>
    <w:rsid w:val="00676D70"/>
    <w:rsid w:val="00676E7E"/>
    <w:rsid w:val="00677833"/>
    <w:rsid w:val="00677F02"/>
    <w:rsid w:val="00680078"/>
    <w:rsid w:val="006803C9"/>
    <w:rsid w:val="00680765"/>
    <w:rsid w:val="006809A6"/>
    <w:rsid w:val="00680A9B"/>
    <w:rsid w:val="00680DDE"/>
    <w:rsid w:val="006810B9"/>
    <w:rsid w:val="00681609"/>
    <w:rsid w:val="00681A35"/>
    <w:rsid w:val="00681BB5"/>
    <w:rsid w:val="00681C33"/>
    <w:rsid w:val="00682071"/>
    <w:rsid w:val="006820B2"/>
    <w:rsid w:val="006820D2"/>
    <w:rsid w:val="0068267B"/>
    <w:rsid w:val="006826AA"/>
    <w:rsid w:val="00682972"/>
    <w:rsid w:val="006829C0"/>
    <w:rsid w:val="0068399B"/>
    <w:rsid w:val="00683C66"/>
    <w:rsid w:val="00684044"/>
    <w:rsid w:val="0068425B"/>
    <w:rsid w:val="00684422"/>
    <w:rsid w:val="0068459D"/>
    <w:rsid w:val="00684A34"/>
    <w:rsid w:val="006853F8"/>
    <w:rsid w:val="0068546A"/>
    <w:rsid w:val="00685C2C"/>
    <w:rsid w:val="00686C50"/>
    <w:rsid w:val="00687858"/>
    <w:rsid w:val="00690295"/>
    <w:rsid w:val="00690799"/>
    <w:rsid w:val="00691021"/>
    <w:rsid w:val="0069154A"/>
    <w:rsid w:val="0069177A"/>
    <w:rsid w:val="006918BC"/>
    <w:rsid w:val="006919B3"/>
    <w:rsid w:val="00691B19"/>
    <w:rsid w:val="00692111"/>
    <w:rsid w:val="006929E5"/>
    <w:rsid w:val="00692DEA"/>
    <w:rsid w:val="006933D7"/>
    <w:rsid w:val="00693618"/>
    <w:rsid w:val="006936D2"/>
    <w:rsid w:val="006939BB"/>
    <w:rsid w:val="00693AC8"/>
    <w:rsid w:val="00693F89"/>
    <w:rsid w:val="0069457F"/>
    <w:rsid w:val="0069559E"/>
    <w:rsid w:val="00695B0C"/>
    <w:rsid w:val="00695CE5"/>
    <w:rsid w:val="00695D85"/>
    <w:rsid w:val="00696488"/>
    <w:rsid w:val="00696B0D"/>
    <w:rsid w:val="00696DD3"/>
    <w:rsid w:val="006972A6"/>
    <w:rsid w:val="0069732E"/>
    <w:rsid w:val="006977D4"/>
    <w:rsid w:val="00697B17"/>
    <w:rsid w:val="006A029D"/>
    <w:rsid w:val="006A05BF"/>
    <w:rsid w:val="006A1259"/>
    <w:rsid w:val="006A12A9"/>
    <w:rsid w:val="006A136D"/>
    <w:rsid w:val="006A1566"/>
    <w:rsid w:val="006A1896"/>
    <w:rsid w:val="006A18C2"/>
    <w:rsid w:val="006A21E9"/>
    <w:rsid w:val="006A2DB8"/>
    <w:rsid w:val="006A312F"/>
    <w:rsid w:val="006A3874"/>
    <w:rsid w:val="006A3B01"/>
    <w:rsid w:val="006A3C8B"/>
    <w:rsid w:val="006A420A"/>
    <w:rsid w:val="006A44D7"/>
    <w:rsid w:val="006A48B9"/>
    <w:rsid w:val="006A495F"/>
    <w:rsid w:val="006A4B04"/>
    <w:rsid w:val="006A4D80"/>
    <w:rsid w:val="006A53C9"/>
    <w:rsid w:val="006A56EF"/>
    <w:rsid w:val="006A5738"/>
    <w:rsid w:val="006A5A81"/>
    <w:rsid w:val="006A5F49"/>
    <w:rsid w:val="006A6080"/>
    <w:rsid w:val="006A676F"/>
    <w:rsid w:val="006A67E5"/>
    <w:rsid w:val="006A6911"/>
    <w:rsid w:val="006A7767"/>
    <w:rsid w:val="006A793E"/>
    <w:rsid w:val="006B0258"/>
    <w:rsid w:val="006B0845"/>
    <w:rsid w:val="006B0F72"/>
    <w:rsid w:val="006B0FA1"/>
    <w:rsid w:val="006B18BD"/>
    <w:rsid w:val="006B19E4"/>
    <w:rsid w:val="006B1BAE"/>
    <w:rsid w:val="006B2612"/>
    <w:rsid w:val="006B2AB1"/>
    <w:rsid w:val="006B2AFE"/>
    <w:rsid w:val="006B3325"/>
    <w:rsid w:val="006B34B4"/>
    <w:rsid w:val="006B397A"/>
    <w:rsid w:val="006B3CA9"/>
    <w:rsid w:val="006B51D5"/>
    <w:rsid w:val="006B5B83"/>
    <w:rsid w:val="006B62D1"/>
    <w:rsid w:val="006B6F4B"/>
    <w:rsid w:val="006B7091"/>
    <w:rsid w:val="006B77A3"/>
    <w:rsid w:val="006B7C76"/>
    <w:rsid w:val="006B7CF8"/>
    <w:rsid w:val="006C0092"/>
    <w:rsid w:val="006C09AD"/>
    <w:rsid w:val="006C0C99"/>
    <w:rsid w:val="006C0CA6"/>
    <w:rsid w:val="006C121E"/>
    <w:rsid w:val="006C15EA"/>
    <w:rsid w:val="006C178D"/>
    <w:rsid w:val="006C1BE1"/>
    <w:rsid w:val="006C22D8"/>
    <w:rsid w:val="006C2412"/>
    <w:rsid w:val="006C2441"/>
    <w:rsid w:val="006C2610"/>
    <w:rsid w:val="006C2904"/>
    <w:rsid w:val="006C29F3"/>
    <w:rsid w:val="006C2A5E"/>
    <w:rsid w:val="006C32DE"/>
    <w:rsid w:val="006C32FA"/>
    <w:rsid w:val="006C36BC"/>
    <w:rsid w:val="006C3A7E"/>
    <w:rsid w:val="006C3AB6"/>
    <w:rsid w:val="006C3E28"/>
    <w:rsid w:val="006C3EF4"/>
    <w:rsid w:val="006C423D"/>
    <w:rsid w:val="006C445F"/>
    <w:rsid w:val="006C44DC"/>
    <w:rsid w:val="006C47BB"/>
    <w:rsid w:val="006C47CF"/>
    <w:rsid w:val="006C4901"/>
    <w:rsid w:val="006C4AB2"/>
    <w:rsid w:val="006C4E7A"/>
    <w:rsid w:val="006C5D70"/>
    <w:rsid w:val="006C6286"/>
    <w:rsid w:val="006C6318"/>
    <w:rsid w:val="006C635F"/>
    <w:rsid w:val="006C638F"/>
    <w:rsid w:val="006C656C"/>
    <w:rsid w:val="006C6DB3"/>
    <w:rsid w:val="006C6EF9"/>
    <w:rsid w:val="006C6F3C"/>
    <w:rsid w:val="006C7191"/>
    <w:rsid w:val="006C71B7"/>
    <w:rsid w:val="006C7386"/>
    <w:rsid w:val="006C74E5"/>
    <w:rsid w:val="006C7696"/>
    <w:rsid w:val="006C7BCA"/>
    <w:rsid w:val="006C7DCF"/>
    <w:rsid w:val="006D05A8"/>
    <w:rsid w:val="006D07FA"/>
    <w:rsid w:val="006D0DE8"/>
    <w:rsid w:val="006D13FB"/>
    <w:rsid w:val="006D1845"/>
    <w:rsid w:val="006D21A3"/>
    <w:rsid w:val="006D2413"/>
    <w:rsid w:val="006D25E0"/>
    <w:rsid w:val="006D2CB2"/>
    <w:rsid w:val="006D2EDE"/>
    <w:rsid w:val="006D31FB"/>
    <w:rsid w:val="006D332A"/>
    <w:rsid w:val="006D3654"/>
    <w:rsid w:val="006D3B1F"/>
    <w:rsid w:val="006D4477"/>
    <w:rsid w:val="006D46AE"/>
    <w:rsid w:val="006D4944"/>
    <w:rsid w:val="006D4A66"/>
    <w:rsid w:val="006D5B1D"/>
    <w:rsid w:val="006D5D77"/>
    <w:rsid w:val="006D5F4A"/>
    <w:rsid w:val="006D6120"/>
    <w:rsid w:val="006D63EB"/>
    <w:rsid w:val="006D6A5A"/>
    <w:rsid w:val="006D7247"/>
    <w:rsid w:val="006D779C"/>
    <w:rsid w:val="006D7901"/>
    <w:rsid w:val="006E00ED"/>
    <w:rsid w:val="006E059E"/>
    <w:rsid w:val="006E06A6"/>
    <w:rsid w:val="006E06C3"/>
    <w:rsid w:val="006E087A"/>
    <w:rsid w:val="006E089A"/>
    <w:rsid w:val="006E09C7"/>
    <w:rsid w:val="006E0C0C"/>
    <w:rsid w:val="006E0E30"/>
    <w:rsid w:val="006E147A"/>
    <w:rsid w:val="006E1485"/>
    <w:rsid w:val="006E1AC1"/>
    <w:rsid w:val="006E1E3B"/>
    <w:rsid w:val="006E1EE9"/>
    <w:rsid w:val="006E2960"/>
    <w:rsid w:val="006E2B73"/>
    <w:rsid w:val="006E2FA4"/>
    <w:rsid w:val="006E315F"/>
    <w:rsid w:val="006E331F"/>
    <w:rsid w:val="006E3334"/>
    <w:rsid w:val="006E38AA"/>
    <w:rsid w:val="006E39F8"/>
    <w:rsid w:val="006E3B75"/>
    <w:rsid w:val="006E3B95"/>
    <w:rsid w:val="006E3CA2"/>
    <w:rsid w:val="006E3F6D"/>
    <w:rsid w:val="006E41B3"/>
    <w:rsid w:val="006E480E"/>
    <w:rsid w:val="006E4C27"/>
    <w:rsid w:val="006E4D7E"/>
    <w:rsid w:val="006E553C"/>
    <w:rsid w:val="006E5793"/>
    <w:rsid w:val="006E5ACE"/>
    <w:rsid w:val="006E5F24"/>
    <w:rsid w:val="006E6833"/>
    <w:rsid w:val="006E6A38"/>
    <w:rsid w:val="006E6B1D"/>
    <w:rsid w:val="006E6DDA"/>
    <w:rsid w:val="006E6F48"/>
    <w:rsid w:val="006E70A2"/>
    <w:rsid w:val="006E73AE"/>
    <w:rsid w:val="006E75B5"/>
    <w:rsid w:val="006E795F"/>
    <w:rsid w:val="006E7FEF"/>
    <w:rsid w:val="006F02C5"/>
    <w:rsid w:val="006F03F6"/>
    <w:rsid w:val="006F0708"/>
    <w:rsid w:val="006F09A8"/>
    <w:rsid w:val="006F09F5"/>
    <w:rsid w:val="006F0A56"/>
    <w:rsid w:val="006F0B69"/>
    <w:rsid w:val="006F0BCA"/>
    <w:rsid w:val="006F0BE1"/>
    <w:rsid w:val="006F121F"/>
    <w:rsid w:val="006F1293"/>
    <w:rsid w:val="006F154B"/>
    <w:rsid w:val="006F1AC9"/>
    <w:rsid w:val="006F1C49"/>
    <w:rsid w:val="006F1D30"/>
    <w:rsid w:val="006F2182"/>
    <w:rsid w:val="006F24DF"/>
    <w:rsid w:val="006F253F"/>
    <w:rsid w:val="006F26FE"/>
    <w:rsid w:val="006F2AEF"/>
    <w:rsid w:val="006F2F85"/>
    <w:rsid w:val="006F3F06"/>
    <w:rsid w:val="006F3F98"/>
    <w:rsid w:val="006F49EC"/>
    <w:rsid w:val="006F521B"/>
    <w:rsid w:val="006F5E82"/>
    <w:rsid w:val="006F62F8"/>
    <w:rsid w:val="006F6360"/>
    <w:rsid w:val="006F641E"/>
    <w:rsid w:val="006F66EC"/>
    <w:rsid w:val="006F66FB"/>
    <w:rsid w:val="006F6731"/>
    <w:rsid w:val="006F6782"/>
    <w:rsid w:val="006F6E6E"/>
    <w:rsid w:val="006F6FD7"/>
    <w:rsid w:val="006F700D"/>
    <w:rsid w:val="006F7076"/>
    <w:rsid w:val="006F7D21"/>
    <w:rsid w:val="006F7E69"/>
    <w:rsid w:val="006F7E78"/>
    <w:rsid w:val="007001D3"/>
    <w:rsid w:val="00700248"/>
    <w:rsid w:val="00700922"/>
    <w:rsid w:val="00700ED7"/>
    <w:rsid w:val="007015D3"/>
    <w:rsid w:val="00701690"/>
    <w:rsid w:val="007016CD"/>
    <w:rsid w:val="007019EC"/>
    <w:rsid w:val="007019FC"/>
    <w:rsid w:val="00701B4A"/>
    <w:rsid w:val="007026DC"/>
    <w:rsid w:val="00702766"/>
    <w:rsid w:val="00702996"/>
    <w:rsid w:val="00702A84"/>
    <w:rsid w:val="00702CD9"/>
    <w:rsid w:val="00702E0E"/>
    <w:rsid w:val="00702E40"/>
    <w:rsid w:val="00702FB0"/>
    <w:rsid w:val="007030E3"/>
    <w:rsid w:val="0070334A"/>
    <w:rsid w:val="007033AE"/>
    <w:rsid w:val="007034AB"/>
    <w:rsid w:val="00703B2F"/>
    <w:rsid w:val="00703EDA"/>
    <w:rsid w:val="0070426B"/>
    <w:rsid w:val="007049E3"/>
    <w:rsid w:val="007052B3"/>
    <w:rsid w:val="0070544C"/>
    <w:rsid w:val="00705698"/>
    <w:rsid w:val="00705730"/>
    <w:rsid w:val="007057A9"/>
    <w:rsid w:val="00705B5D"/>
    <w:rsid w:val="00705EF9"/>
    <w:rsid w:val="0070613E"/>
    <w:rsid w:val="0070616D"/>
    <w:rsid w:val="00706236"/>
    <w:rsid w:val="00706283"/>
    <w:rsid w:val="007062EC"/>
    <w:rsid w:val="007064E2"/>
    <w:rsid w:val="00706577"/>
    <w:rsid w:val="0070663A"/>
    <w:rsid w:val="00706786"/>
    <w:rsid w:val="007067FE"/>
    <w:rsid w:val="00706A05"/>
    <w:rsid w:val="00706A13"/>
    <w:rsid w:val="00706D54"/>
    <w:rsid w:val="007070EC"/>
    <w:rsid w:val="00707AFE"/>
    <w:rsid w:val="007101E3"/>
    <w:rsid w:val="00710993"/>
    <w:rsid w:val="0071112F"/>
    <w:rsid w:val="007112C8"/>
    <w:rsid w:val="007113C9"/>
    <w:rsid w:val="007116D9"/>
    <w:rsid w:val="00711806"/>
    <w:rsid w:val="00711904"/>
    <w:rsid w:val="007120FB"/>
    <w:rsid w:val="007123D8"/>
    <w:rsid w:val="0071293D"/>
    <w:rsid w:val="00712BE6"/>
    <w:rsid w:val="00712D33"/>
    <w:rsid w:val="00713307"/>
    <w:rsid w:val="00713681"/>
    <w:rsid w:val="00713719"/>
    <w:rsid w:val="00714477"/>
    <w:rsid w:val="00714B6D"/>
    <w:rsid w:val="00714B74"/>
    <w:rsid w:val="00714E56"/>
    <w:rsid w:val="00715711"/>
    <w:rsid w:val="0071582E"/>
    <w:rsid w:val="00716066"/>
    <w:rsid w:val="00716B13"/>
    <w:rsid w:val="00717313"/>
    <w:rsid w:val="007179D5"/>
    <w:rsid w:val="00720600"/>
    <w:rsid w:val="00720F3A"/>
    <w:rsid w:val="00721568"/>
    <w:rsid w:val="00721D4B"/>
    <w:rsid w:val="00722048"/>
    <w:rsid w:val="00722659"/>
    <w:rsid w:val="00722C5C"/>
    <w:rsid w:val="007230E6"/>
    <w:rsid w:val="0072401E"/>
    <w:rsid w:val="00724092"/>
    <w:rsid w:val="007240B7"/>
    <w:rsid w:val="0072433B"/>
    <w:rsid w:val="00724D67"/>
    <w:rsid w:val="00724EFE"/>
    <w:rsid w:val="00724F50"/>
    <w:rsid w:val="00725126"/>
    <w:rsid w:val="007253B4"/>
    <w:rsid w:val="00725452"/>
    <w:rsid w:val="007259BA"/>
    <w:rsid w:val="00725C32"/>
    <w:rsid w:val="00725C6B"/>
    <w:rsid w:val="00725D57"/>
    <w:rsid w:val="00725EC1"/>
    <w:rsid w:val="007260DF"/>
    <w:rsid w:val="007265E4"/>
    <w:rsid w:val="007266ED"/>
    <w:rsid w:val="00726DBB"/>
    <w:rsid w:val="00726E28"/>
    <w:rsid w:val="0072729F"/>
    <w:rsid w:val="00727C56"/>
    <w:rsid w:val="00727ED8"/>
    <w:rsid w:val="007300D6"/>
    <w:rsid w:val="00730205"/>
    <w:rsid w:val="0073065D"/>
    <w:rsid w:val="00730C1E"/>
    <w:rsid w:val="00731346"/>
    <w:rsid w:val="00731518"/>
    <w:rsid w:val="00731BCC"/>
    <w:rsid w:val="00732205"/>
    <w:rsid w:val="007322A2"/>
    <w:rsid w:val="00732379"/>
    <w:rsid w:val="00732BB1"/>
    <w:rsid w:val="00732D2C"/>
    <w:rsid w:val="0073310B"/>
    <w:rsid w:val="007331B7"/>
    <w:rsid w:val="007339B9"/>
    <w:rsid w:val="00733A07"/>
    <w:rsid w:val="00733A4C"/>
    <w:rsid w:val="00733D9E"/>
    <w:rsid w:val="007340C7"/>
    <w:rsid w:val="00734433"/>
    <w:rsid w:val="00734839"/>
    <w:rsid w:val="007348C9"/>
    <w:rsid w:val="00734DC5"/>
    <w:rsid w:val="00734F35"/>
    <w:rsid w:val="007354CF"/>
    <w:rsid w:val="007362D6"/>
    <w:rsid w:val="0073658A"/>
    <w:rsid w:val="00736B86"/>
    <w:rsid w:val="00737440"/>
    <w:rsid w:val="00737520"/>
    <w:rsid w:val="007378FE"/>
    <w:rsid w:val="00737D09"/>
    <w:rsid w:val="00737E44"/>
    <w:rsid w:val="007401D7"/>
    <w:rsid w:val="00740923"/>
    <w:rsid w:val="00740A20"/>
    <w:rsid w:val="00741852"/>
    <w:rsid w:val="00741B2F"/>
    <w:rsid w:val="0074237B"/>
    <w:rsid w:val="007426A4"/>
    <w:rsid w:val="00742B1C"/>
    <w:rsid w:val="00742B91"/>
    <w:rsid w:val="00742E44"/>
    <w:rsid w:val="0074339C"/>
    <w:rsid w:val="00743C28"/>
    <w:rsid w:val="007440A8"/>
    <w:rsid w:val="0074428A"/>
    <w:rsid w:val="007448E4"/>
    <w:rsid w:val="0074497B"/>
    <w:rsid w:val="00744B83"/>
    <w:rsid w:val="00744EF5"/>
    <w:rsid w:val="00745034"/>
    <w:rsid w:val="00745333"/>
    <w:rsid w:val="00745526"/>
    <w:rsid w:val="00745838"/>
    <w:rsid w:val="007461CB"/>
    <w:rsid w:val="0074641D"/>
    <w:rsid w:val="00746A83"/>
    <w:rsid w:val="00746C48"/>
    <w:rsid w:val="00746FF3"/>
    <w:rsid w:val="007470D2"/>
    <w:rsid w:val="00747394"/>
    <w:rsid w:val="00747651"/>
    <w:rsid w:val="007479AE"/>
    <w:rsid w:val="00750207"/>
    <w:rsid w:val="007503E7"/>
    <w:rsid w:val="007507B5"/>
    <w:rsid w:val="00750C4F"/>
    <w:rsid w:val="00750E49"/>
    <w:rsid w:val="007512BB"/>
    <w:rsid w:val="00751467"/>
    <w:rsid w:val="00751869"/>
    <w:rsid w:val="00751B18"/>
    <w:rsid w:val="00751BB2"/>
    <w:rsid w:val="007523A3"/>
    <w:rsid w:val="00752519"/>
    <w:rsid w:val="007526BD"/>
    <w:rsid w:val="00752A15"/>
    <w:rsid w:val="00753550"/>
    <w:rsid w:val="0075466B"/>
    <w:rsid w:val="007546E4"/>
    <w:rsid w:val="00754D1D"/>
    <w:rsid w:val="00754E04"/>
    <w:rsid w:val="00754F35"/>
    <w:rsid w:val="0075540A"/>
    <w:rsid w:val="00755431"/>
    <w:rsid w:val="007557B0"/>
    <w:rsid w:val="00755CC3"/>
    <w:rsid w:val="00755ECE"/>
    <w:rsid w:val="00756134"/>
    <w:rsid w:val="007562CE"/>
    <w:rsid w:val="007564B9"/>
    <w:rsid w:val="007569C9"/>
    <w:rsid w:val="00756A47"/>
    <w:rsid w:val="00756A79"/>
    <w:rsid w:val="00757063"/>
    <w:rsid w:val="00757980"/>
    <w:rsid w:val="007601DB"/>
    <w:rsid w:val="00760C54"/>
    <w:rsid w:val="00760EFC"/>
    <w:rsid w:val="00760FB9"/>
    <w:rsid w:val="00761236"/>
    <w:rsid w:val="0076142D"/>
    <w:rsid w:val="00761889"/>
    <w:rsid w:val="00761B48"/>
    <w:rsid w:val="00762181"/>
    <w:rsid w:val="007633F5"/>
    <w:rsid w:val="007634B4"/>
    <w:rsid w:val="0076354B"/>
    <w:rsid w:val="00763AD7"/>
    <w:rsid w:val="00763C63"/>
    <w:rsid w:val="00763D16"/>
    <w:rsid w:val="00763E00"/>
    <w:rsid w:val="00763E53"/>
    <w:rsid w:val="0076408F"/>
    <w:rsid w:val="00764270"/>
    <w:rsid w:val="00764842"/>
    <w:rsid w:val="00764B13"/>
    <w:rsid w:val="00764C06"/>
    <w:rsid w:val="00765130"/>
    <w:rsid w:val="0076535E"/>
    <w:rsid w:val="0076567A"/>
    <w:rsid w:val="00765995"/>
    <w:rsid w:val="00765BDB"/>
    <w:rsid w:val="00765D10"/>
    <w:rsid w:val="00765FDF"/>
    <w:rsid w:val="007660B7"/>
    <w:rsid w:val="0076624F"/>
    <w:rsid w:val="00766445"/>
    <w:rsid w:val="00766694"/>
    <w:rsid w:val="007666F8"/>
    <w:rsid w:val="00766839"/>
    <w:rsid w:val="007669C1"/>
    <w:rsid w:val="007678E5"/>
    <w:rsid w:val="0076790A"/>
    <w:rsid w:val="00767C81"/>
    <w:rsid w:val="007703D8"/>
    <w:rsid w:val="007709AE"/>
    <w:rsid w:val="00770F44"/>
    <w:rsid w:val="00771943"/>
    <w:rsid w:val="00771A78"/>
    <w:rsid w:val="00772228"/>
    <w:rsid w:val="007722C1"/>
    <w:rsid w:val="007724D1"/>
    <w:rsid w:val="0077278B"/>
    <w:rsid w:val="00772847"/>
    <w:rsid w:val="0077337A"/>
    <w:rsid w:val="00773897"/>
    <w:rsid w:val="0077399F"/>
    <w:rsid w:val="00773F02"/>
    <w:rsid w:val="00773FDE"/>
    <w:rsid w:val="00774036"/>
    <w:rsid w:val="00774632"/>
    <w:rsid w:val="00774C92"/>
    <w:rsid w:val="00775912"/>
    <w:rsid w:val="00775AEC"/>
    <w:rsid w:val="00775B0D"/>
    <w:rsid w:val="00775F27"/>
    <w:rsid w:val="00776A05"/>
    <w:rsid w:val="00776B2E"/>
    <w:rsid w:val="00776C04"/>
    <w:rsid w:val="00776C4B"/>
    <w:rsid w:val="007779CE"/>
    <w:rsid w:val="00777A10"/>
    <w:rsid w:val="00777A44"/>
    <w:rsid w:val="00777C71"/>
    <w:rsid w:val="007802B2"/>
    <w:rsid w:val="00781655"/>
    <w:rsid w:val="007817D6"/>
    <w:rsid w:val="007818F9"/>
    <w:rsid w:val="007819A2"/>
    <w:rsid w:val="00781AD8"/>
    <w:rsid w:val="00781BFA"/>
    <w:rsid w:val="0078252A"/>
    <w:rsid w:val="00782EF7"/>
    <w:rsid w:val="00783B58"/>
    <w:rsid w:val="00783FE3"/>
    <w:rsid w:val="00784989"/>
    <w:rsid w:val="00785205"/>
    <w:rsid w:val="00785219"/>
    <w:rsid w:val="007852E7"/>
    <w:rsid w:val="00785304"/>
    <w:rsid w:val="00785B97"/>
    <w:rsid w:val="00785D35"/>
    <w:rsid w:val="00785EFF"/>
    <w:rsid w:val="00785F6B"/>
    <w:rsid w:val="007861E3"/>
    <w:rsid w:val="00786245"/>
    <w:rsid w:val="007867C6"/>
    <w:rsid w:val="007901ED"/>
    <w:rsid w:val="007903F2"/>
    <w:rsid w:val="0079063E"/>
    <w:rsid w:val="00790869"/>
    <w:rsid w:val="00790BAA"/>
    <w:rsid w:val="0079105B"/>
    <w:rsid w:val="00792049"/>
    <w:rsid w:val="0079211D"/>
    <w:rsid w:val="007923F0"/>
    <w:rsid w:val="007927CA"/>
    <w:rsid w:val="00792CAE"/>
    <w:rsid w:val="00793264"/>
    <w:rsid w:val="007935BF"/>
    <w:rsid w:val="00794042"/>
    <w:rsid w:val="00794A44"/>
    <w:rsid w:val="00795560"/>
    <w:rsid w:val="0079592C"/>
    <w:rsid w:val="0079638E"/>
    <w:rsid w:val="007964E5"/>
    <w:rsid w:val="0079669C"/>
    <w:rsid w:val="00796795"/>
    <w:rsid w:val="00796918"/>
    <w:rsid w:val="0079709C"/>
    <w:rsid w:val="007972CD"/>
    <w:rsid w:val="00797495"/>
    <w:rsid w:val="00797865"/>
    <w:rsid w:val="00797C73"/>
    <w:rsid w:val="00797DBA"/>
    <w:rsid w:val="007A01E9"/>
    <w:rsid w:val="007A028B"/>
    <w:rsid w:val="007A0644"/>
    <w:rsid w:val="007A0FA5"/>
    <w:rsid w:val="007A118E"/>
    <w:rsid w:val="007A1935"/>
    <w:rsid w:val="007A1CA7"/>
    <w:rsid w:val="007A2057"/>
    <w:rsid w:val="007A212A"/>
    <w:rsid w:val="007A217E"/>
    <w:rsid w:val="007A24CB"/>
    <w:rsid w:val="007A3484"/>
    <w:rsid w:val="007A3808"/>
    <w:rsid w:val="007A3C48"/>
    <w:rsid w:val="007A3F19"/>
    <w:rsid w:val="007A41A7"/>
    <w:rsid w:val="007A464C"/>
    <w:rsid w:val="007A46BF"/>
    <w:rsid w:val="007A4751"/>
    <w:rsid w:val="007A54FD"/>
    <w:rsid w:val="007A5BF5"/>
    <w:rsid w:val="007A5ED3"/>
    <w:rsid w:val="007A66EB"/>
    <w:rsid w:val="007A67E1"/>
    <w:rsid w:val="007A6C4E"/>
    <w:rsid w:val="007A7319"/>
    <w:rsid w:val="007A78EA"/>
    <w:rsid w:val="007A7B33"/>
    <w:rsid w:val="007A7B3D"/>
    <w:rsid w:val="007B092D"/>
    <w:rsid w:val="007B0D4B"/>
    <w:rsid w:val="007B0D89"/>
    <w:rsid w:val="007B1060"/>
    <w:rsid w:val="007B14B7"/>
    <w:rsid w:val="007B1BC5"/>
    <w:rsid w:val="007B2182"/>
    <w:rsid w:val="007B2658"/>
    <w:rsid w:val="007B2728"/>
    <w:rsid w:val="007B27FC"/>
    <w:rsid w:val="007B2DD2"/>
    <w:rsid w:val="007B365E"/>
    <w:rsid w:val="007B3678"/>
    <w:rsid w:val="007B49B1"/>
    <w:rsid w:val="007B4C3B"/>
    <w:rsid w:val="007B4DF8"/>
    <w:rsid w:val="007B53E7"/>
    <w:rsid w:val="007B57A0"/>
    <w:rsid w:val="007B5AA4"/>
    <w:rsid w:val="007B5F0C"/>
    <w:rsid w:val="007B5F49"/>
    <w:rsid w:val="007B67D2"/>
    <w:rsid w:val="007B696A"/>
    <w:rsid w:val="007B6987"/>
    <w:rsid w:val="007B6C4B"/>
    <w:rsid w:val="007B7EC4"/>
    <w:rsid w:val="007C0339"/>
    <w:rsid w:val="007C0354"/>
    <w:rsid w:val="007C0679"/>
    <w:rsid w:val="007C0C31"/>
    <w:rsid w:val="007C0CD4"/>
    <w:rsid w:val="007C17D6"/>
    <w:rsid w:val="007C1892"/>
    <w:rsid w:val="007C1C6E"/>
    <w:rsid w:val="007C23BB"/>
    <w:rsid w:val="007C25E0"/>
    <w:rsid w:val="007C286F"/>
    <w:rsid w:val="007C2D00"/>
    <w:rsid w:val="007C2D8A"/>
    <w:rsid w:val="007C30DF"/>
    <w:rsid w:val="007C3241"/>
    <w:rsid w:val="007C35F3"/>
    <w:rsid w:val="007C47D6"/>
    <w:rsid w:val="007C53E9"/>
    <w:rsid w:val="007C5FBC"/>
    <w:rsid w:val="007C5FCE"/>
    <w:rsid w:val="007C63A3"/>
    <w:rsid w:val="007C64F4"/>
    <w:rsid w:val="007C6723"/>
    <w:rsid w:val="007C6B67"/>
    <w:rsid w:val="007C6F82"/>
    <w:rsid w:val="007C755C"/>
    <w:rsid w:val="007C77D9"/>
    <w:rsid w:val="007D001A"/>
    <w:rsid w:val="007D010A"/>
    <w:rsid w:val="007D01E1"/>
    <w:rsid w:val="007D068F"/>
    <w:rsid w:val="007D18B3"/>
    <w:rsid w:val="007D2028"/>
    <w:rsid w:val="007D2338"/>
    <w:rsid w:val="007D2440"/>
    <w:rsid w:val="007D26FE"/>
    <w:rsid w:val="007D299F"/>
    <w:rsid w:val="007D2FBD"/>
    <w:rsid w:val="007D336E"/>
    <w:rsid w:val="007D39B0"/>
    <w:rsid w:val="007D3AA7"/>
    <w:rsid w:val="007D3EEF"/>
    <w:rsid w:val="007D4AAF"/>
    <w:rsid w:val="007D4BFF"/>
    <w:rsid w:val="007D4F07"/>
    <w:rsid w:val="007D4FDE"/>
    <w:rsid w:val="007D5515"/>
    <w:rsid w:val="007D5575"/>
    <w:rsid w:val="007D5A39"/>
    <w:rsid w:val="007D5BDB"/>
    <w:rsid w:val="007D5FE9"/>
    <w:rsid w:val="007D60EF"/>
    <w:rsid w:val="007D6129"/>
    <w:rsid w:val="007D6A7D"/>
    <w:rsid w:val="007D6E62"/>
    <w:rsid w:val="007D7175"/>
    <w:rsid w:val="007D7295"/>
    <w:rsid w:val="007D72E7"/>
    <w:rsid w:val="007D7445"/>
    <w:rsid w:val="007D7730"/>
    <w:rsid w:val="007E002C"/>
    <w:rsid w:val="007E0321"/>
    <w:rsid w:val="007E1156"/>
    <w:rsid w:val="007E123F"/>
    <w:rsid w:val="007E1C26"/>
    <w:rsid w:val="007E1DF6"/>
    <w:rsid w:val="007E1EC9"/>
    <w:rsid w:val="007E2162"/>
    <w:rsid w:val="007E2358"/>
    <w:rsid w:val="007E2514"/>
    <w:rsid w:val="007E2618"/>
    <w:rsid w:val="007E268D"/>
    <w:rsid w:val="007E2B18"/>
    <w:rsid w:val="007E3856"/>
    <w:rsid w:val="007E41DB"/>
    <w:rsid w:val="007E44E6"/>
    <w:rsid w:val="007E4782"/>
    <w:rsid w:val="007E4E5F"/>
    <w:rsid w:val="007E52C4"/>
    <w:rsid w:val="007E547B"/>
    <w:rsid w:val="007E54C6"/>
    <w:rsid w:val="007E54D6"/>
    <w:rsid w:val="007E567C"/>
    <w:rsid w:val="007E5893"/>
    <w:rsid w:val="007E58FB"/>
    <w:rsid w:val="007E5CF5"/>
    <w:rsid w:val="007E666F"/>
    <w:rsid w:val="007E7373"/>
    <w:rsid w:val="007E74C4"/>
    <w:rsid w:val="007F0221"/>
    <w:rsid w:val="007F050F"/>
    <w:rsid w:val="007F054C"/>
    <w:rsid w:val="007F064B"/>
    <w:rsid w:val="007F075B"/>
    <w:rsid w:val="007F078A"/>
    <w:rsid w:val="007F0942"/>
    <w:rsid w:val="007F0A33"/>
    <w:rsid w:val="007F0AFE"/>
    <w:rsid w:val="007F12D0"/>
    <w:rsid w:val="007F25FD"/>
    <w:rsid w:val="007F2915"/>
    <w:rsid w:val="007F2A04"/>
    <w:rsid w:val="007F2A83"/>
    <w:rsid w:val="007F2F77"/>
    <w:rsid w:val="007F3079"/>
    <w:rsid w:val="007F3204"/>
    <w:rsid w:val="007F34ED"/>
    <w:rsid w:val="007F361C"/>
    <w:rsid w:val="007F3788"/>
    <w:rsid w:val="007F398B"/>
    <w:rsid w:val="007F4043"/>
    <w:rsid w:val="007F410C"/>
    <w:rsid w:val="007F4407"/>
    <w:rsid w:val="007F45C1"/>
    <w:rsid w:val="007F4BE8"/>
    <w:rsid w:val="007F4EE0"/>
    <w:rsid w:val="007F583A"/>
    <w:rsid w:val="007F5CF5"/>
    <w:rsid w:val="007F5DBD"/>
    <w:rsid w:val="007F5F7D"/>
    <w:rsid w:val="007F6113"/>
    <w:rsid w:val="007F612F"/>
    <w:rsid w:val="007F617C"/>
    <w:rsid w:val="007F61D5"/>
    <w:rsid w:val="007F6C6A"/>
    <w:rsid w:val="007F6D61"/>
    <w:rsid w:val="008000C1"/>
    <w:rsid w:val="00800627"/>
    <w:rsid w:val="008008D5"/>
    <w:rsid w:val="00800C28"/>
    <w:rsid w:val="00800FC1"/>
    <w:rsid w:val="008012D6"/>
    <w:rsid w:val="008015E2"/>
    <w:rsid w:val="0080199E"/>
    <w:rsid w:val="00801AD0"/>
    <w:rsid w:val="00802547"/>
    <w:rsid w:val="0080261F"/>
    <w:rsid w:val="008028EF"/>
    <w:rsid w:val="0080295A"/>
    <w:rsid w:val="0080356A"/>
    <w:rsid w:val="00803A30"/>
    <w:rsid w:val="0080529D"/>
    <w:rsid w:val="0080539D"/>
    <w:rsid w:val="00805522"/>
    <w:rsid w:val="008055CC"/>
    <w:rsid w:val="00805A49"/>
    <w:rsid w:val="00805BAF"/>
    <w:rsid w:val="008063E5"/>
    <w:rsid w:val="0080647B"/>
    <w:rsid w:val="008064B5"/>
    <w:rsid w:val="0080661D"/>
    <w:rsid w:val="00807F15"/>
    <w:rsid w:val="00810297"/>
    <w:rsid w:val="00810C2F"/>
    <w:rsid w:val="00810E43"/>
    <w:rsid w:val="00810F9C"/>
    <w:rsid w:val="00811C61"/>
    <w:rsid w:val="00811C96"/>
    <w:rsid w:val="008120D0"/>
    <w:rsid w:val="008129A8"/>
    <w:rsid w:val="00812B1A"/>
    <w:rsid w:val="00812F91"/>
    <w:rsid w:val="008131BC"/>
    <w:rsid w:val="00813BC7"/>
    <w:rsid w:val="00814912"/>
    <w:rsid w:val="00814B8E"/>
    <w:rsid w:val="00814FC1"/>
    <w:rsid w:val="00815648"/>
    <w:rsid w:val="00815740"/>
    <w:rsid w:val="00815A24"/>
    <w:rsid w:val="00815B13"/>
    <w:rsid w:val="00815EE1"/>
    <w:rsid w:val="0081604B"/>
    <w:rsid w:val="008166EC"/>
    <w:rsid w:val="008168CC"/>
    <w:rsid w:val="008169C5"/>
    <w:rsid w:val="00816B44"/>
    <w:rsid w:val="00816BBB"/>
    <w:rsid w:val="00817125"/>
    <w:rsid w:val="0081748D"/>
    <w:rsid w:val="008179D5"/>
    <w:rsid w:val="00817AA7"/>
    <w:rsid w:val="0082084D"/>
    <w:rsid w:val="008208DE"/>
    <w:rsid w:val="00820B74"/>
    <w:rsid w:val="00820CA1"/>
    <w:rsid w:val="0082110D"/>
    <w:rsid w:val="00821233"/>
    <w:rsid w:val="0082130F"/>
    <w:rsid w:val="00821493"/>
    <w:rsid w:val="00821502"/>
    <w:rsid w:val="008228BB"/>
    <w:rsid w:val="00822927"/>
    <w:rsid w:val="00822C53"/>
    <w:rsid w:val="008237E6"/>
    <w:rsid w:val="0082437D"/>
    <w:rsid w:val="00824518"/>
    <w:rsid w:val="00824A44"/>
    <w:rsid w:val="00824B00"/>
    <w:rsid w:val="0082560A"/>
    <w:rsid w:val="008258CB"/>
    <w:rsid w:val="0082597B"/>
    <w:rsid w:val="00825DB8"/>
    <w:rsid w:val="008262F4"/>
    <w:rsid w:val="00826403"/>
    <w:rsid w:val="008265DB"/>
    <w:rsid w:val="00826D04"/>
    <w:rsid w:val="00826F32"/>
    <w:rsid w:val="008270E4"/>
    <w:rsid w:val="0082732E"/>
    <w:rsid w:val="008277D8"/>
    <w:rsid w:val="0082796F"/>
    <w:rsid w:val="00827C11"/>
    <w:rsid w:val="00827E80"/>
    <w:rsid w:val="008307F3"/>
    <w:rsid w:val="00830AD1"/>
    <w:rsid w:val="00830E69"/>
    <w:rsid w:val="008313ED"/>
    <w:rsid w:val="00831645"/>
    <w:rsid w:val="00831CAA"/>
    <w:rsid w:val="00831CEF"/>
    <w:rsid w:val="00831F56"/>
    <w:rsid w:val="00832133"/>
    <w:rsid w:val="00832260"/>
    <w:rsid w:val="00832793"/>
    <w:rsid w:val="00832DCC"/>
    <w:rsid w:val="00832EFC"/>
    <w:rsid w:val="00833097"/>
    <w:rsid w:val="008332C9"/>
    <w:rsid w:val="00833CB5"/>
    <w:rsid w:val="00833E64"/>
    <w:rsid w:val="0083411D"/>
    <w:rsid w:val="00834129"/>
    <w:rsid w:val="0083412B"/>
    <w:rsid w:val="00834267"/>
    <w:rsid w:val="00834473"/>
    <w:rsid w:val="008346EA"/>
    <w:rsid w:val="0083478A"/>
    <w:rsid w:val="00834D96"/>
    <w:rsid w:val="00834E26"/>
    <w:rsid w:val="008355AC"/>
    <w:rsid w:val="00835891"/>
    <w:rsid w:val="00835B7D"/>
    <w:rsid w:val="00835CC6"/>
    <w:rsid w:val="00835DA6"/>
    <w:rsid w:val="008366AC"/>
    <w:rsid w:val="0083733E"/>
    <w:rsid w:val="00837641"/>
    <w:rsid w:val="008376B6"/>
    <w:rsid w:val="00837D39"/>
    <w:rsid w:val="00837F0D"/>
    <w:rsid w:val="00840468"/>
    <w:rsid w:val="00840955"/>
    <w:rsid w:val="00840B50"/>
    <w:rsid w:val="00840BBB"/>
    <w:rsid w:val="00840F59"/>
    <w:rsid w:val="00841223"/>
    <w:rsid w:val="0084157D"/>
    <w:rsid w:val="00841787"/>
    <w:rsid w:val="008417DE"/>
    <w:rsid w:val="00841C5A"/>
    <w:rsid w:val="00841C6E"/>
    <w:rsid w:val="00842092"/>
    <w:rsid w:val="00842C95"/>
    <w:rsid w:val="00842CA4"/>
    <w:rsid w:val="00842FAC"/>
    <w:rsid w:val="008432FC"/>
    <w:rsid w:val="0084373E"/>
    <w:rsid w:val="00843B61"/>
    <w:rsid w:val="008440B1"/>
    <w:rsid w:val="0084451A"/>
    <w:rsid w:val="00844705"/>
    <w:rsid w:val="00844776"/>
    <w:rsid w:val="008452A8"/>
    <w:rsid w:val="008453F8"/>
    <w:rsid w:val="00845535"/>
    <w:rsid w:val="008457E6"/>
    <w:rsid w:val="00845A31"/>
    <w:rsid w:val="00846039"/>
    <w:rsid w:val="008463AD"/>
    <w:rsid w:val="00846791"/>
    <w:rsid w:val="00846D6E"/>
    <w:rsid w:val="00846F2B"/>
    <w:rsid w:val="00846FBA"/>
    <w:rsid w:val="00847152"/>
    <w:rsid w:val="0084717D"/>
    <w:rsid w:val="00847E3C"/>
    <w:rsid w:val="0085032F"/>
    <w:rsid w:val="008508AF"/>
    <w:rsid w:val="00850A1B"/>
    <w:rsid w:val="00850FC1"/>
    <w:rsid w:val="008510D7"/>
    <w:rsid w:val="0085134B"/>
    <w:rsid w:val="00851D21"/>
    <w:rsid w:val="00851D2C"/>
    <w:rsid w:val="00852127"/>
    <w:rsid w:val="008522B9"/>
    <w:rsid w:val="00852569"/>
    <w:rsid w:val="00852669"/>
    <w:rsid w:val="0085267A"/>
    <w:rsid w:val="00852A75"/>
    <w:rsid w:val="00852CE6"/>
    <w:rsid w:val="008532A5"/>
    <w:rsid w:val="00853512"/>
    <w:rsid w:val="008537DC"/>
    <w:rsid w:val="008538B5"/>
    <w:rsid w:val="00853CEE"/>
    <w:rsid w:val="00853F31"/>
    <w:rsid w:val="00855256"/>
    <w:rsid w:val="008557C3"/>
    <w:rsid w:val="00855CD3"/>
    <w:rsid w:val="00856116"/>
    <w:rsid w:val="008567BC"/>
    <w:rsid w:val="00856C46"/>
    <w:rsid w:val="008572F2"/>
    <w:rsid w:val="00857490"/>
    <w:rsid w:val="00857949"/>
    <w:rsid w:val="00857BAC"/>
    <w:rsid w:val="0086032D"/>
    <w:rsid w:val="00860754"/>
    <w:rsid w:val="0086075B"/>
    <w:rsid w:val="0086089A"/>
    <w:rsid w:val="008608A9"/>
    <w:rsid w:val="00860F2C"/>
    <w:rsid w:val="00861369"/>
    <w:rsid w:val="008617ED"/>
    <w:rsid w:val="008619BE"/>
    <w:rsid w:val="00861B7E"/>
    <w:rsid w:val="008621D2"/>
    <w:rsid w:val="008623F6"/>
    <w:rsid w:val="0086258A"/>
    <w:rsid w:val="00862592"/>
    <w:rsid w:val="0086269A"/>
    <w:rsid w:val="00862FBF"/>
    <w:rsid w:val="00863457"/>
    <w:rsid w:val="0086396F"/>
    <w:rsid w:val="00863BDD"/>
    <w:rsid w:val="00863CA3"/>
    <w:rsid w:val="00864056"/>
    <w:rsid w:val="008642DA"/>
    <w:rsid w:val="008643DC"/>
    <w:rsid w:val="008644D3"/>
    <w:rsid w:val="00864673"/>
    <w:rsid w:val="00864E94"/>
    <w:rsid w:val="00864F35"/>
    <w:rsid w:val="008650F2"/>
    <w:rsid w:val="0086538A"/>
    <w:rsid w:val="00865605"/>
    <w:rsid w:val="00865857"/>
    <w:rsid w:val="008658F3"/>
    <w:rsid w:val="0086648E"/>
    <w:rsid w:val="00866F2C"/>
    <w:rsid w:val="008670DE"/>
    <w:rsid w:val="008674B9"/>
    <w:rsid w:val="0086779B"/>
    <w:rsid w:val="008677D6"/>
    <w:rsid w:val="008679C4"/>
    <w:rsid w:val="00867C92"/>
    <w:rsid w:val="00870259"/>
    <w:rsid w:val="00870739"/>
    <w:rsid w:val="008707F4"/>
    <w:rsid w:val="00870938"/>
    <w:rsid w:val="00870974"/>
    <w:rsid w:val="00870A15"/>
    <w:rsid w:val="00870C1E"/>
    <w:rsid w:val="00870EED"/>
    <w:rsid w:val="008710D9"/>
    <w:rsid w:val="00871637"/>
    <w:rsid w:val="00871BF6"/>
    <w:rsid w:val="00871C04"/>
    <w:rsid w:val="0087277F"/>
    <w:rsid w:val="00872957"/>
    <w:rsid w:val="0087347B"/>
    <w:rsid w:val="00873709"/>
    <w:rsid w:val="00873B02"/>
    <w:rsid w:val="00874291"/>
    <w:rsid w:val="00874411"/>
    <w:rsid w:val="008745D2"/>
    <w:rsid w:val="0087464C"/>
    <w:rsid w:val="0087481D"/>
    <w:rsid w:val="00875836"/>
    <w:rsid w:val="008758B0"/>
    <w:rsid w:val="00875982"/>
    <w:rsid w:val="00875C50"/>
    <w:rsid w:val="0087649C"/>
    <w:rsid w:val="00876E0D"/>
    <w:rsid w:val="00877431"/>
    <w:rsid w:val="00877C7B"/>
    <w:rsid w:val="00877E2B"/>
    <w:rsid w:val="008801DA"/>
    <w:rsid w:val="00880298"/>
    <w:rsid w:val="008803D1"/>
    <w:rsid w:val="00880C43"/>
    <w:rsid w:val="0088105C"/>
    <w:rsid w:val="008810D3"/>
    <w:rsid w:val="008813D2"/>
    <w:rsid w:val="00881818"/>
    <w:rsid w:val="00881DD8"/>
    <w:rsid w:val="008820C6"/>
    <w:rsid w:val="0088256B"/>
    <w:rsid w:val="00882724"/>
    <w:rsid w:val="00882750"/>
    <w:rsid w:val="00883661"/>
    <w:rsid w:val="008841C1"/>
    <w:rsid w:val="008844B7"/>
    <w:rsid w:val="00884510"/>
    <w:rsid w:val="008846FD"/>
    <w:rsid w:val="00884BDE"/>
    <w:rsid w:val="00884D47"/>
    <w:rsid w:val="00884E5E"/>
    <w:rsid w:val="0088500C"/>
    <w:rsid w:val="0088501F"/>
    <w:rsid w:val="008856F9"/>
    <w:rsid w:val="00885972"/>
    <w:rsid w:val="00886012"/>
    <w:rsid w:val="008861D0"/>
    <w:rsid w:val="00886526"/>
    <w:rsid w:val="00886ECA"/>
    <w:rsid w:val="00887B1E"/>
    <w:rsid w:val="00887C19"/>
    <w:rsid w:val="00887E26"/>
    <w:rsid w:val="0089027C"/>
    <w:rsid w:val="00890897"/>
    <w:rsid w:val="008908A0"/>
    <w:rsid w:val="008908D8"/>
    <w:rsid w:val="00890B03"/>
    <w:rsid w:val="00890BBE"/>
    <w:rsid w:val="00890F8E"/>
    <w:rsid w:val="008910B5"/>
    <w:rsid w:val="0089141C"/>
    <w:rsid w:val="00891450"/>
    <w:rsid w:val="00891476"/>
    <w:rsid w:val="008922DF"/>
    <w:rsid w:val="00892B80"/>
    <w:rsid w:val="00893414"/>
    <w:rsid w:val="008939E8"/>
    <w:rsid w:val="00893CA1"/>
    <w:rsid w:val="008941E9"/>
    <w:rsid w:val="008942FD"/>
    <w:rsid w:val="0089458A"/>
    <w:rsid w:val="008949DA"/>
    <w:rsid w:val="0089535C"/>
    <w:rsid w:val="008955DC"/>
    <w:rsid w:val="00895854"/>
    <w:rsid w:val="00895ADC"/>
    <w:rsid w:val="00895E0C"/>
    <w:rsid w:val="00896232"/>
    <w:rsid w:val="00896FD6"/>
    <w:rsid w:val="0089705D"/>
    <w:rsid w:val="00897277"/>
    <w:rsid w:val="00897465"/>
    <w:rsid w:val="00897524"/>
    <w:rsid w:val="00897C9D"/>
    <w:rsid w:val="00897F0A"/>
    <w:rsid w:val="008A00CB"/>
    <w:rsid w:val="008A06A3"/>
    <w:rsid w:val="008A06EC"/>
    <w:rsid w:val="008A0791"/>
    <w:rsid w:val="008A0845"/>
    <w:rsid w:val="008A09D6"/>
    <w:rsid w:val="008A0EA8"/>
    <w:rsid w:val="008A150B"/>
    <w:rsid w:val="008A160C"/>
    <w:rsid w:val="008A18A0"/>
    <w:rsid w:val="008A1F0A"/>
    <w:rsid w:val="008A1F26"/>
    <w:rsid w:val="008A1F30"/>
    <w:rsid w:val="008A1FD8"/>
    <w:rsid w:val="008A2708"/>
    <w:rsid w:val="008A2ECB"/>
    <w:rsid w:val="008A2FE1"/>
    <w:rsid w:val="008A3D9F"/>
    <w:rsid w:val="008A3E3A"/>
    <w:rsid w:val="008A4050"/>
    <w:rsid w:val="008A4222"/>
    <w:rsid w:val="008A455D"/>
    <w:rsid w:val="008A4FC0"/>
    <w:rsid w:val="008A52C4"/>
    <w:rsid w:val="008A5319"/>
    <w:rsid w:val="008A560E"/>
    <w:rsid w:val="008A56B5"/>
    <w:rsid w:val="008A589A"/>
    <w:rsid w:val="008A594A"/>
    <w:rsid w:val="008A5C8F"/>
    <w:rsid w:val="008A5EC0"/>
    <w:rsid w:val="008A5F76"/>
    <w:rsid w:val="008A60FA"/>
    <w:rsid w:val="008A6288"/>
    <w:rsid w:val="008A6EA8"/>
    <w:rsid w:val="008A717C"/>
    <w:rsid w:val="008B0235"/>
    <w:rsid w:val="008B04A1"/>
    <w:rsid w:val="008B06C5"/>
    <w:rsid w:val="008B0C13"/>
    <w:rsid w:val="008B0CA2"/>
    <w:rsid w:val="008B0D6C"/>
    <w:rsid w:val="008B12F7"/>
    <w:rsid w:val="008B1761"/>
    <w:rsid w:val="008B2B5E"/>
    <w:rsid w:val="008B2FF7"/>
    <w:rsid w:val="008B2FF8"/>
    <w:rsid w:val="008B3000"/>
    <w:rsid w:val="008B3461"/>
    <w:rsid w:val="008B3671"/>
    <w:rsid w:val="008B3754"/>
    <w:rsid w:val="008B3CAE"/>
    <w:rsid w:val="008B3CC0"/>
    <w:rsid w:val="008B40F7"/>
    <w:rsid w:val="008B41DF"/>
    <w:rsid w:val="008B459F"/>
    <w:rsid w:val="008B47F7"/>
    <w:rsid w:val="008B48AB"/>
    <w:rsid w:val="008B4E5C"/>
    <w:rsid w:val="008B4ECB"/>
    <w:rsid w:val="008B50D2"/>
    <w:rsid w:val="008B6453"/>
    <w:rsid w:val="008B6FC1"/>
    <w:rsid w:val="008B722D"/>
    <w:rsid w:val="008B745E"/>
    <w:rsid w:val="008B7930"/>
    <w:rsid w:val="008B7FC0"/>
    <w:rsid w:val="008C04EA"/>
    <w:rsid w:val="008C0C82"/>
    <w:rsid w:val="008C153E"/>
    <w:rsid w:val="008C15FE"/>
    <w:rsid w:val="008C1649"/>
    <w:rsid w:val="008C1D27"/>
    <w:rsid w:val="008C1DE0"/>
    <w:rsid w:val="008C1E4D"/>
    <w:rsid w:val="008C20F5"/>
    <w:rsid w:val="008C22D9"/>
    <w:rsid w:val="008C242D"/>
    <w:rsid w:val="008C2766"/>
    <w:rsid w:val="008C2914"/>
    <w:rsid w:val="008C2AB5"/>
    <w:rsid w:val="008C35FE"/>
    <w:rsid w:val="008C3A2C"/>
    <w:rsid w:val="008C482A"/>
    <w:rsid w:val="008C4CE5"/>
    <w:rsid w:val="008C4F5E"/>
    <w:rsid w:val="008C510F"/>
    <w:rsid w:val="008C5802"/>
    <w:rsid w:val="008C5AB9"/>
    <w:rsid w:val="008C6311"/>
    <w:rsid w:val="008C6B6E"/>
    <w:rsid w:val="008C6D6C"/>
    <w:rsid w:val="008C6E08"/>
    <w:rsid w:val="008C7285"/>
    <w:rsid w:val="008C7804"/>
    <w:rsid w:val="008D01B0"/>
    <w:rsid w:val="008D0462"/>
    <w:rsid w:val="008D0656"/>
    <w:rsid w:val="008D0AE1"/>
    <w:rsid w:val="008D10A1"/>
    <w:rsid w:val="008D1170"/>
    <w:rsid w:val="008D12B3"/>
    <w:rsid w:val="008D131C"/>
    <w:rsid w:val="008D1347"/>
    <w:rsid w:val="008D322D"/>
    <w:rsid w:val="008D3324"/>
    <w:rsid w:val="008D40CC"/>
    <w:rsid w:val="008D44FB"/>
    <w:rsid w:val="008D4AE7"/>
    <w:rsid w:val="008D4ED6"/>
    <w:rsid w:val="008D5CA0"/>
    <w:rsid w:val="008D6122"/>
    <w:rsid w:val="008D657F"/>
    <w:rsid w:val="008D6616"/>
    <w:rsid w:val="008D68E0"/>
    <w:rsid w:val="008D69B3"/>
    <w:rsid w:val="008D702E"/>
    <w:rsid w:val="008D7098"/>
    <w:rsid w:val="008D7A7E"/>
    <w:rsid w:val="008D7ACA"/>
    <w:rsid w:val="008D7BAD"/>
    <w:rsid w:val="008D7DC7"/>
    <w:rsid w:val="008E0329"/>
    <w:rsid w:val="008E0536"/>
    <w:rsid w:val="008E0B28"/>
    <w:rsid w:val="008E0E26"/>
    <w:rsid w:val="008E1212"/>
    <w:rsid w:val="008E12C2"/>
    <w:rsid w:val="008E181E"/>
    <w:rsid w:val="008E18E4"/>
    <w:rsid w:val="008E199E"/>
    <w:rsid w:val="008E2016"/>
    <w:rsid w:val="008E27B6"/>
    <w:rsid w:val="008E2914"/>
    <w:rsid w:val="008E3055"/>
    <w:rsid w:val="008E38F3"/>
    <w:rsid w:val="008E3A8F"/>
    <w:rsid w:val="008E3C41"/>
    <w:rsid w:val="008E4192"/>
    <w:rsid w:val="008E447B"/>
    <w:rsid w:val="008E449A"/>
    <w:rsid w:val="008E4FD8"/>
    <w:rsid w:val="008E52FF"/>
    <w:rsid w:val="008E55D6"/>
    <w:rsid w:val="008E56BA"/>
    <w:rsid w:val="008E5744"/>
    <w:rsid w:val="008E5B3E"/>
    <w:rsid w:val="008E5CAF"/>
    <w:rsid w:val="008E5DBA"/>
    <w:rsid w:val="008E5FAF"/>
    <w:rsid w:val="008E6489"/>
    <w:rsid w:val="008E6989"/>
    <w:rsid w:val="008E6C8B"/>
    <w:rsid w:val="008E6E3F"/>
    <w:rsid w:val="008E751D"/>
    <w:rsid w:val="008E7607"/>
    <w:rsid w:val="008E792F"/>
    <w:rsid w:val="008E7BD9"/>
    <w:rsid w:val="008E7D66"/>
    <w:rsid w:val="008E7F0F"/>
    <w:rsid w:val="008F00F8"/>
    <w:rsid w:val="008F015B"/>
    <w:rsid w:val="008F02AA"/>
    <w:rsid w:val="008F0502"/>
    <w:rsid w:val="008F0B90"/>
    <w:rsid w:val="008F0D93"/>
    <w:rsid w:val="008F1114"/>
    <w:rsid w:val="008F12CC"/>
    <w:rsid w:val="008F1430"/>
    <w:rsid w:val="008F1E1E"/>
    <w:rsid w:val="008F1EB0"/>
    <w:rsid w:val="008F2BB9"/>
    <w:rsid w:val="008F2BC2"/>
    <w:rsid w:val="008F318E"/>
    <w:rsid w:val="008F37A6"/>
    <w:rsid w:val="008F3C50"/>
    <w:rsid w:val="008F3DFB"/>
    <w:rsid w:val="008F3FE1"/>
    <w:rsid w:val="008F3FFB"/>
    <w:rsid w:val="008F411E"/>
    <w:rsid w:val="008F48B9"/>
    <w:rsid w:val="008F4A85"/>
    <w:rsid w:val="008F4BBF"/>
    <w:rsid w:val="008F53DB"/>
    <w:rsid w:val="008F5586"/>
    <w:rsid w:val="008F55CA"/>
    <w:rsid w:val="008F57F9"/>
    <w:rsid w:val="008F5DB0"/>
    <w:rsid w:val="008F5DF3"/>
    <w:rsid w:val="008F5ED2"/>
    <w:rsid w:val="008F6256"/>
    <w:rsid w:val="008F62D4"/>
    <w:rsid w:val="008F644C"/>
    <w:rsid w:val="008F656D"/>
    <w:rsid w:val="008F6900"/>
    <w:rsid w:val="008F74F1"/>
    <w:rsid w:val="008F760E"/>
    <w:rsid w:val="008F7B86"/>
    <w:rsid w:val="008F7C55"/>
    <w:rsid w:val="008F7EF8"/>
    <w:rsid w:val="009001BD"/>
    <w:rsid w:val="009007B4"/>
    <w:rsid w:val="0090099D"/>
    <w:rsid w:val="00900D70"/>
    <w:rsid w:val="009016B9"/>
    <w:rsid w:val="00901BE1"/>
    <w:rsid w:val="00901F98"/>
    <w:rsid w:val="009028C9"/>
    <w:rsid w:val="00902DE5"/>
    <w:rsid w:val="00902E9F"/>
    <w:rsid w:val="00903186"/>
    <w:rsid w:val="009031E5"/>
    <w:rsid w:val="009036F3"/>
    <w:rsid w:val="00903C78"/>
    <w:rsid w:val="00903D3F"/>
    <w:rsid w:val="009040F6"/>
    <w:rsid w:val="00904907"/>
    <w:rsid w:val="0090568F"/>
    <w:rsid w:val="00905BA0"/>
    <w:rsid w:val="00906628"/>
    <w:rsid w:val="009073F0"/>
    <w:rsid w:val="009073FC"/>
    <w:rsid w:val="009075B7"/>
    <w:rsid w:val="00907632"/>
    <w:rsid w:val="0090786C"/>
    <w:rsid w:val="00907D73"/>
    <w:rsid w:val="00907EFA"/>
    <w:rsid w:val="0091001D"/>
    <w:rsid w:val="009100B0"/>
    <w:rsid w:val="00910B3E"/>
    <w:rsid w:val="00911289"/>
    <w:rsid w:val="009117A4"/>
    <w:rsid w:val="00912365"/>
    <w:rsid w:val="009124E5"/>
    <w:rsid w:val="00912C22"/>
    <w:rsid w:val="00912E56"/>
    <w:rsid w:val="00912F42"/>
    <w:rsid w:val="00913229"/>
    <w:rsid w:val="0091331F"/>
    <w:rsid w:val="0091332F"/>
    <w:rsid w:val="00913638"/>
    <w:rsid w:val="0091364A"/>
    <w:rsid w:val="00913771"/>
    <w:rsid w:val="00913C4D"/>
    <w:rsid w:val="00914056"/>
    <w:rsid w:val="009149A8"/>
    <w:rsid w:val="00914A11"/>
    <w:rsid w:val="009152F8"/>
    <w:rsid w:val="00915A94"/>
    <w:rsid w:val="009165BB"/>
    <w:rsid w:val="00916675"/>
    <w:rsid w:val="009166B9"/>
    <w:rsid w:val="00916AB8"/>
    <w:rsid w:val="00916AD6"/>
    <w:rsid w:val="00916B5A"/>
    <w:rsid w:val="009171EE"/>
    <w:rsid w:val="009179AB"/>
    <w:rsid w:val="00920212"/>
    <w:rsid w:val="00920294"/>
    <w:rsid w:val="009203EB"/>
    <w:rsid w:val="00921006"/>
    <w:rsid w:val="0092178B"/>
    <w:rsid w:val="00921C30"/>
    <w:rsid w:val="00921D06"/>
    <w:rsid w:val="00922584"/>
    <w:rsid w:val="009227B5"/>
    <w:rsid w:val="00922E8E"/>
    <w:rsid w:val="00922EB6"/>
    <w:rsid w:val="00923E26"/>
    <w:rsid w:val="0092418B"/>
    <w:rsid w:val="009243B2"/>
    <w:rsid w:val="00924F2C"/>
    <w:rsid w:val="00924FA3"/>
    <w:rsid w:val="00925FAD"/>
    <w:rsid w:val="0092623C"/>
    <w:rsid w:val="00926314"/>
    <w:rsid w:val="009263CE"/>
    <w:rsid w:val="00927378"/>
    <w:rsid w:val="00927399"/>
    <w:rsid w:val="0092756B"/>
    <w:rsid w:val="00927FF3"/>
    <w:rsid w:val="009301A8"/>
    <w:rsid w:val="00931141"/>
    <w:rsid w:val="009317A2"/>
    <w:rsid w:val="00931B40"/>
    <w:rsid w:val="00931D0E"/>
    <w:rsid w:val="0093226E"/>
    <w:rsid w:val="00932A9A"/>
    <w:rsid w:val="00933ABA"/>
    <w:rsid w:val="00934117"/>
    <w:rsid w:val="00934310"/>
    <w:rsid w:val="0093489E"/>
    <w:rsid w:val="009349C7"/>
    <w:rsid w:val="0093586E"/>
    <w:rsid w:val="00935876"/>
    <w:rsid w:val="009359B2"/>
    <w:rsid w:val="00935ABD"/>
    <w:rsid w:val="00935B7E"/>
    <w:rsid w:val="00936C53"/>
    <w:rsid w:val="00936C99"/>
    <w:rsid w:val="00936D75"/>
    <w:rsid w:val="00936F11"/>
    <w:rsid w:val="00937045"/>
    <w:rsid w:val="00937093"/>
    <w:rsid w:val="009370F8"/>
    <w:rsid w:val="0093722C"/>
    <w:rsid w:val="00937A6D"/>
    <w:rsid w:val="00937BA9"/>
    <w:rsid w:val="00937D89"/>
    <w:rsid w:val="00937E91"/>
    <w:rsid w:val="009402BA"/>
    <w:rsid w:val="009403A6"/>
    <w:rsid w:val="009407A2"/>
    <w:rsid w:val="00940811"/>
    <w:rsid w:val="00940917"/>
    <w:rsid w:val="00940DD6"/>
    <w:rsid w:val="00941224"/>
    <w:rsid w:val="0094160B"/>
    <w:rsid w:val="00941CCE"/>
    <w:rsid w:val="00941D0D"/>
    <w:rsid w:val="009425CF"/>
    <w:rsid w:val="00942C57"/>
    <w:rsid w:val="00942F0E"/>
    <w:rsid w:val="00943985"/>
    <w:rsid w:val="00943A77"/>
    <w:rsid w:val="00943E27"/>
    <w:rsid w:val="0094414C"/>
    <w:rsid w:val="0094432A"/>
    <w:rsid w:val="00944339"/>
    <w:rsid w:val="00944454"/>
    <w:rsid w:val="009444C7"/>
    <w:rsid w:val="00944A73"/>
    <w:rsid w:val="00944B62"/>
    <w:rsid w:val="00944EC2"/>
    <w:rsid w:val="00945972"/>
    <w:rsid w:val="00945A3E"/>
    <w:rsid w:val="00945B0E"/>
    <w:rsid w:val="00945D96"/>
    <w:rsid w:val="00945DAE"/>
    <w:rsid w:val="00946266"/>
    <w:rsid w:val="0094670D"/>
    <w:rsid w:val="009472CF"/>
    <w:rsid w:val="009475DE"/>
    <w:rsid w:val="00947F95"/>
    <w:rsid w:val="00950434"/>
    <w:rsid w:val="009506F8"/>
    <w:rsid w:val="009507C3"/>
    <w:rsid w:val="009509F3"/>
    <w:rsid w:val="00950A43"/>
    <w:rsid w:val="00950DC1"/>
    <w:rsid w:val="009510B2"/>
    <w:rsid w:val="0095134E"/>
    <w:rsid w:val="009513CA"/>
    <w:rsid w:val="00952300"/>
    <w:rsid w:val="00952731"/>
    <w:rsid w:val="00952B1E"/>
    <w:rsid w:val="00952FB5"/>
    <w:rsid w:val="0095352D"/>
    <w:rsid w:val="00953946"/>
    <w:rsid w:val="00953BEE"/>
    <w:rsid w:val="00954315"/>
    <w:rsid w:val="0095435B"/>
    <w:rsid w:val="0095438E"/>
    <w:rsid w:val="0095481B"/>
    <w:rsid w:val="009549E2"/>
    <w:rsid w:val="009552CD"/>
    <w:rsid w:val="009553CB"/>
    <w:rsid w:val="00955F59"/>
    <w:rsid w:val="00956056"/>
    <w:rsid w:val="00956A47"/>
    <w:rsid w:val="00956E7B"/>
    <w:rsid w:val="0095758F"/>
    <w:rsid w:val="009576BA"/>
    <w:rsid w:val="00957CDA"/>
    <w:rsid w:val="00957D4C"/>
    <w:rsid w:val="00957EFD"/>
    <w:rsid w:val="00960294"/>
    <w:rsid w:val="00960627"/>
    <w:rsid w:val="00960674"/>
    <w:rsid w:val="00960A1C"/>
    <w:rsid w:val="00960CCC"/>
    <w:rsid w:val="00960FC9"/>
    <w:rsid w:val="00961046"/>
    <w:rsid w:val="0096192E"/>
    <w:rsid w:val="009619B8"/>
    <w:rsid w:val="00961B2F"/>
    <w:rsid w:val="00961CD6"/>
    <w:rsid w:val="00961D8C"/>
    <w:rsid w:val="00961D8E"/>
    <w:rsid w:val="0096235A"/>
    <w:rsid w:val="009629BA"/>
    <w:rsid w:val="009630A5"/>
    <w:rsid w:val="00963652"/>
    <w:rsid w:val="00963A6D"/>
    <w:rsid w:val="00963B32"/>
    <w:rsid w:val="00963F2C"/>
    <w:rsid w:val="009641BE"/>
    <w:rsid w:val="00964255"/>
    <w:rsid w:val="00964DD4"/>
    <w:rsid w:val="00965CD6"/>
    <w:rsid w:val="009661FC"/>
    <w:rsid w:val="009667D8"/>
    <w:rsid w:val="009673D3"/>
    <w:rsid w:val="0097002A"/>
    <w:rsid w:val="0097012D"/>
    <w:rsid w:val="009701A7"/>
    <w:rsid w:val="00970398"/>
    <w:rsid w:val="009703C9"/>
    <w:rsid w:val="00970415"/>
    <w:rsid w:val="009704CD"/>
    <w:rsid w:val="00970846"/>
    <w:rsid w:val="00970AAD"/>
    <w:rsid w:val="00970DB6"/>
    <w:rsid w:val="009711BF"/>
    <w:rsid w:val="009716F6"/>
    <w:rsid w:val="0097176C"/>
    <w:rsid w:val="00971925"/>
    <w:rsid w:val="00971D1B"/>
    <w:rsid w:val="009721B2"/>
    <w:rsid w:val="00972E88"/>
    <w:rsid w:val="0097326C"/>
    <w:rsid w:val="00973C3D"/>
    <w:rsid w:val="00973FD6"/>
    <w:rsid w:val="009747B4"/>
    <w:rsid w:val="009747D6"/>
    <w:rsid w:val="0097590C"/>
    <w:rsid w:val="00975A82"/>
    <w:rsid w:val="00975E8A"/>
    <w:rsid w:val="0097629D"/>
    <w:rsid w:val="009763F8"/>
    <w:rsid w:val="0097667F"/>
    <w:rsid w:val="00976A0D"/>
    <w:rsid w:val="0097791A"/>
    <w:rsid w:val="00977AC5"/>
    <w:rsid w:val="00977B34"/>
    <w:rsid w:val="009800DE"/>
    <w:rsid w:val="00980ED0"/>
    <w:rsid w:val="00980EF7"/>
    <w:rsid w:val="009810B3"/>
    <w:rsid w:val="00981598"/>
    <w:rsid w:val="00981EEE"/>
    <w:rsid w:val="00982173"/>
    <w:rsid w:val="009822C9"/>
    <w:rsid w:val="00982550"/>
    <w:rsid w:val="00982A78"/>
    <w:rsid w:val="00982D4E"/>
    <w:rsid w:val="0098396C"/>
    <w:rsid w:val="0098408D"/>
    <w:rsid w:val="00984197"/>
    <w:rsid w:val="00984205"/>
    <w:rsid w:val="009843AC"/>
    <w:rsid w:val="00984562"/>
    <w:rsid w:val="00984BF3"/>
    <w:rsid w:val="00984D82"/>
    <w:rsid w:val="00984E03"/>
    <w:rsid w:val="00984E4E"/>
    <w:rsid w:val="00984EB3"/>
    <w:rsid w:val="0098505C"/>
    <w:rsid w:val="009851BF"/>
    <w:rsid w:val="00985669"/>
    <w:rsid w:val="009862D0"/>
    <w:rsid w:val="00986CA8"/>
    <w:rsid w:val="00986D3A"/>
    <w:rsid w:val="00987CBA"/>
    <w:rsid w:val="00987D94"/>
    <w:rsid w:val="00987DAD"/>
    <w:rsid w:val="00990D7E"/>
    <w:rsid w:val="00990EA3"/>
    <w:rsid w:val="00991281"/>
    <w:rsid w:val="00991381"/>
    <w:rsid w:val="0099158C"/>
    <w:rsid w:val="009915FE"/>
    <w:rsid w:val="009922F1"/>
    <w:rsid w:val="00992518"/>
    <w:rsid w:val="009929FD"/>
    <w:rsid w:val="00992D87"/>
    <w:rsid w:val="00993152"/>
    <w:rsid w:val="00993368"/>
    <w:rsid w:val="009936D2"/>
    <w:rsid w:val="00993790"/>
    <w:rsid w:val="00993B94"/>
    <w:rsid w:val="009948E4"/>
    <w:rsid w:val="00995641"/>
    <w:rsid w:val="00995C00"/>
    <w:rsid w:val="00995C27"/>
    <w:rsid w:val="00995FFF"/>
    <w:rsid w:val="00996307"/>
    <w:rsid w:val="00996744"/>
    <w:rsid w:val="009967D2"/>
    <w:rsid w:val="00996DD9"/>
    <w:rsid w:val="00996FB8"/>
    <w:rsid w:val="00997720"/>
    <w:rsid w:val="0099795B"/>
    <w:rsid w:val="009A037A"/>
    <w:rsid w:val="009A037B"/>
    <w:rsid w:val="009A0518"/>
    <w:rsid w:val="009A1311"/>
    <w:rsid w:val="009A1647"/>
    <w:rsid w:val="009A1681"/>
    <w:rsid w:val="009A1685"/>
    <w:rsid w:val="009A1CF4"/>
    <w:rsid w:val="009A2254"/>
    <w:rsid w:val="009A231C"/>
    <w:rsid w:val="009A257B"/>
    <w:rsid w:val="009A30F6"/>
    <w:rsid w:val="009A3183"/>
    <w:rsid w:val="009A31B9"/>
    <w:rsid w:val="009A3410"/>
    <w:rsid w:val="009A3B54"/>
    <w:rsid w:val="009A414B"/>
    <w:rsid w:val="009A435E"/>
    <w:rsid w:val="009A4CDA"/>
    <w:rsid w:val="009A4F7B"/>
    <w:rsid w:val="009A5056"/>
    <w:rsid w:val="009A62BB"/>
    <w:rsid w:val="009A64F1"/>
    <w:rsid w:val="009A662C"/>
    <w:rsid w:val="009A7920"/>
    <w:rsid w:val="009A7AF4"/>
    <w:rsid w:val="009B03F1"/>
    <w:rsid w:val="009B0601"/>
    <w:rsid w:val="009B1350"/>
    <w:rsid w:val="009B1F6A"/>
    <w:rsid w:val="009B3027"/>
    <w:rsid w:val="009B3319"/>
    <w:rsid w:val="009B359B"/>
    <w:rsid w:val="009B385A"/>
    <w:rsid w:val="009B40C6"/>
    <w:rsid w:val="009B425A"/>
    <w:rsid w:val="009B43DF"/>
    <w:rsid w:val="009B4B35"/>
    <w:rsid w:val="009B5524"/>
    <w:rsid w:val="009B5DFB"/>
    <w:rsid w:val="009B66D2"/>
    <w:rsid w:val="009B6783"/>
    <w:rsid w:val="009B69D2"/>
    <w:rsid w:val="009B6EE8"/>
    <w:rsid w:val="009B70B1"/>
    <w:rsid w:val="009B71A5"/>
    <w:rsid w:val="009B7380"/>
    <w:rsid w:val="009B758F"/>
    <w:rsid w:val="009B78DA"/>
    <w:rsid w:val="009B7D24"/>
    <w:rsid w:val="009C0150"/>
    <w:rsid w:val="009C01E8"/>
    <w:rsid w:val="009C0289"/>
    <w:rsid w:val="009C054D"/>
    <w:rsid w:val="009C0E12"/>
    <w:rsid w:val="009C13DC"/>
    <w:rsid w:val="009C1458"/>
    <w:rsid w:val="009C2111"/>
    <w:rsid w:val="009C2438"/>
    <w:rsid w:val="009C298A"/>
    <w:rsid w:val="009C37BA"/>
    <w:rsid w:val="009C38ED"/>
    <w:rsid w:val="009C3EF2"/>
    <w:rsid w:val="009C3FBF"/>
    <w:rsid w:val="009C4D8F"/>
    <w:rsid w:val="009C579D"/>
    <w:rsid w:val="009C7279"/>
    <w:rsid w:val="009C739E"/>
    <w:rsid w:val="009C7A8A"/>
    <w:rsid w:val="009C7E3E"/>
    <w:rsid w:val="009C7E58"/>
    <w:rsid w:val="009C7ECD"/>
    <w:rsid w:val="009D0792"/>
    <w:rsid w:val="009D082F"/>
    <w:rsid w:val="009D0FE6"/>
    <w:rsid w:val="009D12D1"/>
    <w:rsid w:val="009D150B"/>
    <w:rsid w:val="009D1599"/>
    <w:rsid w:val="009D19F0"/>
    <w:rsid w:val="009D1A00"/>
    <w:rsid w:val="009D1B4E"/>
    <w:rsid w:val="009D1E9F"/>
    <w:rsid w:val="009D2014"/>
    <w:rsid w:val="009D2A17"/>
    <w:rsid w:val="009D2AB0"/>
    <w:rsid w:val="009D2EB8"/>
    <w:rsid w:val="009D2F28"/>
    <w:rsid w:val="009D3093"/>
    <w:rsid w:val="009D32DC"/>
    <w:rsid w:val="009D3494"/>
    <w:rsid w:val="009D3750"/>
    <w:rsid w:val="009D3F6A"/>
    <w:rsid w:val="009D4326"/>
    <w:rsid w:val="009D43B4"/>
    <w:rsid w:val="009D489A"/>
    <w:rsid w:val="009D4B77"/>
    <w:rsid w:val="009D4D1F"/>
    <w:rsid w:val="009D4D3D"/>
    <w:rsid w:val="009D5714"/>
    <w:rsid w:val="009D5DD2"/>
    <w:rsid w:val="009D6578"/>
    <w:rsid w:val="009D6800"/>
    <w:rsid w:val="009D6F1D"/>
    <w:rsid w:val="009D7081"/>
    <w:rsid w:val="009D7411"/>
    <w:rsid w:val="009D7C9A"/>
    <w:rsid w:val="009D7DE1"/>
    <w:rsid w:val="009E08C1"/>
    <w:rsid w:val="009E0A7F"/>
    <w:rsid w:val="009E0ABD"/>
    <w:rsid w:val="009E0E19"/>
    <w:rsid w:val="009E0F3B"/>
    <w:rsid w:val="009E1823"/>
    <w:rsid w:val="009E1C50"/>
    <w:rsid w:val="009E1CEB"/>
    <w:rsid w:val="009E264E"/>
    <w:rsid w:val="009E3750"/>
    <w:rsid w:val="009E3A34"/>
    <w:rsid w:val="009E3B8D"/>
    <w:rsid w:val="009E3EAC"/>
    <w:rsid w:val="009E411C"/>
    <w:rsid w:val="009E4652"/>
    <w:rsid w:val="009E4C9A"/>
    <w:rsid w:val="009E50F9"/>
    <w:rsid w:val="009E58B8"/>
    <w:rsid w:val="009E5AF6"/>
    <w:rsid w:val="009E5BFF"/>
    <w:rsid w:val="009E6523"/>
    <w:rsid w:val="009E670E"/>
    <w:rsid w:val="009E7DB8"/>
    <w:rsid w:val="009E7FCD"/>
    <w:rsid w:val="009F0027"/>
    <w:rsid w:val="009F05EC"/>
    <w:rsid w:val="009F0656"/>
    <w:rsid w:val="009F0910"/>
    <w:rsid w:val="009F09EC"/>
    <w:rsid w:val="009F0E6E"/>
    <w:rsid w:val="009F1131"/>
    <w:rsid w:val="009F16BF"/>
    <w:rsid w:val="009F173E"/>
    <w:rsid w:val="009F2076"/>
    <w:rsid w:val="009F2C3F"/>
    <w:rsid w:val="009F2FE2"/>
    <w:rsid w:val="009F3A4A"/>
    <w:rsid w:val="009F3AC7"/>
    <w:rsid w:val="009F3B54"/>
    <w:rsid w:val="009F4817"/>
    <w:rsid w:val="009F4C1B"/>
    <w:rsid w:val="009F51AA"/>
    <w:rsid w:val="009F525E"/>
    <w:rsid w:val="009F527A"/>
    <w:rsid w:val="009F61A8"/>
    <w:rsid w:val="009F62D6"/>
    <w:rsid w:val="009F6CA8"/>
    <w:rsid w:val="009F7265"/>
    <w:rsid w:val="009F7300"/>
    <w:rsid w:val="009F74E9"/>
    <w:rsid w:val="009F764B"/>
    <w:rsid w:val="009F76E4"/>
    <w:rsid w:val="009F7A53"/>
    <w:rsid w:val="009F7BF7"/>
    <w:rsid w:val="009F7D57"/>
    <w:rsid w:val="009F7E43"/>
    <w:rsid w:val="009F7EAF"/>
    <w:rsid w:val="009F7F7F"/>
    <w:rsid w:val="00A0086F"/>
    <w:rsid w:val="00A008DE"/>
    <w:rsid w:val="00A00ACA"/>
    <w:rsid w:val="00A00D8B"/>
    <w:rsid w:val="00A017A1"/>
    <w:rsid w:val="00A0190B"/>
    <w:rsid w:val="00A01BCF"/>
    <w:rsid w:val="00A02892"/>
    <w:rsid w:val="00A02C29"/>
    <w:rsid w:val="00A0377C"/>
    <w:rsid w:val="00A049E3"/>
    <w:rsid w:val="00A04CF6"/>
    <w:rsid w:val="00A04DB7"/>
    <w:rsid w:val="00A051DD"/>
    <w:rsid w:val="00A053F8"/>
    <w:rsid w:val="00A05DCE"/>
    <w:rsid w:val="00A05E66"/>
    <w:rsid w:val="00A06497"/>
    <w:rsid w:val="00A066C1"/>
    <w:rsid w:val="00A06C78"/>
    <w:rsid w:val="00A06D24"/>
    <w:rsid w:val="00A06DCA"/>
    <w:rsid w:val="00A07276"/>
    <w:rsid w:val="00A07D10"/>
    <w:rsid w:val="00A07F75"/>
    <w:rsid w:val="00A1025B"/>
    <w:rsid w:val="00A107C8"/>
    <w:rsid w:val="00A10A59"/>
    <w:rsid w:val="00A1119D"/>
    <w:rsid w:val="00A11405"/>
    <w:rsid w:val="00A1166B"/>
    <w:rsid w:val="00A11C46"/>
    <w:rsid w:val="00A11C56"/>
    <w:rsid w:val="00A1221C"/>
    <w:rsid w:val="00A1238C"/>
    <w:rsid w:val="00A13287"/>
    <w:rsid w:val="00A13A2F"/>
    <w:rsid w:val="00A14948"/>
    <w:rsid w:val="00A151AB"/>
    <w:rsid w:val="00A15282"/>
    <w:rsid w:val="00A154E8"/>
    <w:rsid w:val="00A15519"/>
    <w:rsid w:val="00A15A05"/>
    <w:rsid w:val="00A15AC7"/>
    <w:rsid w:val="00A15E58"/>
    <w:rsid w:val="00A15ED8"/>
    <w:rsid w:val="00A15F37"/>
    <w:rsid w:val="00A16C0E"/>
    <w:rsid w:val="00A16EB3"/>
    <w:rsid w:val="00A17051"/>
    <w:rsid w:val="00A1743E"/>
    <w:rsid w:val="00A17C79"/>
    <w:rsid w:val="00A20146"/>
    <w:rsid w:val="00A202FD"/>
    <w:rsid w:val="00A207BA"/>
    <w:rsid w:val="00A21AF9"/>
    <w:rsid w:val="00A21C91"/>
    <w:rsid w:val="00A21E03"/>
    <w:rsid w:val="00A220FE"/>
    <w:rsid w:val="00A22110"/>
    <w:rsid w:val="00A225AA"/>
    <w:rsid w:val="00A22AF0"/>
    <w:rsid w:val="00A22D1B"/>
    <w:rsid w:val="00A22E45"/>
    <w:rsid w:val="00A23078"/>
    <w:rsid w:val="00A230A1"/>
    <w:rsid w:val="00A23174"/>
    <w:rsid w:val="00A2320B"/>
    <w:rsid w:val="00A23513"/>
    <w:rsid w:val="00A2356B"/>
    <w:rsid w:val="00A2373F"/>
    <w:rsid w:val="00A23A4D"/>
    <w:rsid w:val="00A23C9F"/>
    <w:rsid w:val="00A24070"/>
    <w:rsid w:val="00A2421C"/>
    <w:rsid w:val="00A245CA"/>
    <w:rsid w:val="00A24AA5"/>
    <w:rsid w:val="00A24C2E"/>
    <w:rsid w:val="00A25346"/>
    <w:rsid w:val="00A2562C"/>
    <w:rsid w:val="00A25D0D"/>
    <w:rsid w:val="00A260B2"/>
    <w:rsid w:val="00A26103"/>
    <w:rsid w:val="00A26647"/>
    <w:rsid w:val="00A267E4"/>
    <w:rsid w:val="00A26905"/>
    <w:rsid w:val="00A26B22"/>
    <w:rsid w:val="00A27334"/>
    <w:rsid w:val="00A2745B"/>
    <w:rsid w:val="00A274E2"/>
    <w:rsid w:val="00A27800"/>
    <w:rsid w:val="00A27CA4"/>
    <w:rsid w:val="00A27E79"/>
    <w:rsid w:val="00A3042C"/>
    <w:rsid w:val="00A304A5"/>
    <w:rsid w:val="00A307F6"/>
    <w:rsid w:val="00A309C7"/>
    <w:rsid w:val="00A30C06"/>
    <w:rsid w:val="00A3101C"/>
    <w:rsid w:val="00A31E9E"/>
    <w:rsid w:val="00A31FE1"/>
    <w:rsid w:val="00A32508"/>
    <w:rsid w:val="00A32C00"/>
    <w:rsid w:val="00A33774"/>
    <w:rsid w:val="00A338D9"/>
    <w:rsid w:val="00A33B7F"/>
    <w:rsid w:val="00A33DA9"/>
    <w:rsid w:val="00A34001"/>
    <w:rsid w:val="00A34635"/>
    <w:rsid w:val="00A349F3"/>
    <w:rsid w:val="00A35054"/>
    <w:rsid w:val="00A3516B"/>
    <w:rsid w:val="00A35463"/>
    <w:rsid w:val="00A35B0D"/>
    <w:rsid w:val="00A36973"/>
    <w:rsid w:val="00A36B41"/>
    <w:rsid w:val="00A36C4D"/>
    <w:rsid w:val="00A3717F"/>
    <w:rsid w:val="00A37189"/>
    <w:rsid w:val="00A37238"/>
    <w:rsid w:val="00A3771C"/>
    <w:rsid w:val="00A40CAC"/>
    <w:rsid w:val="00A40DAF"/>
    <w:rsid w:val="00A40E61"/>
    <w:rsid w:val="00A40F0D"/>
    <w:rsid w:val="00A41BA7"/>
    <w:rsid w:val="00A41CF7"/>
    <w:rsid w:val="00A428CB"/>
    <w:rsid w:val="00A42AE1"/>
    <w:rsid w:val="00A42B19"/>
    <w:rsid w:val="00A42BFA"/>
    <w:rsid w:val="00A42C28"/>
    <w:rsid w:val="00A42DD5"/>
    <w:rsid w:val="00A42F00"/>
    <w:rsid w:val="00A432CA"/>
    <w:rsid w:val="00A43536"/>
    <w:rsid w:val="00A437E4"/>
    <w:rsid w:val="00A43C99"/>
    <w:rsid w:val="00A43D42"/>
    <w:rsid w:val="00A442DF"/>
    <w:rsid w:val="00A447EB"/>
    <w:rsid w:val="00A44994"/>
    <w:rsid w:val="00A45055"/>
    <w:rsid w:val="00A45814"/>
    <w:rsid w:val="00A45AA2"/>
    <w:rsid w:val="00A45B81"/>
    <w:rsid w:val="00A4609D"/>
    <w:rsid w:val="00A47496"/>
    <w:rsid w:val="00A4799A"/>
    <w:rsid w:val="00A47BA2"/>
    <w:rsid w:val="00A47C46"/>
    <w:rsid w:val="00A506AE"/>
    <w:rsid w:val="00A506EE"/>
    <w:rsid w:val="00A5094C"/>
    <w:rsid w:val="00A50C8A"/>
    <w:rsid w:val="00A510DD"/>
    <w:rsid w:val="00A51E2D"/>
    <w:rsid w:val="00A51FB4"/>
    <w:rsid w:val="00A51FDD"/>
    <w:rsid w:val="00A51FEC"/>
    <w:rsid w:val="00A52128"/>
    <w:rsid w:val="00A5237A"/>
    <w:rsid w:val="00A52DBA"/>
    <w:rsid w:val="00A52DCF"/>
    <w:rsid w:val="00A53EE1"/>
    <w:rsid w:val="00A5483D"/>
    <w:rsid w:val="00A5486B"/>
    <w:rsid w:val="00A54A48"/>
    <w:rsid w:val="00A54C52"/>
    <w:rsid w:val="00A550E0"/>
    <w:rsid w:val="00A55348"/>
    <w:rsid w:val="00A5549D"/>
    <w:rsid w:val="00A55A21"/>
    <w:rsid w:val="00A55A6D"/>
    <w:rsid w:val="00A55D6D"/>
    <w:rsid w:val="00A55F6D"/>
    <w:rsid w:val="00A564E8"/>
    <w:rsid w:val="00A56589"/>
    <w:rsid w:val="00A56EB0"/>
    <w:rsid w:val="00A56FC5"/>
    <w:rsid w:val="00A579A7"/>
    <w:rsid w:val="00A603F3"/>
    <w:rsid w:val="00A60422"/>
    <w:rsid w:val="00A60981"/>
    <w:rsid w:val="00A60AF9"/>
    <w:rsid w:val="00A60B36"/>
    <w:rsid w:val="00A60BF5"/>
    <w:rsid w:val="00A60FD6"/>
    <w:rsid w:val="00A60FF3"/>
    <w:rsid w:val="00A61D10"/>
    <w:rsid w:val="00A61FCF"/>
    <w:rsid w:val="00A62267"/>
    <w:rsid w:val="00A62575"/>
    <w:rsid w:val="00A62750"/>
    <w:rsid w:val="00A63377"/>
    <w:rsid w:val="00A637DD"/>
    <w:rsid w:val="00A63896"/>
    <w:rsid w:val="00A64C93"/>
    <w:rsid w:val="00A650A3"/>
    <w:rsid w:val="00A655EC"/>
    <w:rsid w:val="00A656E2"/>
    <w:rsid w:val="00A659B3"/>
    <w:rsid w:val="00A65CE5"/>
    <w:rsid w:val="00A6600F"/>
    <w:rsid w:val="00A66242"/>
    <w:rsid w:val="00A666B1"/>
    <w:rsid w:val="00A6686B"/>
    <w:rsid w:val="00A66A56"/>
    <w:rsid w:val="00A66F90"/>
    <w:rsid w:val="00A66FD4"/>
    <w:rsid w:val="00A67CED"/>
    <w:rsid w:val="00A67FB0"/>
    <w:rsid w:val="00A701D8"/>
    <w:rsid w:val="00A70628"/>
    <w:rsid w:val="00A7074C"/>
    <w:rsid w:val="00A707B4"/>
    <w:rsid w:val="00A707F8"/>
    <w:rsid w:val="00A70EA3"/>
    <w:rsid w:val="00A70FFB"/>
    <w:rsid w:val="00A71B14"/>
    <w:rsid w:val="00A71BEA"/>
    <w:rsid w:val="00A72103"/>
    <w:rsid w:val="00A72313"/>
    <w:rsid w:val="00A72744"/>
    <w:rsid w:val="00A72A7F"/>
    <w:rsid w:val="00A72EA4"/>
    <w:rsid w:val="00A72FEF"/>
    <w:rsid w:val="00A730BF"/>
    <w:rsid w:val="00A73AE9"/>
    <w:rsid w:val="00A74456"/>
    <w:rsid w:val="00A74FCF"/>
    <w:rsid w:val="00A750EC"/>
    <w:rsid w:val="00A752E8"/>
    <w:rsid w:val="00A75831"/>
    <w:rsid w:val="00A75855"/>
    <w:rsid w:val="00A76050"/>
    <w:rsid w:val="00A760FF"/>
    <w:rsid w:val="00A76301"/>
    <w:rsid w:val="00A7670B"/>
    <w:rsid w:val="00A768F5"/>
    <w:rsid w:val="00A76C57"/>
    <w:rsid w:val="00A76E83"/>
    <w:rsid w:val="00A77438"/>
    <w:rsid w:val="00A77A23"/>
    <w:rsid w:val="00A77BE9"/>
    <w:rsid w:val="00A77D3A"/>
    <w:rsid w:val="00A80566"/>
    <w:rsid w:val="00A80648"/>
    <w:rsid w:val="00A8100C"/>
    <w:rsid w:val="00A810BC"/>
    <w:rsid w:val="00A81148"/>
    <w:rsid w:val="00A814FA"/>
    <w:rsid w:val="00A81C39"/>
    <w:rsid w:val="00A81F01"/>
    <w:rsid w:val="00A81F62"/>
    <w:rsid w:val="00A8222C"/>
    <w:rsid w:val="00A822FF"/>
    <w:rsid w:val="00A82A1E"/>
    <w:rsid w:val="00A82AE4"/>
    <w:rsid w:val="00A82EA1"/>
    <w:rsid w:val="00A83336"/>
    <w:rsid w:val="00A833EA"/>
    <w:rsid w:val="00A833F7"/>
    <w:rsid w:val="00A8388F"/>
    <w:rsid w:val="00A84021"/>
    <w:rsid w:val="00A844C1"/>
    <w:rsid w:val="00A84537"/>
    <w:rsid w:val="00A84B56"/>
    <w:rsid w:val="00A858F2"/>
    <w:rsid w:val="00A86077"/>
    <w:rsid w:val="00A86239"/>
    <w:rsid w:val="00A862DF"/>
    <w:rsid w:val="00A868E9"/>
    <w:rsid w:val="00A8698C"/>
    <w:rsid w:val="00A86B2B"/>
    <w:rsid w:val="00A86B7A"/>
    <w:rsid w:val="00A870E7"/>
    <w:rsid w:val="00A87254"/>
    <w:rsid w:val="00A87836"/>
    <w:rsid w:val="00A87ECF"/>
    <w:rsid w:val="00A90075"/>
    <w:rsid w:val="00A906E4"/>
    <w:rsid w:val="00A90907"/>
    <w:rsid w:val="00A90BE8"/>
    <w:rsid w:val="00A90C68"/>
    <w:rsid w:val="00A91034"/>
    <w:rsid w:val="00A9184C"/>
    <w:rsid w:val="00A91D3C"/>
    <w:rsid w:val="00A92527"/>
    <w:rsid w:val="00A925DE"/>
    <w:rsid w:val="00A92F1B"/>
    <w:rsid w:val="00A92F3D"/>
    <w:rsid w:val="00A93086"/>
    <w:rsid w:val="00A935BB"/>
    <w:rsid w:val="00A936CB"/>
    <w:rsid w:val="00A93FCC"/>
    <w:rsid w:val="00A94305"/>
    <w:rsid w:val="00A94722"/>
    <w:rsid w:val="00A9477C"/>
    <w:rsid w:val="00A947CA"/>
    <w:rsid w:val="00A9552E"/>
    <w:rsid w:val="00A95C54"/>
    <w:rsid w:val="00A95D62"/>
    <w:rsid w:val="00A9626B"/>
    <w:rsid w:val="00A964D9"/>
    <w:rsid w:val="00A9699F"/>
    <w:rsid w:val="00A96A7F"/>
    <w:rsid w:val="00A96D0C"/>
    <w:rsid w:val="00A96DD0"/>
    <w:rsid w:val="00A97165"/>
    <w:rsid w:val="00A97688"/>
    <w:rsid w:val="00A97760"/>
    <w:rsid w:val="00A978BE"/>
    <w:rsid w:val="00A97AF6"/>
    <w:rsid w:val="00A97EC7"/>
    <w:rsid w:val="00AA076D"/>
    <w:rsid w:val="00AA0F43"/>
    <w:rsid w:val="00AA0FE3"/>
    <w:rsid w:val="00AA1031"/>
    <w:rsid w:val="00AA106A"/>
    <w:rsid w:val="00AA1375"/>
    <w:rsid w:val="00AA162D"/>
    <w:rsid w:val="00AA2400"/>
    <w:rsid w:val="00AA2817"/>
    <w:rsid w:val="00AA2A13"/>
    <w:rsid w:val="00AA30D4"/>
    <w:rsid w:val="00AA347C"/>
    <w:rsid w:val="00AA37EA"/>
    <w:rsid w:val="00AA3D32"/>
    <w:rsid w:val="00AA3F14"/>
    <w:rsid w:val="00AA3FF3"/>
    <w:rsid w:val="00AA416B"/>
    <w:rsid w:val="00AA4596"/>
    <w:rsid w:val="00AA47C1"/>
    <w:rsid w:val="00AA50D0"/>
    <w:rsid w:val="00AA54BE"/>
    <w:rsid w:val="00AA5662"/>
    <w:rsid w:val="00AA5B2C"/>
    <w:rsid w:val="00AA5F57"/>
    <w:rsid w:val="00AA5FC9"/>
    <w:rsid w:val="00AA6347"/>
    <w:rsid w:val="00AA6683"/>
    <w:rsid w:val="00AA6781"/>
    <w:rsid w:val="00AA6898"/>
    <w:rsid w:val="00AA6AF9"/>
    <w:rsid w:val="00AA6E64"/>
    <w:rsid w:val="00AA7263"/>
    <w:rsid w:val="00AA7328"/>
    <w:rsid w:val="00AA73B0"/>
    <w:rsid w:val="00AA7C01"/>
    <w:rsid w:val="00AA7E05"/>
    <w:rsid w:val="00AB0124"/>
    <w:rsid w:val="00AB0C75"/>
    <w:rsid w:val="00AB133B"/>
    <w:rsid w:val="00AB1B51"/>
    <w:rsid w:val="00AB1FAB"/>
    <w:rsid w:val="00AB2067"/>
    <w:rsid w:val="00AB20A3"/>
    <w:rsid w:val="00AB2436"/>
    <w:rsid w:val="00AB24CD"/>
    <w:rsid w:val="00AB26A2"/>
    <w:rsid w:val="00AB26E3"/>
    <w:rsid w:val="00AB2B36"/>
    <w:rsid w:val="00AB2D97"/>
    <w:rsid w:val="00AB2F4E"/>
    <w:rsid w:val="00AB2FDC"/>
    <w:rsid w:val="00AB3000"/>
    <w:rsid w:val="00AB30AF"/>
    <w:rsid w:val="00AB3569"/>
    <w:rsid w:val="00AB36E9"/>
    <w:rsid w:val="00AB3B74"/>
    <w:rsid w:val="00AB4F0D"/>
    <w:rsid w:val="00AB5AE7"/>
    <w:rsid w:val="00AB5C7B"/>
    <w:rsid w:val="00AB611F"/>
    <w:rsid w:val="00AB62F7"/>
    <w:rsid w:val="00AB6394"/>
    <w:rsid w:val="00AB6959"/>
    <w:rsid w:val="00AB6C03"/>
    <w:rsid w:val="00AB6D63"/>
    <w:rsid w:val="00AB6DDE"/>
    <w:rsid w:val="00AB6DFC"/>
    <w:rsid w:val="00AB70DA"/>
    <w:rsid w:val="00AB71B9"/>
    <w:rsid w:val="00AB721B"/>
    <w:rsid w:val="00AB73D4"/>
    <w:rsid w:val="00AB75AD"/>
    <w:rsid w:val="00AB7B40"/>
    <w:rsid w:val="00AB7BE8"/>
    <w:rsid w:val="00AB7FBC"/>
    <w:rsid w:val="00AC013F"/>
    <w:rsid w:val="00AC0186"/>
    <w:rsid w:val="00AC0228"/>
    <w:rsid w:val="00AC0ACB"/>
    <w:rsid w:val="00AC0C05"/>
    <w:rsid w:val="00AC1106"/>
    <w:rsid w:val="00AC1567"/>
    <w:rsid w:val="00AC19B5"/>
    <w:rsid w:val="00AC1DA9"/>
    <w:rsid w:val="00AC1F8F"/>
    <w:rsid w:val="00AC22B0"/>
    <w:rsid w:val="00AC24FA"/>
    <w:rsid w:val="00AC2B4A"/>
    <w:rsid w:val="00AC2C7B"/>
    <w:rsid w:val="00AC2C8F"/>
    <w:rsid w:val="00AC302A"/>
    <w:rsid w:val="00AC3159"/>
    <w:rsid w:val="00AC373D"/>
    <w:rsid w:val="00AC3941"/>
    <w:rsid w:val="00AC3A65"/>
    <w:rsid w:val="00AC3E23"/>
    <w:rsid w:val="00AC3F8A"/>
    <w:rsid w:val="00AC435D"/>
    <w:rsid w:val="00AC55E7"/>
    <w:rsid w:val="00AC584C"/>
    <w:rsid w:val="00AC5C57"/>
    <w:rsid w:val="00AC5D05"/>
    <w:rsid w:val="00AC5E00"/>
    <w:rsid w:val="00AC608A"/>
    <w:rsid w:val="00AC6301"/>
    <w:rsid w:val="00AC6717"/>
    <w:rsid w:val="00AC672E"/>
    <w:rsid w:val="00AC7473"/>
    <w:rsid w:val="00AC769B"/>
    <w:rsid w:val="00AD08FB"/>
    <w:rsid w:val="00AD0B49"/>
    <w:rsid w:val="00AD0C81"/>
    <w:rsid w:val="00AD0CF9"/>
    <w:rsid w:val="00AD0D49"/>
    <w:rsid w:val="00AD0DBF"/>
    <w:rsid w:val="00AD0EFC"/>
    <w:rsid w:val="00AD0F61"/>
    <w:rsid w:val="00AD1080"/>
    <w:rsid w:val="00AD1338"/>
    <w:rsid w:val="00AD1789"/>
    <w:rsid w:val="00AD1898"/>
    <w:rsid w:val="00AD1A8A"/>
    <w:rsid w:val="00AD1AC5"/>
    <w:rsid w:val="00AD25FB"/>
    <w:rsid w:val="00AD27FA"/>
    <w:rsid w:val="00AD354C"/>
    <w:rsid w:val="00AD36C5"/>
    <w:rsid w:val="00AD3F40"/>
    <w:rsid w:val="00AD491B"/>
    <w:rsid w:val="00AD4A42"/>
    <w:rsid w:val="00AD4A82"/>
    <w:rsid w:val="00AD4C35"/>
    <w:rsid w:val="00AD4D40"/>
    <w:rsid w:val="00AD4DC7"/>
    <w:rsid w:val="00AD5598"/>
    <w:rsid w:val="00AD581D"/>
    <w:rsid w:val="00AD5932"/>
    <w:rsid w:val="00AD5AA7"/>
    <w:rsid w:val="00AD6B47"/>
    <w:rsid w:val="00AD6D68"/>
    <w:rsid w:val="00AD6DB9"/>
    <w:rsid w:val="00AD7278"/>
    <w:rsid w:val="00AD7530"/>
    <w:rsid w:val="00AD7672"/>
    <w:rsid w:val="00AD7DE2"/>
    <w:rsid w:val="00AD7FA2"/>
    <w:rsid w:val="00AE0C62"/>
    <w:rsid w:val="00AE0E15"/>
    <w:rsid w:val="00AE1659"/>
    <w:rsid w:val="00AE1BAE"/>
    <w:rsid w:val="00AE1C94"/>
    <w:rsid w:val="00AE1DC8"/>
    <w:rsid w:val="00AE22C5"/>
    <w:rsid w:val="00AE2DDE"/>
    <w:rsid w:val="00AE3B00"/>
    <w:rsid w:val="00AE487B"/>
    <w:rsid w:val="00AE49E2"/>
    <w:rsid w:val="00AE4B2C"/>
    <w:rsid w:val="00AE4D6D"/>
    <w:rsid w:val="00AE507F"/>
    <w:rsid w:val="00AE5274"/>
    <w:rsid w:val="00AE5298"/>
    <w:rsid w:val="00AE5B4C"/>
    <w:rsid w:val="00AE5F00"/>
    <w:rsid w:val="00AE5FDF"/>
    <w:rsid w:val="00AE60D8"/>
    <w:rsid w:val="00AE633E"/>
    <w:rsid w:val="00AE6CCD"/>
    <w:rsid w:val="00AE7B39"/>
    <w:rsid w:val="00AF006F"/>
    <w:rsid w:val="00AF06F2"/>
    <w:rsid w:val="00AF0B92"/>
    <w:rsid w:val="00AF1ADC"/>
    <w:rsid w:val="00AF1BF7"/>
    <w:rsid w:val="00AF1FB0"/>
    <w:rsid w:val="00AF2198"/>
    <w:rsid w:val="00AF2BD3"/>
    <w:rsid w:val="00AF2D33"/>
    <w:rsid w:val="00AF2FAF"/>
    <w:rsid w:val="00AF36BA"/>
    <w:rsid w:val="00AF3E56"/>
    <w:rsid w:val="00AF4231"/>
    <w:rsid w:val="00AF4250"/>
    <w:rsid w:val="00AF425E"/>
    <w:rsid w:val="00AF427C"/>
    <w:rsid w:val="00AF4556"/>
    <w:rsid w:val="00AF465B"/>
    <w:rsid w:val="00AF482C"/>
    <w:rsid w:val="00AF4B99"/>
    <w:rsid w:val="00AF50DC"/>
    <w:rsid w:val="00AF52BF"/>
    <w:rsid w:val="00AF537C"/>
    <w:rsid w:val="00AF54A9"/>
    <w:rsid w:val="00AF54AA"/>
    <w:rsid w:val="00AF59BF"/>
    <w:rsid w:val="00AF5C19"/>
    <w:rsid w:val="00AF6308"/>
    <w:rsid w:val="00AF6401"/>
    <w:rsid w:val="00AF6453"/>
    <w:rsid w:val="00AF6AD6"/>
    <w:rsid w:val="00AF7484"/>
    <w:rsid w:val="00AF78BE"/>
    <w:rsid w:val="00AF7BAB"/>
    <w:rsid w:val="00B00031"/>
    <w:rsid w:val="00B00C59"/>
    <w:rsid w:val="00B01365"/>
    <w:rsid w:val="00B015F7"/>
    <w:rsid w:val="00B01613"/>
    <w:rsid w:val="00B0199B"/>
    <w:rsid w:val="00B01B38"/>
    <w:rsid w:val="00B01B60"/>
    <w:rsid w:val="00B01C82"/>
    <w:rsid w:val="00B02053"/>
    <w:rsid w:val="00B020FB"/>
    <w:rsid w:val="00B021B3"/>
    <w:rsid w:val="00B02E50"/>
    <w:rsid w:val="00B03CF4"/>
    <w:rsid w:val="00B03D2A"/>
    <w:rsid w:val="00B03F6C"/>
    <w:rsid w:val="00B04228"/>
    <w:rsid w:val="00B0467D"/>
    <w:rsid w:val="00B0490D"/>
    <w:rsid w:val="00B049AE"/>
    <w:rsid w:val="00B04A3A"/>
    <w:rsid w:val="00B04BAE"/>
    <w:rsid w:val="00B05800"/>
    <w:rsid w:val="00B05908"/>
    <w:rsid w:val="00B05EA0"/>
    <w:rsid w:val="00B07091"/>
    <w:rsid w:val="00B0735B"/>
    <w:rsid w:val="00B07387"/>
    <w:rsid w:val="00B07B48"/>
    <w:rsid w:val="00B07C62"/>
    <w:rsid w:val="00B10173"/>
    <w:rsid w:val="00B10477"/>
    <w:rsid w:val="00B1055B"/>
    <w:rsid w:val="00B10DDE"/>
    <w:rsid w:val="00B11111"/>
    <w:rsid w:val="00B111C4"/>
    <w:rsid w:val="00B117FE"/>
    <w:rsid w:val="00B11ABE"/>
    <w:rsid w:val="00B12235"/>
    <w:rsid w:val="00B123D0"/>
    <w:rsid w:val="00B123F8"/>
    <w:rsid w:val="00B1294E"/>
    <w:rsid w:val="00B12A72"/>
    <w:rsid w:val="00B12CD1"/>
    <w:rsid w:val="00B12E72"/>
    <w:rsid w:val="00B13264"/>
    <w:rsid w:val="00B13C94"/>
    <w:rsid w:val="00B143D1"/>
    <w:rsid w:val="00B1444C"/>
    <w:rsid w:val="00B144D6"/>
    <w:rsid w:val="00B14502"/>
    <w:rsid w:val="00B1463A"/>
    <w:rsid w:val="00B148D7"/>
    <w:rsid w:val="00B1490A"/>
    <w:rsid w:val="00B153BF"/>
    <w:rsid w:val="00B15989"/>
    <w:rsid w:val="00B15D2F"/>
    <w:rsid w:val="00B16D93"/>
    <w:rsid w:val="00B16DE8"/>
    <w:rsid w:val="00B172B9"/>
    <w:rsid w:val="00B1759D"/>
    <w:rsid w:val="00B1764E"/>
    <w:rsid w:val="00B17988"/>
    <w:rsid w:val="00B2035F"/>
    <w:rsid w:val="00B20671"/>
    <w:rsid w:val="00B2079E"/>
    <w:rsid w:val="00B207DA"/>
    <w:rsid w:val="00B208D8"/>
    <w:rsid w:val="00B2106F"/>
    <w:rsid w:val="00B2109D"/>
    <w:rsid w:val="00B210A2"/>
    <w:rsid w:val="00B211D2"/>
    <w:rsid w:val="00B21405"/>
    <w:rsid w:val="00B21518"/>
    <w:rsid w:val="00B219E7"/>
    <w:rsid w:val="00B21BF3"/>
    <w:rsid w:val="00B21CF1"/>
    <w:rsid w:val="00B21E78"/>
    <w:rsid w:val="00B21F53"/>
    <w:rsid w:val="00B221F3"/>
    <w:rsid w:val="00B22A98"/>
    <w:rsid w:val="00B22F06"/>
    <w:rsid w:val="00B23EF0"/>
    <w:rsid w:val="00B24051"/>
    <w:rsid w:val="00B24584"/>
    <w:rsid w:val="00B247D0"/>
    <w:rsid w:val="00B24C22"/>
    <w:rsid w:val="00B24C6E"/>
    <w:rsid w:val="00B24D15"/>
    <w:rsid w:val="00B24ECA"/>
    <w:rsid w:val="00B24EF5"/>
    <w:rsid w:val="00B25084"/>
    <w:rsid w:val="00B2514D"/>
    <w:rsid w:val="00B25451"/>
    <w:rsid w:val="00B260C3"/>
    <w:rsid w:val="00B260EA"/>
    <w:rsid w:val="00B260FF"/>
    <w:rsid w:val="00B2694D"/>
    <w:rsid w:val="00B272DE"/>
    <w:rsid w:val="00B27901"/>
    <w:rsid w:val="00B27BD0"/>
    <w:rsid w:val="00B30150"/>
    <w:rsid w:val="00B307E8"/>
    <w:rsid w:val="00B30A3E"/>
    <w:rsid w:val="00B30BA7"/>
    <w:rsid w:val="00B30BAD"/>
    <w:rsid w:val="00B31155"/>
    <w:rsid w:val="00B312D9"/>
    <w:rsid w:val="00B3148D"/>
    <w:rsid w:val="00B31B15"/>
    <w:rsid w:val="00B32875"/>
    <w:rsid w:val="00B32D8F"/>
    <w:rsid w:val="00B32E2F"/>
    <w:rsid w:val="00B3360F"/>
    <w:rsid w:val="00B33968"/>
    <w:rsid w:val="00B33AC7"/>
    <w:rsid w:val="00B340D2"/>
    <w:rsid w:val="00B3414C"/>
    <w:rsid w:val="00B341DC"/>
    <w:rsid w:val="00B34448"/>
    <w:rsid w:val="00B34564"/>
    <w:rsid w:val="00B3476C"/>
    <w:rsid w:val="00B34B64"/>
    <w:rsid w:val="00B34CF2"/>
    <w:rsid w:val="00B3512C"/>
    <w:rsid w:val="00B35395"/>
    <w:rsid w:val="00B353BF"/>
    <w:rsid w:val="00B3547B"/>
    <w:rsid w:val="00B3571A"/>
    <w:rsid w:val="00B359F6"/>
    <w:rsid w:val="00B35C70"/>
    <w:rsid w:val="00B36014"/>
    <w:rsid w:val="00B36E43"/>
    <w:rsid w:val="00B370DC"/>
    <w:rsid w:val="00B3716B"/>
    <w:rsid w:val="00B372E6"/>
    <w:rsid w:val="00B37792"/>
    <w:rsid w:val="00B378B8"/>
    <w:rsid w:val="00B37DE0"/>
    <w:rsid w:val="00B40229"/>
    <w:rsid w:val="00B4048A"/>
    <w:rsid w:val="00B40A29"/>
    <w:rsid w:val="00B40A4B"/>
    <w:rsid w:val="00B40BF7"/>
    <w:rsid w:val="00B40F4B"/>
    <w:rsid w:val="00B4102B"/>
    <w:rsid w:val="00B41530"/>
    <w:rsid w:val="00B415B5"/>
    <w:rsid w:val="00B419BE"/>
    <w:rsid w:val="00B41E09"/>
    <w:rsid w:val="00B424CC"/>
    <w:rsid w:val="00B4259A"/>
    <w:rsid w:val="00B42677"/>
    <w:rsid w:val="00B427F5"/>
    <w:rsid w:val="00B42BAF"/>
    <w:rsid w:val="00B42CF1"/>
    <w:rsid w:val="00B42EB8"/>
    <w:rsid w:val="00B43C33"/>
    <w:rsid w:val="00B44120"/>
    <w:rsid w:val="00B44158"/>
    <w:rsid w:val="00B4426B"/>
    <w:rsid w:val="00B443D5"/>
    <w:rsid w:val="00B44404"/>
    <w:rsid w:val="00B44442"/>
    <w:rsid w:val="00B446D9"/>
    <w:rsid w:val="00B44BAA"/>
    <w:rsid w:val="00B44CB5"/>
    <w:rsid w:val="00B44CE7"/>
    <w:rsid w:val="00B45095"/>
    <w:rsid w:val="00B45B63"/>
    <w:rsid w:val="00B46191"/>
    <w:rsid w:val="00B462B5"/>
    <w:rsid w:val="00B462D8"/>
    <w:rsid w:val="00B46A82"/>
    <w:rsid w:val="00B46BA6"/>
    <w:rsid w:val="00B46D4C"/>
    <w:rsid w:val="00B46F79"/>
    <w:rsid w:val="00B4749A"/>
    <w:rsid w:val="00B47743"/>
    <w:rsid w:val="00B5056E"/>
    <w:rsid w:val="00B50617"/>
    <w:rsid w:val="00B50666"/>
    <w:rsid w:val="00B507AE"/>
    <w:rsid w:val="00B507DF"/>
    <w:rsid w:val="00B519CE"/>
    <w:rsid w:val="00B51A0F"/>
    <w:rsid w:val="00B51EFD"/>
    <w:rsid w:val="00B52732"/>
    <w:rsid w:val="00B52EB8"/>
    <w:rsid w:val="00B53171"/>
    <w:rsid w:val="00B534F9"/>
    <w:rsid w:val="00B5391D"/>
    <w:rsid w:val="00B5486A"/>
    <w:rsid w:val="00B54B50"/>
    <w:rsid w:val="00B54C95"/>
    <w:rsid w:val="00B5564A"/>
    <w:rsid w:val="00B55878"/>
    <w:rsid w:val="00B55A13"/>
    <w:rsid w:val="00B55AD3"/>
    <w:rsid w:val="00B55DB2"/>
    <w:rsid w:val="00B55E23"/>
    <w:rsid w:val="00B565BB"/>
    <w:rsid w:val="00B56A65"/>
    <w:rsid w:val="00B56B88"/>
    <w:rsid w:val="00B56CA1"/>
    <w:rsid w:val="00B56F5E"/>
    <w:rsid w:val="00B571E7"/>
    <w:rsid w:val="00B57DF4"/>
    <w:rsid w:val="00B602CB"/>
    <w:rsid w:val="00B61434"/>
    <w:rsid w:val="00B614CC"/>
    <w:rsid w:val="00B6189A"/>
    <w:rsid w:val="00B61F94"/>
    <w:rsid w:val="00B62241"/>
    <w:rsid w:val="00B62551"/>
    <w:rsid w:val="00B62614"/>
    <w:rsid w:val="00B627F3"/>
    <w:rsid w:val="00B62897"/>
    <w:rsid w:val="00B62C27"/>
    <w:rsid w:val="00B63099"/>
    <w:rsid w:val="00B6373C"/>
    <w:rsid w:val="00B64050"/>
    <w:rsid w:val="00B64717"/>
    <w:rsid w:val="00B64755"/>
    <w:rsid w:val="00B647FD"/>
    <w:rsid w:val="00B64937"/>
    <w:rsid w:val="00B64B68"/>
    <w:rsid w:val="00B64DAD"/>
    <w:rsid w:val="00B64EF8"/>
    <w:rsid w:val="00B650FC"/>
    <w:rsid w:val="00B65154"/>
    <w:rsid w:val="00B6530C"/>
    <w:rsid w:val="00B6546E"/>
    <w:rsid w:val="00B656D9"/>
    <w:rsid w:val="00B656DC"/>
    <w:rsid w:val="00B65B02"/>
    <w:rsid w:val="00B65D76"/>
    <w:rsid w:val="00B6649C"/>
    <w:rsid w:val="00B66A79"/>
    <w:rsid w:val="00B66B4D"/>
    <w:rsid w:val="00B671AC"/>
    <w:rsid w:val="00B6721C"/>
    <w:rsid w:val="00B672FF"/>
    <w:rsid w:val="00B673E5"/>
    <w:rsid w:val="00B67818"/>
    <w:rsid w:val="00B67C70"/>
    <w:rsid w:val="00B707A9"/>
    <w:rsid w:val="00B70C0D"/>
    <w:rsid w:val="00B70E79"/>
    <w:rsid w:val="00B711FA"/>
    <w:rsid w:val="00B71412"/>
    <w:rsid w:val="00B7146D"/>
    <w:rsid w:val="00B71DE0"/>
    <w:rsid w:val="00B72B5C"/>
    <w:rsid w:val="00B73558"/>
    <w:rsid w:val="00B73898"/>
    <w:rsid w:val="00B738BB"/>
    <w:rsid w:val="00B73BB8"/>
    <w:rsid w:val="00B73C01"/>
    <w:rsid w:val="00B73C84"/>
    <w:rsid w:val="00B73EE6"/>
    <w:rsid w:val="00B742BC"/>
    <w:rsid w:val="00B74A57"/>
    <w:rsid w:val="00B74ABD"/>
    <w:rsid w:val="00B74E04"/>
    <w:rsid w:val="00B759FB"/>
    <w:rsid w:val="00B75C30"/>
    <w:rsid w:val="00B765E4"/>
    <w:rsid w:val="00B7669C"/>
    <w:rsid w:val="00B7670A"/>
    <w:rsid w:val="00B768DA"/>
    <w:rsid w:val="00B7694A"/>
    <w:rsid w:val="00B76983"/>
    <w:rsid w:val="00B76B22"/>
    <w:rsid w:val="00B76B53"/>
    <w:rsid w:val="00B76BD2"/>
    <w:rsid w:val="00B77237"/>
    <w:rsid w:val="00B77F79"/>
    <w:rsid w:val="00B80027"/>
    <w:rsid w:val="00B8008E"/>
    <w:rsid w:val="00B80117"/>
    <w:rsid w:val="00B80150"/>
    <w:rsid w:val="00B8030A"/>
    <w:rsid w:val="00B80478"/>
    <w:rsid w:val="00B80E67"/>
    <w:rsid w:val="00B81771"/>
    <w:rsid w:val="00B817B5"/>
    <w:rsid w:val="00B82512"/>
    <w:rsid w:val="00B827E4"/>
    <w:rsid w:val="00B836E5"/>
    <w:rsid w:val="00B83883"/>
    <w:rsid w:val="00B83A2A"/>
    <w:rsid w:val="00B83C9E"/>
    <w:rsid w:val="00B83EEC"/>
    <w:rsid w:val="00B84384"/>
    <w:rsid w:val="00B843F1"/>
    <w:rsid w:val="00B84B4F"/>
    <w:rsid w:val="00B84C67"/>
    <w:rsid w:val="00B84CBD"/>
    <w:rsid w:val="00B85123"/>
    <w:rsid w:val="00B852ED"/>
    <w:rsid w:val="00B8572F"/>
    <w:rsid w:val="00B857D0"/>
    <w:rsid w:val="00B85853"/>
    <w:rsid w:val="00B8596F"/>
    <w:rsid w:val="00B85ADE"/>
    <w:rsid w:val="00B85BF6"/>
    <w:rsid w:val="00B8605C"/>
    <w:rsid w:val="00B860C4"/>
    <w:rsid w:val="00B86767"/>
    <w:rsid w:val="00B870D5"/>
    <w:rsid w:val="00B87509"/>
    <w:rsid w:val="00B90768"/>
    <w:rsid w:val="00B90912"/>
    <w:rsid w:val="00B92387"/>
    <w:rsid w:val="00B92924"/>
    <w:rsid w:val="00B92931"/>
    <w:rsid w:val="00B92971"/>
    <w:rsid w:val="00B9298A"/>
    <w:rsid w:val="00B93094"/>
    <w:rsid w:val="00B93654"/>
    <w:rsid w:val="00B93A19"/>
    <w:rsid w:val="00B93BFA"/>
    <w:rsid w:val="00B93E56"/>
    <w:rsid w:val="00B93F33"/>
    <w:rsid w:val="00B9419E"/>
    <w:rsid w:val="00B941C6"/>
    <w:rsid w:val="00B94C54"/>
    <w:rsid w:val="00B94DF0"/>
    <w:rsid w:val="00B94EC5"/>
    <w:rsid w:val="00B9529E"/>
    <w:rsid w:val="00B958BF"/>
    <w:rsid w:val="00B95AE3"/>
    <w:rsid w:val="00B964E6"/>
    <w:rsid w:val="00B96594"/>
    <w:rsid w:val="00B967A4"/>
    <w:rsid w:val="00B96893"/>
    <w:rsid w:val="00B96A12"/>
    <w:rsid w:val="00B96FE6"/>
    <w:rsid w:val="00B97951"/>
    <w:rsid w:val="00BA072C"/>
    <w:rsid w:val="00BA0814"/>
    <w:rsid w:val="00BA0D77"/>
    <w:rsid w:val="00BA1268"/>
    <w:rsid w:val="00BA1A6B"/>
    <w:rsid w:val="00BA1CE6"/>
    <w:rsid w:val="00BA2388"/>
    <w:rsid w:val="00BA278B"/>
    <w:rsid w:val="00BA2CAE"/>
    <w:rsid w:val="00BA2CFF"/>
    <w:rsid w:val="00BA2E00"/>
    <w:rsid w:val="00BA31A2"/>
    <w:rsid w:val="00BA3740"/>
    <w:rsid w:val="00BA376F"/>
    <w:rsid w:val="00BA39A8"/>
    <w:rsid w:val="00BA3ABA"/>
    <w:rsid w:val="00BA3B82"/>
    <w:rsid w:val="00BA3C13"/>
    <w:rsid w:val="00BA3F0D"/>
    <w:rsid w:val="00BA42ED"/>
    <w:rsid w:val="00BA4C58"/>
    <w:rsid w:val="00BA4F3C"/>
    <w:rsid w:val="00BA63F7"/>
    <w:rsid w:val="00BA6714"/>
    <w:rsid w:val="00BA68F7"/>
    <w:rsid w:val="00BA69D9"/>
    <w:rsid w:val="00BA6A88"/>
    <w:rsid w:val="00BA6AF7"/>
    <w:rsid w:val="00BA6D1D"/>
    <w:rsid w:val="00BA6ED5"/>
    <w:rsid w:val="00BA73DC"/>
    <w:rsid w:val="00BB027C"/>
    <w:rsid w:val="00BB0756"/>
    <w:rsid w:val="00BB07B0"/>
    <w:rsid w:val="00BB0A60"/>
    <w:rsid w:val="00BB0F0E"/>
    <w:rsid w:val="00BB17E6"/>
    <w:rsid w:val="00BB180A"/>
    <w:rsid w:val="00BB1A5E"/>
    <w:rsid w:val="00BB1B8A"/>
    <w:rsid w:val="00BB1BDB"/>
    <w:rsid w:val="00BB1E54"/>
    <w:rsid w:val="00BB2AD2"/>
    <w:rsid w:val="00BB2F04"/>
    <w:rsid w:val="00BB34B6"/>
    <w:rsid w:val="00BB3AA3"/>
    <w:rsid w:val="00BB3D91"/>
    <w:rsid w:val="00BB4160"/>
    <w:rsid w:val="00BB42C8"/>
    <w:rsid w:val="00BB4414"/>
    <w:rsid w:val="00BB4970"/>
    <w:rsid w:val="00BB4F49"/>
    <w:rsid w:val="00BB5197"/>
    <w:rsid w:val="00BB53E2"/>
    <w:rsid w:val="00BB56B7"/>
    <w:rsid w:val="00BB58E9"/>
    <w:rsid w:val="00BB6193"/>
    <w:rsid w:val="00BB629D"/>
    <w:rsid w:val="00BB6AB2"/>
    <w:rsid w:val="00BB6E28"/>
    <w:rsid w:val="00BB732E"/>
    <w:rsid w:val="00BB7464"/>
    <w:rsid w:val="00BB7543"/>
    <w:rsid w:val="00BC00A0"/>
    <w:rsid w:val="00BC00E5"/>
    <w:rsid w:val="00BC0401"/>
    <w:rsid w:val="00BC053F"/>
    <w:rsid w:val="00BC0902"/>
    <w:rsid w:val="00BC096C"/>
    <w:rsid w:val="00BC1B52"/>
    <w:rsid w:val="00BC1EB3"/>
    <w:rsid w:val="00BC22BE"/>
    <w:rsid w:val="00BC37BF"/>
    <w:rsid w:val="00BC39F4"/>
    <w:rsid w:val="00BC3F0B"/>
    <w:rsid w:val="00BC42A8"/>
    <w:rsid w:val="00BC49EC"/>
    <w:rsid w:val="00BC4AAB"/>
    <w:rsid w:val="00BC515A"/>
    <w:rsid w:val="00BC591D"/>
    <w:rsid w:val="00BC5E5A"/>
    <w:rsid w:val="00BC603A"/>
    <w:rsid w:val="00BC60E3"/>
    <w:rsid w:val="00BC6A0A"/>
    <w:rsid w:val="00BC6AB2"/>
    <w:rsid w:val="00BC6AD7"/>
    <w:rsid w:val="00BC7C10"/>
    <w:rsid w:val="00BC7E2E"/>
    <w:rsid w:val="00BC7E6B"/>
    <w:rsid w:val="00BD0B68"/>
    <w:rsid w:val="00BD0F10"/>
    <w:rsid w:val="00BD1248"/>
    <w:rsid w:val="00BD14BD"/>
    <w:rsid w:val="00BD1C6F"/>
    <w:rsid w:val="00BD20C7"/>
    <w:rsid w:val="00BD23C5"/>
    <w:rsid w:val="00BD23E3"/>
    <w:rsid w:val="00BD27B2"/>
    <w:rsid w:val="00BD2806"/>
    <w:rsid w:val="00BD2D94"/>
    <w:rsid w:val="00BD30D2"/>
    <w:rsid w:val="00BD3783"/>
    <w:rsid w:val="00BD3F19"/>
    <w:rsid w:val="00BD3FC4"/>
    <w:rsid w:val="00BD3FDC"/>
    <w:rsid w:val="00BD4095"/>
    <w:rsid w:val="00BD44E9"/>
    <w:rsid w:val="00BD4887"/>
    <w:rsid w:val="00BD4ADD"/>
    <w:rsid w:val="00BD4E68"/>
    <w:rsid w:val="00BD5597"/>
    <w:rsid w:val="00BD56B3"/>
    <w:rsid w:val="00BD5A1C"/>
    <w:rsid w:val="00BD6451"/>
    <w:rsid w:val="00BD6543"/>
    <w:rsid w:val="00BD65E2"/>
    <w:rsid w:val="00BD6932"/>
    <w:rsid w:val="00BD69B6"/>
    <w:rsid w:val="00BD6F36"/>
    <w:rsid w:val="00BD71B4"/>
    <w:rsid w:val="00BD76EE"/>
    <w:rsid w:val="00BD7BB3"/>
    <w:rsid w:val="00BE0818"/>
    <w:rsid w:val="00BE0DF7"/>
    <w:rsid w:val="00BE0E45"/>
    <w:rsid w:val="00BE12B1"/>
    <w:rsid w:val="00BE12CA"/>
    <w:rsid w:val="00BE13A6"/>
    <w:rsid w:val="00BE1B51"/>
    <w:rsid w:val="00BE2EF0"/>
    <w:rsid w:val="00BE38E8"/>
    <w:rsid w:val="00BE3CF9"/>
    <w:rsid w:val="00BE3D73"/>
    <w:rsid w:val="00BE40F4"/>
    <w:rsid w:val="00BE4748"/>
    <w:rsid w:val="00BE48B2"/>
    <w:rsid w:val="00BE4E0A"/>
    <w:rsid w:val="00BE4E42"/>
    <w:rsid w:val="00BE5005"/>
    <w:rsid w:val="00BE53C8"/>
    <w:rsid w:val="00BE5439"/>
    <w:rsid w:val="00BE5BFE"/>
    <w:rsid w:val="00BE5C18"/>
    <w:rsid w:val="00BE6138"/>
    <w:rsid w:val="00BE69BC"/>
    <w:rsid w:val="00BE6E0D"/>
    <w:rsid w:val="00BE78E6"/>
    <w:rsid w:val="00BE7A73"/>
    <w:rsid w:val="00BF009B"/>
    <w:rsid w:val="00BF019E"/>
    <w:rsid w:val="00BF0640"/>
    <w:rsid w:val="00BF07DC"/>
    <w:rsid w:val="00BF0B8C"/>
    <w:rsid w:val="00BF130D"/>
    <w:rsid w:val="00BF1725"/>
    <w:rsid w:val="00BF18A7"/>
    <w:rsid w:val="00BF21F1"/>
    <w:rsid w:val="00BF2951"/>
    <w:rsid w:val="00BF2B54"/>
    <w:rsid w:val="00BF2CCC"/>
    <w:rsid w:val="00BF2EFF"/>
    <w:rsid w:val="00BF30F5"/>
    <w:rsid w:val="00BF370E"/>
    <w:rsid w:val="00BF3C4A"/>
    <w:rsid w:val="00BF5300"/>
    <w:rsid w:val="00BF5624"/>
    <w:rsid w:val="00BF5844"/>
    <w:rsid w:val="00BF5ADB"/>
    <w:rsid w:val="00BF5DDC"/>
    <w:rsid w:val="00BF5EF6"/>
    <w:rsid w:val="00BF5F64"/>
    <w:rsid w:val="00BF5F7F"/>
    <w:rsid w:val="00BF6399"/>
    <w:rsid w:val="00BF65CF"/>
    <w:rsid w:val="00BF66BC"/>
    <w:rsid w:val="00BF6C6D"/>
    <w:rsid w:val="00BF71EB"/>
    <w:rsid w:val="00BF735D"/>
    <w:rsid w:val="00BF747C"/>
    <w:rsid w:val="00BF7612"/>
    <w:rsid w:val="00BF7B9A"/>
    <w:rsid w:val="00BF7CBC"/>
    <w:rsid w:val="00C00061"/>
    <w:rsid w:val="00C00483"/>
    <w:rsid w:val="00C00B5C"/>
    <w:rsid w:val="00C010F7"/>
    <w:rsid w:val="00C01106"/>
    <w:rsid w:val="00C01392"/>
    <w:rsid w:val="00C013EF"/>
    <w:rsid w:val="00C01592"/>
    <w:rsid w:val="00C01E07"/>
    <w:rsid w:val="00C0209B"/>
    <w:rsid w:val="00C0280A"/>
    <w:rsid w:val="00C036C0"/>
    <w:rsid w:val="00C03F2F"/>
    <w:rsid w:val="00C04259"/>
    <w:rsid w:val="00C042C4"/>
    <w:rsid w:val="00C04456"/>
    <w:rsid w:val="00C04C07"/>
    <w:rsid w:val="00C04C0C"/>
    <w:rsid w:val="00C04E8C"/>
    <w:rsid w:val="00C055CB"/>
    <w:rsid w:val="00C0573A"/>
    <w:rsid w:val="00C05FD0"/>
    <w:rsid w:val="00C060D1"/>
    <w:rsid w:val="00C06581"/>
    <w:rsid w:val="00C06B4A"/>
    <w:rsid w:val="00C06C1F"/>
    <w:rsid w:val="00C06DB2"/>
    <w:rsid w:val="00C075F3"/>
    <w:rsid w:val="00C07736"/>
    <w:rsid w:val="00C07967"/>
    <w:rsid w:val="00C079ED"/>
    <w:rsid w:val="00C07EB7"/>
    <w:rsid w:val="00C10785"/>
    <w:rsid w:val="00C1097D"/>
    <w:rsid w:val="00C1137E"/>
    <w:rsid w:val="00C11896"/>
    <w:rsid w:val="00C119F1"/>
    <w:rsid w:val="00C11D24"/>
    <w:rsid w:val="00C11DED"/>
    <w:rsid w:val="00C11E33"/>
    <w:rsid w:val="00C12386"/>
    <w:rsid w:val="00C124E7"/>
    <w:rsid w:val="00C12F82"/>
    <w:rsid w:val="00C1330D"/>
    <w:rsid w:val="00C136A9"/>
    <w:rsid w:val="00C1373E"/>
    <w:rsid w:val="00C13C56"/>
    <w:rsid w:val="00C1402A"/>
    <w:rsid w:val="00C1431D"/>
    <w:rsid w:val="00C144B6"/>
    <w:rsid w:val="00C144FA"/>
    <w:rsid w:val="00C14C17"/>
    <w:rsid w:val="00C14FCD"/>
    <w:rsid w:val="00C15A2F"/>
    <w:rsid w:val="00C15BB0"/>
    <w:rsid w:val="00C15D73"/>
    <w:rsid w:val="00C15D76"/>
    <w:rsid w:val="00C15F3A"/>
    <w:rsid w:val="00C16A37"/>
    <w:rsid w:val="00C16C4A"/>
    <w:rsid w:val="00C1711A"/>
    <w:rsid w:val="00C1791B"/>
    <w:rsid w:val="00C17959"/>
    <w:rsid w:val="00C17D0F"/>
    <w:rsid w:val="00C17E86"/>
    <w:rsid w:val="00C203A9"/>
    <w:rsid w:val="00C20DFD"/>
    <w:rsid w:val="00C212AC"/>
    <w:rsid w:val="00C21323"/>
    <w:rsid w:val="00C21507"/>
    <w:rsid w:val="00C21B5F"/>
    <w:rsid w:val="00C21D66"/>
    <w:rsid w:val="00C222DD"/>
    <w:rsid w:val="00C22985"/>
    <w:rsid w:val="00C22D43"/>
    <w:rsid w:val="00C23533"/>
    <w:rsid w:val="00C238CB"/>
    <w:rsid w:val="00C23950"/>
    <w:rsid w:val="00C23B88"/>
    <w:rsid w:val="00C23BF4"/>
    <w:rsid w:val="00C23C5C"/>
    <w:rsid w:val="00C2444E"/>
    <w:rsid w:val="00C246B6"/>
    <w:rsid w:val="00C246EB"/>
    <w:rsid w:val="00C24901"/>
    <w:rsid w:val="00C249FA"/>
    <w:rsid w:val="00C24BCC"/>
    <w:rsid w:val="00C24D39"/>
    <w:rsid w:val="00C24E74"/>
    <w:rsid w:val="00C25143"/>
    <w:rsid w:val="00C253EE"/>
    <w:rsid w:val="00C25AFB"/>
    <w:rsid w:val="00C26115"/>
    <w:rsid w:val="00C261CB"/>
    <w:rsid w:val="00C26605"/>
    <w:rsid w:val="00C27521"/>
    <w:rsid w:val="00C277B8"/>
    <w:rsid w:val="00C3092A"/>
    <w:rsid w:val="00C309DD"/>
    <w:rsid w:val="00C30FA0"/>
    <w:rsid w:val="00C3144E"/>
    <w:rsid w:val="00C31748"/>
    <w:rsid w:val="00C31E99"/>
    <w:rsid w:val="00C31FA3"/>
    <w:rsid w:val="00C32354"/>
    <w:rsid w:val="00C32504"/>
    <w:rsid w:val="00C32511"/>
    <w:rsid w:val="00C325D8"/>
    <w:rsid w:val="00C3261B"/>
    <w:rsid w:val="00C334D0"/>
    <w:rsid w:val="00C33BD1"/>
    <w:rsid w:val="00C34AB6"/>
    <w:rsid w:val="00C34FC4"/>
    <w:rsid w:val="00C350CB"/>
    <w:rsid w:val="00C350D2"/>
    <w:rsid w:val="00C351F4"/>
    <w:rsid w:val="00C35CD5"/>
    <w:rsid w:val="00C35D3B"/>
    <w:rsid w:val="00C36019"/>
    <w:rsid w:val="00C362D7"/>
    <w:rsid w:val="00C36333"/>
    <w:rsid w:val="00C3649A"/>
    <w:rsid w:val="00C36640"/>
    <w:rsid w:val="00C36924"/>
    <w:rsid w:val="00C36DAC"/>
    <w:rsid w:val="00C36DE9"/>
    <w:rsid w:val="00C3713C"/>
    <w:rsid w:val="00C3753D"/>
    <w:rsid w:val="00C379CD"/>
    <w:rsid w:val="00C37E98"/>
    <w:rsid w:val="00C405B2"/>
    <w:rsid w:val="00C408C3"/>
    <w:rsid w:val="00C409E1"/>
    <w:rsid w:val="00C40C67"/>
    <w:rsid w:val="00C40F3C"/>
    <w:rsid w:val="00C40F4A"/>
    <w:rsid w:val="00C41316"/>
    <w:rsid w:val="00C4155E"/>
    <w:rsid w:val="00C417A4"/>
    <w:rsid w:val="00C418A4"/>
    <w:rsid w:val="00C41AA0"/>
    <w:rsid w:val="00C4203F"/>
    <w:rsid w:val="00C4263B"/>
    <w:rsid w:val="00C4271A"/>
    <w:rsid w:val="00C427C5"/>
    <w:rsid w:val="00C42901"/>
    <w:rsid w:val="00C42BE1"/>
    <w:rsid w:val="00C430C5"/>
    <w:rsid w:val="00C436CA"/>
    <w:rsid w:val="00C43EC6"/>
    <w:rsid w:val="00C43FBC"/>
    <w:rsid w:val="00C4431C"/>
    <w:rsid w:val="00C44530"/>
    <w:rsid w:val="00C44BAA"/>
    <w:rsid w:val="00C44D4B"/>
    <w:rsid w:val="00C44EBE"/>
    <w:rsid w:val="00C44F34"/>
    <w:rsid w:val="00C45F81"/>
    <w:rsid w:val="00C464FC"/>
    <w:rsid w:val="00C47141"/>
    <w:rsid w:val="00C473AC"/>
    <w:rsid w:val="00C47528"/>
    <w:rsid w:val="00C47A07"/>
    <w:rsid w:val="00C47BEF"/>
    <w:rsid w:val="00C502FA"/>
    <w:rsid w:val="00C506BA"/>
    <w:rsid w:val="00C50CD0"/>
    <w:rsid w:val="00C50E0B"/>
    <w:rsid w:val="00C50F50"/>
    <w:rsid w:val="00C512AF"/>
    <w:rsid w:val="00C513A7"/>
    <w:rsid w:val="00C5154A"/>
    <w:rsid w:val="00C51D81"/>
    <w:rsid w:val="00C51F19"/>
    <w:rsid w:val="00C5235E"/>
    <w:rsid w:val="00C52652"/>
    <w:rsid w:val="00C529C8"/>
    <w:rsid w:val="00C52ABE"/>
    <w:rsid w:val="00C52E7A"/>
    <w:rsid w:val="00C52F28"/>
    <w:rsid w:val="00C530BB"/>
    <w:rsid w:val="00C531F8"/>
    <w:rsid w:val="00C53308"/>
    <w:rsid w:val="00C53458"/>
    <w:rsid w:val="00C5355F"/>
    <w:rsid w:val="00C53688"/>
    <w:rsid w:val="00C5398F"/>
    <w:rsid w:val="00C5418C"/>
    <w:rsid w:val="00C54423"/>
    <w:rsid w:val="00C544B4"/>
    <w:rsid w:val="00C54AD9"/>
    <w:rsid w:val="00C54DDB"/>
    <w:rsid w:val="00C55225"/>
    <w:rsid w:val="00C553A0"/>
    <w:rsid w:val="00C55A15"/>
    <w:rsid w:val="00C55A59"/>
    <w:rsid w:val="00C56209"/>
    <w:rsid w:val="00C56DB9"/>
    <w:rsid w:val="00C56F1A"/>
    <w:rsid w:val="00C571E8"/>
    <w:rsid w:val="00C5726A"/>
    <w:rsid w:val="00C572B1"/>
    <w:rsid w:val="00C57619"/>
    <w:rsid w:val="00C57682"/>
    <w:rsid w:val="00C579BF"/>
    <w:rsid w:val="00C601E9"/>
    <w:rsid w:val="00C6038E"/>
    <w:rsid w:val="00C606A1"/>
    <w:rsid w:val="00C60BE0"/>
    <w:rsid w:val="00C60F06"/>
    <w:rsid w:val="00C613F0"/>
    <w:rsid w:val="00C615FE"/>
    <w:rsid w:val="00C61783"/>
    <w:rsid w:val="00C61806"/>
    <w:rsid w:val="00C6188B"/>
    <w:rsid w:val="00C61AE5"/>
    <w:rsid w:val="00C6255A"/>
    <w:rsid w:val="00C6286F"/>
    <w:rsid w:val="00C62BED"/>
    <w:rsid w:val="00C62FD1"/>
    <w:rsid w:val="00C63386"/>
    <w:rsid w:val="00C635EE"/>
    <w:rsid w:val="00C63645"/>
    <w:rsid w:val="00C63EF8"/>
    <w:rsid w:val="00C64113"/>
    <w:rsid w:val="00C64511"/>
    <w:rsid w:val="00C64991"/>
    <w:rsid w:val="00C64D97"/>
    <w:rsid w:val="00C65059"/>
    <w:rsid w:val="00C654BD"/>
    <w:rsid w:val="00C65833"/>
    <w:rsid w:val="00C6609D"/>
    <w:rsid w:val="00C66355"/>
    <w:rsid w:val="00C66622"/>
    <w:rsid w:val="00C668AB"/>
    <w:rsid w:val="00C66C84"/>
    <w:rsid w:val="00C66DB8"/>
    <w:rsid w:val="00C670C6"/>
    <w:rsid w:val="00C6715B"/>
    <w:rsid w:val="00C67EC3"/>
    <w:rsid w:val="00C70062"/>
    <w:rsid w:val="00C70350"/>
    <w:rsid w:val="00C705E5"/>
    <w:rsid w:val="00C7098F"/>
    <w:rsid w:val="00C70FC4"/>
    <w:rsid w:val="00C710FC"/>
    <w:rsid w:val="00C71302"/>
    <w:rsid w:val="00C71620"/>
    <w:rsid w:val="00C7211A"/>
    <w:rsid w:val="00C73474"/>
    <w:rsid w:val="00C73593"/>
    <w:rsid w:val="00C736F0"/>
    <w:rsid w:val="00C74079"/>
    <w:rsid w:val="00C7410B"/>
    <w:rsid w:val="00C741E7"/>
    <w:rsid w:val="00C74260"/>
    <w:rsid w:val="00C7432C"/>
    <w:rsid w:val="00C748A4"/>
    <w:rsid w:val="00C74B00"/>
    <w:rsid w:val="00C74E77"/>
    <w:rsid w:val="00C753C7"/>
    <w:rsid w:val="00C75419"/>
    <w:rsid w:val="00C754FF"/>
    <w:rsid w:val="00C7712E"/>
    <w:rsid w:val="00C77144"/>
    <w:rsid w:val="00C7728B"/>
    <w:rsid w:val="00C77684"/>
    <w:rsid w:val="00C776A1"/>
    <w:rsid w:val="00C77A40"/>
    <w:rsid w:val="00C80045"/>
    <w:rsid w:val="00C802B1"/>
    <w:rsid w:val="00C8081B"/>
    <w:rsid w:val="00C8092E"/>
    <w:rsid w:val="00C80A9B"/>
    <w:rsid w:val="00C80CE9"/>
    <w:rsid w:val="00C80E27"/>
    <w:rsid w:val="00C81281"/>
    <w:rsid w:val="00C814D0"/>
    <w:rsid w:val="00C814F3"/>
    <w:rsid w:val="00C815CC"/>
    <w:rsid w:val="00C817A6"/>
    <w:rsid w:val="00C81919"/>
    <w:rsid w:val="00C82D96"/>
    <w:rsid w:val="00C82DD7"/>
    <w:rsid w:val="00C82F57"/>
    <w:rsid w:val="00C82F89"/>
    <w:rsid w:val="00C8334C"/>
    <w:rsid w:val="00C8362C"/>
    <w:rsid w:val="00C838FE"/>
    <w:rsid w:val="00C839B2"/>
    <w:rsid w:val="00C8410A"/>
    <w:rsid w:val="00C84DB7"/>
    <w:rsid w:val="00C85488"/>
    <w:rsid w:val="00C85AA5"/>
    <w:rsid w:val="00C85D29"/>
    <w:rsid w:val="00C85D80"/>
    <w:rsid w:val="00C85EE3"/>
    <w:rsid w:val="00C85F06"/>
    <w:rsid w:val="00C863CA"/>
    <w:rsid w:val="00C867B9"/>
    <w:rsid w:val="00C869C6"/>
    <w:rsid w:val="00C86C27"/>
    <w:rsid w:val="00C8762A"/>
    <w:rsid w:val="00C87C6B"/>
    <w:rsid w:val="00C9001A"/>
    <w:rsid w:val="00C90271"/>
    <w:rsid w:val="00C90665"/>
    <w:rsid w:val="00C906BD"/>
    <w:rsid w:val="00C90FB1"/>
    <w:rsid w:val="00C91698"/>
    <w:rsid w:val="00C916C2"/>
    <w:rsid w:val="00C9239A"/>
    <w:rsid w:val="00C927B7"/>
    <w:rsid w:val="00C92CC2"/>
    <w:rsid w:val="00C92FA7"/>
    <w:rsid w:val="00C93012"/>
    <w:rsid w:val="00C93F28"/>
    <w:rsid w:val="00C942C8"/>
    <w:rsid w:val="00C94584"/>
    <w:rsid w:val="00C9474A"/>
    <w:rsid w:val="00C94EB1"/>
    <w:rsid w:val="00C95056"/>
    <w:rsid w:val="00C95549"/>
    <w:rsid w:val="00C957AE"/>
    <w:rsid w:val="00C958B2"/>
    <w:rsid w:val="00C96843"/>
    <w:rsid w:val="00C96EF7"/>
    <w:rsid w:val="00C97876"/>
    <w:rsid w:val="00CA0174"/>
    <w:rsid w:val="00CA057C"/>
    <w:rsid w:val="00CA07FA"/>
    <w:rsid w:val="00CA0C61"/>
    <w:rsid w:val="00CA104A"/>
    <w:rsid w:val="00CA1B82"/>
    <w:rsid w:val="00CA2436"/>
    <w:rsid w:val="00CA2695"/>
    <w:rsid w:val="00CA29D3"/>
    <w:rsid w:val="00CA2BE6"/>
    <w:rsid w:val="00CA3392"/>
    <w:rsid w:val="00CA366D"/>
    <w:rsid w:val="00CA3ABA"/>
    <w:rsid w:val="00CA3B31"/>
    <w:rsid w:val="00CA414E"/>
    <w:rsid w:val="00CA42F5"/>
    <w:rsid w:val="00CA4589"/>
    <w:rsid w:val="00CA4611"/>
    <w:rsid w:val="00CA46C1"/>
    <w:rsid w:val="00CA482A"/>
    <w:rsid w:val="00CA62A1"/>
    <w:rsid w:val="00CA62AD"/>
    <w:rsid w:val="00CA62C2"/>
    <w:rsid w:val="00CA64B2"/>
    <w:rsid w:val="00CA6826"/>
    <w:rsid w:val="00CA6DD7"/>
    <w:rsid w:val="00CA6EAB"/>
    <w:rsid w:val="00CA713C"/>
    <w:rsid w:val="00CA7291"/>
    <w:rsid w:val="00CA790D"/>
    <w:rsid w:val="00CA7C85"/>
    <w:rsid w:val="00CA7EF3"/>
    <w:rsid w:val="00CB0717"/>
    <w:rsid w:val="00CB08AA"/>
    <w:rsid w:val="00CB0B42"/>
    <w:rsid w:val="00CB0DC2"/>
    <w:rsid w:val="00CB0E97"/>
    <w:rsid w:val="00CB113C"/>
    <w:rsid w:val="00CB13A3"/>
    <w:rsid w:val="00CB14EE"/>
    <w:rsid w:val="00CB1A80"/>
    <w:rsid w:val="00CB1D31"/>
    <w:rsid w:val="00CB2409"/>
    <w:rsid w:val="00CB2912"/>
    <w:rsid w:val="00CB2CD3"/>
    <w:rsid w:val="00CB2E0A"/>
    <w:rsid w:val="00CB3575"/>
    <w:rsid w:val="00CB35E4"/>
    <w:rsid w:val="00CB37F0"/>
    <w:rsid w:val="00CB3805"/>
    <w:rsid w:val="00CB3892"/>
    <w:rsid w:val="00CB3A1F"/>
    <w:rsid w:val="00CB435D"/>
    <w:rsid w:val="00CB4412"/>
    <w:rsid w:val="00CB4432"/>
    <w:rsid w:val="00CB494F"/>
    <w:rsid w:val="00CB4F24"/>
    <w:rsid w:val="00CB5243"/>
    <w:rsid w:val="00CB565D"/>
    <w:rsid w:val="00CB5E40"/>
    <w:rsid w:val="00CB6047"/>
    <w:rsid w:val="00CB604A"/>
    <w:rsid w:val="00CB65EE"/>
    <w:rsid w:val="00CB69DA"/>
    <w:rsid w:val="00CB6C87"/>
    <w:rsid w:val="00CB6CFB"/>
    <w:rsid w:val="00CB7037"/>
    <w:rsid w:val="00CB7177"/>
    <w:rsid w:val="00CB7300"/>
    <w:rsid w:val="00CB7304"/>
    <w:rsid w:val="00CB752E"/>
    <w:rsid w:val="00CB7D89"/>
    <w:rsid w:val="00CB7D95"/>
    <w:rsid w:val="00CC0037"/>
    <w:rsid w:val="00CC0510"/>
    <w:rsid w:val="00CC0F34"/>
    <w:rsid w:val="00CC1556"/>
    <w:rsid w:val="00CC169B"/>
    <w:rsid w:val="00CC18C0"/>
    <w:rsid w:val="00CC1905"/>
    <w:rsid w:val="00CC19F3"/>
    <w:rsid w:val="00CC25F4"/>
    <w:rsid w:val="00CC27FA"/>
    <w:rsid w:val="00CC2883"/>
    <w:rsid w:val="00CC2FDC"/>
    <w:rsid w:val="00CC3304"/>
    <w:rsid w:val="00CC3685"/>
    <w:rsid w:val="00CC36E3"/>
    <w:rsid w:val="00CC3BFE"/>
    <w:rsid w:val="00CC45F4"/>
    <w:rsid w:val="00CC4A0E"/>
    <w:rsid w:val="00CC52A3"/>
    <w:rsid w:val="00CC532E"/>
    <w:rsid w:val="00CC5A88"/>
    <w:rsid w:val="00CC5EC1"/>
    <w:rsid w:val="00CC60F7"/>
    <w:rsid w:val="00CC6198"/>
    <w:rsid w:val="00CC664F"/>
    <w:rsid w:val="00CC67BC"/>
    <w:rsid w:val="00CC6837"/>
    <w:rsid w:val="00CC6E84"/>
    <w:rsid w:val="00CC726B"/>
    <w:rsid w:val="00CC7890"/>
    <w:rsid w:val="00CC789F"/>
    <w:rsid w:val="00CD0510"/>
    <w:rsid w:val="00CD094E"/>
    <w:rsid w:val="00CD0E58"/>
    <w:rsid w:val="00CD11A7"/>
    <w:rsid w:val="00CD15CF"/>
    <w:rsid w:val="00CD1946"/>
    <w:rsid w:val="00CD1A81"/>
    <w:rsid w:val="00CD1B4B"/>
    <w:rsid w:val="00CD3177"/>
    <w:rsid w:val="00CD33AD"/>
    <w:rsid w:val="00CD341D"/>
    <w:rsid w:val="00CD34F2"/>
    <w:rsid w:val="00CD3825"/>
    <w:rsid w:val="00CD4029"/>
    <w:rsid w:val="00CD43BA"/>
    <w:rsid w:val="00CD4B80"/>
    <w:rsid w:val="00CD4E77"/>
    <w:rsid w:val="00CD5326"/>
    <w:rsid w:val="00CD5399"/>
    <w:rsid w:val="00CD59F0"/>
    <w:rsid w:val="00CD6148"/>
    <w:rsid w:val="00CD6248"/>
    <w:rsid w:val="00CD6910"/>
    <w:rsid w:val="00CD6A12"/>
    <w:rsid w:val="00CD6A40"/>
    <w:rsid w:val="00CD6C88"/>
    <w:rsid w:val="00CD6DC5"/>
    <w:rsid w:val="00CD6FF5"/>
    <w:rsid w:val="00CD7048"/>
    <w:rsid w:val="00CD72E4"/>
    <w:rsid w:val="00CD7D8F"/>
    <w:rsid w:val="00CE01BE"/>
    <w:rsid w:val="00CE0280"/>
    <w:rsid w:val="00CE0535"/>
    <w:rsid w:val="00CE079C"/>
    <w:rsid w:val="00CE0DF0"/>
    <w:rsid w:val="00CE1C0B"/>
    <w:rsid w:val="00CE20DD"/>
    <w:rsid w:val="00CE20F0"/>
    <w:rsid w:val="00CE2B0E"/>
    <w:rsid w:val="00CE2C7C"/>
    <w:rsid w:val="00CE33DD"/>
    <w:rsid w:val="00CE35CB"/>
    <w:rsid w:val="00CE3660"/>
    <w:rsid w:val="00CE4226"/>
    <w:rsid w:val="00CE4827"/>
    <w:rsid w:val="00CE4F1C"/>
    <w:rsid w:val="00CE5921"/>
    <w:rsid w:val="00CE6349"/>
    <w:rsid w:val="00CE6690"/>
    <w:rsid w:val="00CE66EF"/>
    <w:rsid w:val="00CE6F01"/>
    <w:rsid w:val="00CE73A8"/>
    <w:rsid w:val="00CE758F"/>
    <w:rsid w:val="00CE771A"/>
    <w:rsid w:val="00CE7730"/>
    <w:rsid w:val="00CE79BF"/>
    <w:rsid w:val="00CE7E1D"/>
    <w:rsid w:val="00CE7E7B"/>
    <w:rsid w:val="00CF091E"/>
    <w:rsid w:val="00CF0B3D"/>
    <w:rsid w:val="00CF0CA1"/>
    <w:rsid w:val="00CF1007"/>
    <w:rsid w:val="00CF1356"/>
    <w:rsid w:val="00CF195D"/>
    <w:rsid w:val="00CF1D5C"/>
    <w:rsid w:val="00CF1D65"/>
    <w:rsid w:val="00CF1E3A"/>
    <w:rsid w:val="00CF1FA5"/>
    <w:rsid w:val="00CF209C"/>
    <w:rsid w:val="00CF21CA"/>
    <w:rsid w:val="00CF27F9"/>
    <w:rsid w:val="00CF2824"/>
    <w:rsid w:val="00CF2931"/>
    <w:rsid w:val="00CF2BA8"/>
    <w:rsid w:val="00CF2D42"/>
    <w:rsid w:val="00CF2F31"/>
    <w:rsid w:val="00CF3124"/>
    <w:rsid w:val="00CF37D2"/>
    <w:rsid w:val="00CF39D0"/>
    <w:rsid w:val="00CF403E"/>
    <w:rsid w:val="00CF40ED"/>
    <w:rsid w:val="00CF4361"/>
    <w:rsid w:val="00CF53D6"/>
    <w:rsid w:val="00CF5C64"/>
    <w:rsid w:val="00CF5F6B"/>
    <w:rsid w:val="00CF6A2A"/>
    <w:rsid w:val="00CF6A7D"/>
    <w:rsid w:val="00CF7160"/>
    <w:rsid w:val="00CF7267"/>
    <w:rsid w:val="00CF72B0"/>
    <w:rsid w:val="00CF779E"/>
    <w:rsid w:val="00CF7AFA"/>
    <w:rsid w:val="00CF7E15"/>
    <w:rsid w:val="00CF7F41"/>
    <w:rsid w:val="00D00293"/>
    <w:rsid w:val="00D002FA"/>
    <w:rsid w:val="00D00364"/>
    <w:rsid w:val="00D005C8"/>
    <w:rsid w:val="00D0075E"/>
    <w:rsid w:val="00D00869"/>
    <w:rsid w:val="00D008CF"/>
    <w:rsid w:val="00D009BF"/>
    <w:rsid w:val="00D00AB2"/>
    <w:rsid w:val="00D00C96"/>
    <w:rsid w:val="00D00EF8"/>
    <w:rsid w:val="00D00F38"/>
    <w:rsid w:val="00D012A7"/>
    <w:rsid w:val="00D014BB"/>
    <w:rsid w:val="00D0167B"/>
    <w:rsid w:val="00D0175E"/>
    <w:rsid w:val="00D01966"/>
    <w:rsid w:val="00D01A9D"/>
    <w:rsid w:val="00D01B53"/>
    <w:rsid w:val="00D032CD"/>
    <w:rsid w:val="00D0336E"/>
    <w:rsid w:val="00D03410"/>
    <w:rsid w:val="00D03435"/>
    <w:rsid w:val="00D0420B"/>
    <w:rsid w:val="00D043DB"/>
    <w:rsid w:val="00D05F4B"/>
    <w:rsid w:val="00D06082"/>
    <w:rsid w:val="00D0653D"/>
    <w:rsid w:val="00D068EE"/>
    <w:rsid w:val="00D06913"/>
    <w:rsid w:val="00D06D29"/>
    <w:rsid w:val="00D06DE5"/>
    <w:rsid w:val="00D07C0E"/>
    <w:rsid w:val="00D109F3"/>
    <w:rsid w:val="00D10D69"/>
    <w:rsid w:val="00D110B6"/>
    <w:rsid w:val="00D11A1C"/>
    <w:rsid w:val="00D11B93"/>
    <w:rsid w:val="00D11F33"/>
    <w:rsid w:val="00D11FE4"/>
    <w:rsid w:val="00D122EE"/>
    <w:rsid w:val="00D1230F"/>
    <w:rsid w:val="00D12986"/>
    <w:rsid w:val="00D12F75"/>
    <w:rsid w:val="00D13C46"/>
    <w:rsid w:val="00D13DB6"/>
    <w:rsid w:val="00D13EDB"/>
    <w:rsid w:val="00D14576"/>
    <w:rsid w:val="00D14714"/>
    <w:rsid w:val="00D14CFF"/>
    <w:rsid w:val="00D158D2"/>
    <w:rsid w:val="00D164AA"/>
    <w:rsid w:val="00D16653"/>
    <w:rsid w:val="00D167B1"/>
    <w:rsid w:val="00D16821"/>
    <w:rsid w:val="00D173BF"/>
    <w:rsid w:val="00D176D2"/>
    <w:rsid w:val="00D176F9"/>
    <w:rsid w:val="00D178C1"/>
    <w:rsid w:val="00D17B5A"/>
    <w:rsid w:val="00D200AE"/>
    <w:rsid w:val="00D202BE"/>
    <w:rsid w:val="00D20360"/>
    <w:rsid w:val="00D205A2"/>
    <w:rsid w:val="00D205BB"/>
    <w:rsid w:val="00D21182"/>
    <w:rsid w:val="00D2126F"/>
    <w:rsid w:val="00D2149E"/>
    <w:rsid w:val="00D21668"/>
    <w:rsid w:val="00D21BF6"/>
    <w:rsid w:val="00D22014"/>
    <w:rsid w:val="00D22212"/>
    <w:rsid w:val="00D2253F"/>
    <w:rsid w:val="00D22876"/>
    <w:rsid w:val="00D22CCA"/>
    <w:rsid w:val="00D22E49"/>
    <w:rsid w:val="00D23575"/>
    <w:rsid w:val="00D23CA3"/>
    <w:rsid w:val="00D23FC0"/>
    <w:rsid w:val="00D245B8"/>
    <w:rsid w:val="00D24736"/>
    <w:rsid w:val="00D251D3"/>
    <w:rsid w:val="00D25278"/>
    <w:rsid w:val="00D26965"/>
    <w:rsid w:val="00D26A9D"/>
    <w:rsid w:val="00D26AD3"/>
    <w:rsid w:val="00D26F30"/>
    <w:rsid w:val="00D27141"/>
    <w:rsid w:val="00D27BF2"/>
    <w:rsid w:val="00D30E79"/>
    <w:rsid w:val="00D31036"/>
    <w:rsid w:val="00D311AF"/>
    <w:rsid w:val="00D31320"/>
    <w:rsid w:val="00D31AF2"/>
    <w:rsid w:val="00D31C04"/>
    <w:rsid w:val="00D31C14"/>
    <w:rsid w:val="00D31F7B"/>
    <w:rsid w:val="00D326D1"/>
    <w:rsid w:val="00D328B4"/>
    <w:rsid w:val="00D32F17"/>
    <w:rsid w:val="00D33124"/>
    <w:rsid w:val="00D331A7"/>
    <w:rsid w:val="00D332C7"/>
    <w:rsid w:val="00D333BB"/>
    <w:rsid w:val="00D33A98"/>
    <w:rsid w:val="00D33D57"/>
    <w:rsid w:val="00D342B0"/>
    <w:rsid w:val="00D346FA"/>
    <w:rsid w:val="00D34AB5"/>
    <w:rsid w:val="00D34B81"/>
    <w:rsid w:val="00D34C09"/>
    <w:rsid w:val="00D34D8F"/>
    <w:rsid w:val="00D35092"/>
    <w:rsid w:val="00D351C8"/>
    <w:rsid w:val="00D35976"/>
    <w:rsid w:val="00D35AC6"/>
    <w:rsid w:val="00D35BAF"/>
    <w:rsid w:val="00D35FD1"/>
    <w:rsid w:val="00D3634B"/>
    <w:rsid w:val="00D36D47"/>
    <w:rsid w:val="00D36D98"/>
    <w:rsid w:val="00D373E5"/>
    <w:rsid w:val="00D377B8"/>
    <w:rsid w:val="00D37D0F"/>
    <w:rsid w:val="00D40001"/>
    <w:rsid w:val="00D4023D"/>
    <w:rsid w:val="00D40CF9"/>
    <w:rsid w:val="00D40E15"/>
    <w:rsid w:val="00D410AD"/>
    <w:rsid w:val="00D413F3"/>
    <w:rsid w:val="00D414B8"/>
    <w:rsid w:val="00D414D7"/>
    <w:rsid w:val="00D41694"/>
    <w:rsid w:val="00D41BD3"/>
    <w:rsid w:val="00D41D26"/>
    <w:rsid w:val="00D42031"/>
    <w:rsid w:val="00D42334"/>
    <w:rsid w:val="00D42C40"/>
    <w:rsid w:val="00D43177"/>
    <w:rsid w:val="00D432C9"/>
    <w:rsid w:val="00D433E7"/>
    <w:rsid w:val="00D4370F"/>
    <w:rsid w:val="00D43C27"/>
    <w:rsid w:val="00D43D51"/>
    <w:rsid w:val="00D43DC0"/>
    <w:rsid w:val="00D43E0C"/>
    <w:rsid w:val="00D44149"/>
    <w:rsid w:val="00D442CE"/>
    <w:rsid w:val="00D44384"/>
    <w:rsid w:val="00D44BC5"/>
    <w:rsid w:val="00D4512D"/>
    <w:rsid w:val="00D45626"/>
    <w:rsid w:val="00D46406"/>
    <w:rsid w:val="00D4682F"/>
    <w:rsid w:val="00D46DCA"/>
    <w:rsid w:val="00D47472"/>
    <w:rsid w:val="00D475D1"/>
    <w:rsid w:val="00D502AE"/>
    <w:rsid w:val="00D5059C"/>
    <w:rsid w:val="00D50A2F"/>
    <w:rsid w:val="00D50FED"/>
    <w:rsid w:val="00D51028"/>
    <w:rsid w:val="00D51507"/>
    <w:rsid w:val="00D51A14"/>
    <w:rsid w:val="00D51A18"/>
    <w:rsid w:val="00D51D72"/>
    <w:rsid w:val="00D51E2C"/>
    <w:rsid w:val="00D525D8"/>
    <w:rsid w:val="00D5281C"/>
    <w:rsid w:val="00D52F51"/>
    <w:rsid w:val="00D53074"/>
    <w:rsid w:val="00D531F0"/>
    <w:rsid w:val="00D534EE"/>
    <w:rsid w:val="00D53B9F"/>
    <w:rsid w:val="00D53D18"/>
    <w:rsid w:val="00D53DF2"/>
    <w:rsid w:val="00D53E96"/>
    <w:rsid w:val="00D54147"/>
    <w:rsid w:val="00D54153"/>
    <w:rsid w:val="00D542D3"/>
    <w:rsid w:val="00D545BC"/>
    <w:rsid w:val="00D54805"/>
    <w:rsid w:val="00D54AB3"/>
    <w:rsid w:val="00D54BE6"/>
    <w:rsid w:val="00D55044"/>
    <w:rsid w:val="00D550C6"/>
    <w:rsid w:val="00D55265"/>
    <w:rsid w:val="00D55286"/>
    <w:rsid w:val="00D5531A"/>
    <w:rsid w:val="00D5556E"/>
    <w:rsid w:val="00D55C54"/>
    <w:rsid w:val="00D56015"/>
    <w:rsid w:val="00D5617D"/>
    <w:rsid w:val="00D567E8"/>
    <w:rsid w:val="00D56847"/>
    <w:rsid w:val="00D56BBA"/>
    <w:rsid w:val="00D578EC"/>
    <w:rsid w:val="00D57945"/>
    <w:rsid w:val="00D57AF7"/>
    <w:rsid w:val="00D57C54"/>
    <w:rsid w:val="00D57CD6"/>
    <w:rsid w:val="00D60369"/>
    <w:rsid w:val="00D60454"/>
    <w:rsid w:val="00D611FB"/>
    <w:rsid w:val="00D61213"/>
    <w:rsid w:val="00D617F1"/>
    <w:rsid w:val="00D624CC"/>
    <w:rsid w:val="00D63225"/>
    <w:rsid w:val="00D63750"/>
    <w:rsid w:val="00D638D9"/>
    <w:rsid w:val="00D63B3F"/>
    <w:rsid w:val="00D6428B"/>
    <w:rsid w:val="00D64393"/>
    <w:rsid w:val="00D64C17"/>
    <w:rsid w:val="00D64C2B"/>
    <w:rsid w:val="00D65391"/>
    <w:rsid w:val="00D653F5"/>
    <w:rsid w:val="00D65625"/>
    <w:rsid w:val="00D65B9A"/>
    <w:rsid w:val="00D65EB3"/>
    <w:rsid w:val="00D66C74"/>
    <w:rsid w:val="00D66D1B"/>
    <w:rsid w:val="00D66D67"/>
    <w:rsid w:val="00D66F6C"/>
    <w:rsid w:val="00D66FF0"/>
    <w:rsid w:val="00D67E00"/>
    <w:rsid w:val="00D7019B"/>
    <w:rsid w:val="00D70670"/>
    <w:rsid w:val="00D70868"/>
    <w:rsid w:val="00D7098C"/>
    <w:rsid w:val="00D70CBC"/>
    <w:rsid w:val="00D70DBB"/>
    <w:rsid w:val="00D711F5"/>
    <w:rsid w:val="00D7133D"/>
    <w:rsid w:val="00D72064"/>
    <w:rsid w:val="00D72235"/>
    <w:rsid w:val="00D72686"/>
    <w:rsid w:val="00D726B3"/>
    <w:rsid w:val="00D72D23"/>
    <w:rsid w:val="00D72F0E"/>
    <w:rsid w:val="00D7317A"/>
    <w:rsid w:val="00D732E1"/>
    <w:rsid w:val="00D737D0"/>
    <w:rsid w:val="00D7391B"/>
    <w:rsid w:val="00D73D11"/>
    <w:rsid w:val="00D74192"/>
    <w:rsid w:val="00D74F91"/>
    <w:rsid w:val="00D74FC3"/>
    <w:rsid w:val="00D75238"/>
    <w:rsid w:val="00D75D40"/>
    <w:rsid w:val="00D763B1"/>
    <w:rsid w:val="00D764FD"/>
    <w:rsid w:val="00D767F9"/>
    <w:rsid w:val="00D76F32"/>
    <w:rsid w:val="00D77BAB"/>
    <w:rsid w:val="00D77C37"/>
    <w:rsid w:val="00D77ECC"/>
    <w:rsid w:val="00D8033B"/>
    <w:rsid w:val="00D80353"/>
    <w:rsid w:val="00D8040C"/>
    <w:rsid w:val="00D808C7"/>
    <w:rsid w:val="00D80FE7"/>
    <w:rsid w:val="00D815CE"/>
    <w:rsid w:val="00D82BAC"/>
    <w:rsid w:val="00D83603"/>
    <w:rsid w:val="00D84504"/>
    <w:rsid w:val="00D84A9C"/>
    <w:rsid w:val="00D84B48"/>
    <w:rsid w:val="00D84C3A"/>
    <w:rsid w:val="00D84CAF"/>
    <w:rsid w:val="00D8525E"/>
    <w:rsid w:val="00D853EE"/>
    <w:rsid w:val="00D857AD"/>
    <w:rsid w:val="00D85871"/>
    <w:rsid w:val="00D85A4E"/>
    <w:rsid w:val="00D863A5"/>
    <w:rsid w:val="00D8647F"/>
    <w:rsid w:val="00D86B09"/>
    <w:rsid w:val="00D86E46"/>
    <w:rsid w:val="00D86EE1"/>
    <w:rsid w:val="00D872C4"/>
    <w:rsid w:val="00D8743C"/>
    <w:rsid w:val="00D874C5"/>
    <w:rsid w:val="00D8761E"/>
    <w:rsid w:val="00D87A28"/>
    <w:rsid w:val="00D90337"/>
    <w:rsid w:val="00D90398"/>
    <w:rsid w:val="00D905A5"/>
    <w:rsid w:val="00D9069E"/>
    <w:rsid w:val="00D9080F"/>
    <w:rsid w:val="00D90876"/>
    <w:rsid w:val="00D911E6"/>
    <w:rsid w:val="00D911FE"/>
    <w:rsid w:val="00D91291"/>
    <w:rsid w:val="00D91D55"/>
    <w:rsid w:val="00D91D90"/>
    <w:rsid w:val="00D91DE4"/>
    <w:rsid w:val="00D92837"/>
    <w:rsid w:val="00D92A85"/>
    <w:rsid w:val="00D92D32"/>
    <w:rsid w:val="00D93005"/>
    <w:rsid w:val="00D933E7"/>
    <w:rsid w:val="00D93AFA"/>
    <w:rsid w:val="00D94199"/>
    <w:rsid w:val="00D946EB"/>
    <w:rsid w:val="00D94BAE"/>
    <w:rsid w:val="00D9574C"/>
    <w:rsid w:val="00D958F8"/>
    <w:rsid w:val="00D95F41"/>
    <w:rsid w:val="00D968B5"/>
    <w:rsid w:val="00D96CDA"/>
    <w:rsid w:val="00D973A0"/>
    <w:rsid w:val="00D974B4"/>
    <w:rsid w:val="00D978BD"/>
    <w:rsid w:val="00D97BE0"/>
    <w:rsid w:val="00DA0964"/>
    <w:rsid w:val="00DA0F5D"/>
    <w:rsid w:val="00DA1621"/>
    <w:rsid w:val="00DA222C"/>
    <w:rsid w:val="00DA2F05"/>
    <w:rsid w:val="00DA39AD"/>
    <w:rsid w:val="00DA3A03"/>
    <w:rsid w:val="00DA3A8C"/>
    <w:rsid w:val="00DA3D4F"/>
    <w:rsid w:val="00DA3E09"/>
    <w:rsid w:val="00DA456E"/>
    <w:rsid w:val="00DA4774"/>
    <w:rsid w:val="00DA49A1"/>
    <w:rsid w:val="00DA4A52"/>
    <w:rsid w:val="00DA4BA5"/>
    <w:rsid w:val="00DA4C3D"/>
    <w:rsid w:val="00DA4C56"/>
    <w:rsid w:val="00DA4CF4"/>
    <w:rsid w:val="00DA4FD1"/>
    <w:rsid w:val="00DA510A"/>
    <w:rsid w:val="00DA53C9"/>
    <w:rsid w:val="00DA541F"/>
    <w:rsid w:val="00DA56B6"/>
    <w:rsid w:val="00DA5FD1"/>
    <w:rsid w:val="00DA6344"/>
    <w:rsid w:val="00DA64AB"/>
    <w:rsid w:val="00DA6658"/>
    <w:rsid w:val="00DA6E55"/>
    <w:rsid w:val="00DA716D"/>
    <w:rsid w:val="00DA78D1"/>
    <w:rsid w:val="00DA7A99"/>
    <w:rsid w:val="00DB0021"/>
    <w:rsid w:val="00DB0248"/>
    <w:rsid w:val="00DB03D0"/>
    <w:rsid w:val="00DB0634"/>
    <w:rsid w:val="00DB071B"/>
    <w:rsid w:val="00DB12FC"/>
    <w:rsid w:val="00DB15EB"/>
    <w:rsid w:val="00DB1750"/>
    <w:rsid w:val="00DB196C"/>
    <w:rsid w:val="00DB198C"/>
    <w:rsid w:val="00DB1E99"/>
    <w:rsid w:val="00DB1FD0"/>
    <w:rsid w:val="00DB2F54"/>
    <w:rsid w:val="00DB3477"/>
    <w:rsid w:val="00DB3968"/>
    <w:rsid w:val="00DB4599"/>
    <w:rsid w:val="00DB48A9"/>
    <w:rsid w:val="00DB49EF"/>
    <w:rsid w:val="00DB4EBD"/>
    <w:rsid w:val="00DB6ACE"/>
    <w:rsid w:val="00DB7264"/>
    <w:rsid w:val="00DB74ED"/>
    <w:rsid w:val="00DB7F9F"/>
    <w:rsid w:val="00DC00BB"/>
    <w:rsid w:val="00DC09D6"/>
    <w:rsid w:val="00DC1963"/>
    <w:rsid w:val="00DC1B2F"/>
    <w:rsid w:val="00DC1CCD"/>
    <w:rsid w:val="00DC23A2"/>
    <w:rsid w:val="00DC25B3"/>
    <w:rsid w:val="00DC2AC5"/>
    <w:rsid w:val="00DC2C86"/>
    <w:rsid w:val="00DC35ED"/>
    <w:rsid w:val="00DC41B7"/>
    <w:rsid w:val="00DC4615"/>
    <w:rsid w:val="00DC48D4"/>
    <w:rsid w:val="00DC4CB9"/>
    <w:rsid w:val="00DC4DE5"/>
    <w:rsid w:val="00DC4F24"/>
    <w:rsid w:val="00DC5E15"/>
    <w:rsid w:val="00DC6006"/>
    <w:rsid w:val="00DC649F"/>
    <w:rsid w:val="00DC65E1"/>
    <w:rsid w:val="00DC67E8"/>
    <w:rsid w:val="00DC6822"/>
    <w:rsid w:val="00DC6932"/>
    <w:rsid w:val="00DC6BFC"/>
    <w:rsid w:val="00DC7112"/>
    <w:rsid w:val="00DC7526"/>
    <w:rsid w:val="00DC7585"/>
    <w:rsid w:val="00DC76AC"/>
    <w:rsid w:val="00DC78D1"/>
    <w:rsid w:val="00DC7904"/>
    <w:rsid w:val="00DD0073"/>
    <w:rsid w:val="00DD0493"/>
    <w:rsid w:val="00DD07E8"/>
    <w:rsid w:val="00DD08B4"/>
    <w:rsid w:val="00DD0BCB"/>
    <w:rsid w:val="00DD0E8A"/>
    <w:rsid w:val="00DD129F"/>
    <w:rsid w:val="00DD13A5"/>
    <w:rsid w:val="00DD15F8"/>
    <w:rsid w:val="00DD1B20"/>
    <w:rsid w:val="00DD2147"/>
    <w:rsid w:val="00DD242C"/>
    <w:rsid w:val="00DD25BC"/>
    <w:rsid w:val="00DD262C"/>
    <w:rsid w:val="00DD333B"/>
    <w:rsid w:val="00DD3477"/>
    <w:rsid w:val="00DD35F2"/>
    <w:rsid w:val="00DD386B"/>
    <w:rsid w:val="00DD3BCB"/>
    <w:rsid w:val="00DD3C41"/>
    <w:rsid w:val="00DD3C97"/>
    <w:rsid w:val="00DD4629"/>
    <w:rsid w:val="00DD49F9"/>
    <w:rsid w:val="00DD4AD1"/>
    <w:rsid w:val="00DD5D1C"/>
    <w:rsid w:val="00DD63FE"/>
    <w:rsid w:val="00DD69FC"/>
    <w:rsid w:val="00DD7124"/>
    <w:rsid w:val="00DD7175"/>
    <w:rsid w:val="00DD7471"/>
    <w:rsid w:val="00DD7D62"/>
    <w:rsid w:val="00DD7ED8"/>
    <w:rsid w:val="00DE0600"/>
    <w:rsid w:val="00DE0623"/>
    <w:rsid w:val="00DE0B25"/>
    <w:rsid w:val="00DE0DEA"/>
    <w:rsid w:val="00DE141D"/>
    <w:rsid w:val="00DE160E"/>
    <w:rsid w:val="00DE1C56"/>
    <w:rsid w:val="00DE1F22"/>
    <w:rsid w:val="00DE2518"/>
    <w:rsid w:val="00DE28DB"/>
    <w:rsid w:val="00DE2CB3"/>
    <w:rsid w:val="00DE325A"/>
    <w:rsid w:val="00DE3323"/>
    <w:rsid w:val="00DE3A63"/>
    <w:rsid w:val="00DE3AE4"/>
    <w:rsid w:val="00DE4133"/>
    <w:rsid w:val="00DE451D"/>
    <w:rsid w:val="00DE58D5"/>
    <w:rsid w:val="00DE5DCF"/>
    <w:rsid w:val="00DE5EC7"/>
    <w:rsid w:val="00DE628D"/>
    <w:rsid w:val="00DE6849"/>
    <w:rsid w:val="00DE6995"/>
    <w:rsid w:val="00DE7499"/>
    <w:rsid w:val="00DE7999"/>
    <w:rsid w:val="00DE7A84"/>
    <w:rsid w:val="00DE7B4E"/>
    <w:rsid w:val="00DF039F"/>
    <w:rsid w:val="00DF11C5"/>
    <w:rsid w:val="00DF1358"/>
    <w:rsid w:val="00DF18D1"/>
    <w:rsid w:val="00DF1958"/>
    <w:rsid w:val="00DF1D4E"/>
    <w:rsid w:val="00DF232D"/>
    <w:rsid w:val="00DF2405"/>
    <w:rsid w:val="00DF2616"/>
    <w:rsid w:val="00DF2626"/>
    <w:rsid w:val="00DF27C9"/>
    <w:rsid w:val="00DF293C"/>
    <w:rsid w:val="00DF316E"/>
    <w:rsid w:val="00DF31C8"/>
    <w:rsid w:val="00DF35F2"/>
    <w:rsid w:val="00DF3DB6"/>
    <w:rsid w:val="00DF3DE6"/>
    <w:rsid w:val="00DF3E33"/>
    <w:rsid w:val="00DF3FB5"/>
    <w:rsid w:val="00DF470B"/>
    <w:rsid w:val="00DF47F3"/>
    <w:rsid w:val="00DF4BE4"/>
    <w:rsid w:val="00DF5D02"/>
    <w:rsid w:val="00DF5FBF"/>
    <w:rsid w:val="00DF6D73"/>
    <w:rsid w:val="00DF76E4"/>
    <w:rsid w:val="00DF776D"/>
    <w:rsid w:val="00DF77FE"/>
    <w:rsid w:val="00DF79FE"/>
    <w:rsid w:val="00DF7BC2"/>
    <w:rsid w:val="00E003AA"/>
    <w:rsid w:val="00E00B42"/>
    <w:rsid w:val="00E00BB4"/>
    <w:rsid w:val="00E00D37"/>
    <w:rsid w:val="00E00E29"/>
    <w:rsid w:val="00E00E33"/>
    <w:rsid w:val="00E01714"/>
    <w:rsid w:val="00E01FDC"/>
    <w:rsid w:val="00E0262D"/>
    <w:rsid w:val="00E029DB"/>
    <w:rsid w:val="00E02AF1"/>
    <w:rsid w:val="00E02F15"/>
    <w:rsid w:val="00E0386E"/>
    <w:rsid w:val="00E03D82"/>
    <w:rsid w:val="00E04274"/>
    <w:rsid w:val="00E0542F"/>
    <w:rsid w:val="00E05839"/>
    <w:rsid w:val="00E0583B"/>
    <w:rsid w:val="00E05AA2"/>
    <w:rsid w:val="00E05B22"/>
    <w:rsid w:val="00E05BD9"/>
    <w:rsid w:val="00E0618F"/>
    <w:rsid w:val="00E0638D"/>
    <w:rsid w:val="00E066A4"/>
    <w:rsid w:val="00E06C8E"/>
    <w:rsid w:val="00E06EA9"/>
    <w:rsid w:val="00E071EB"/>
    <w:rsid w:val="00E07327"/>
    <w:rsid w:val="00E07C44"/>
    <w:rsid w:val="00E1014E"/>
    <w:rsid w:val="00E10A3F"/>
    <w:rsid w:val="00E10A5A"/>
    <w:rsid w:val="00E110EA"/>
    <w:rsid w:val="00E11220"/>
    <w:rsid w:val="00E11392"/>
    <w:rsid w:val="00E11D69"/>
    <w:rsid w:val="00E12426"/>
    <w:rsid w:val="00E1277C"/>
    <w:rsid w:val="00E129B3"/>
    <w:rsid w:val="00E129DA"/>
    <w:rsid w:val="00E13580"/>
    <w:rsid w:val="00E136E0"/>
    <w:rsid w:val="00E13CE8"/>
    <w:rsid w:val="00E143C3"/>
    <w:rsid w:val="00E14748"/>
    <w:rsid w:val="00E1497D"/>
    <w:rsid w:val="00E14CDE"/>
    <w:rsid w:val="00E14CFC"/>
    <w:rsid w:val="00E15041"/>
    <w:rsid w:val="00E1596F"/>
    <w:rsid w:val="00E15A55"/>
    <w:rsid w:val="00E15BFB"/>
    <w:rsid w:val="00E16434"/>
    <w:rsid w:val="00E1649C"/>
    <w:rsid w:val="00E1651B"/>
    <w:rsid w:val="00E1653B"/>
    <w:rsid w:val="00E167D0"/>
    <w:rsid w:val="00E16CC6"/>
    <w:rsid w:val="00E16D1E"/>
    <w:rsid w:val="00E16F8B"/>
    <w:rsid w:val="00E16FC8"/>
    <w:rsid w:val="00E17C1A"/>
    <w:rsid w:val="00E17D3D"/>
    <w:rsid w:val="00E17D68"/>
    <w:rsid w:val="00E202A4"/>
    <w:rsid w:val="00E21151"/>
    <w:rsid w:val="00E21EFF"/>
    <w:rsid w:val="00E22112"/>
    <w:rsid w:val="00E22B0E"/>
    <w:rsid w:val="00E231A5"/>
    <w:rsid w:val="00E233B4"/>
    <w:rsid w:val="00E2343E"/>
    <w:rsid w:val="00E23530"/>
    <w:rsid w:val="00E23589"/>
    <w:rsid w:val="00E2377A"/>
    <w:rsid w:val="00E23BAD"/>
    <w:rsid w:val="00E23BEA"/>
    <w:rsid w:val="00E23EFB"/>
    <w:rsid w:val="00E23F6D"/>
    <w:rsid w:val="00E240AA"/>
    <w:rsid w:val="00E24351"/>
    <w:rsid w:val="00E24608"/>
    <w:rsid w:val="00E24744"/>
    <w:rsid w:val="00E247AE"/>
    <w:rsid w:val="00E247B3"/>
    <w:rsid w:val="00E24E00"/>
    <w:rsid w:val="00E24E89"/>
    <w:rsid w:val="00E253FB"/>
    <w:rsid w:val="00E25CCD"/>
    <w:rsid w:val="00E2605A"/>
    <w:rsid w:val="00E267D8"/>
    <w:rsid w:val="00E26E8F"/>
    <w:rsid w:val="00E26F6D"/>
    <w:rsid w:val="00E272F1"/>
    <w:rsid w:val="00E27784"/>
    <w:rsid w:val="00E27A53"/>
    <w:rsid w:val="00E301BE"/>
    <w:rsid w:val="00E30769"/>
    <w:rsid w:val="00E3090A"/>
    <w:rsid w:val="00E30E8E"/>
    <w:rsid w:val="00E31893"/>
    <w:rsid w:val="00E3247C"/>
    <w:rsid w:val="00E32532"/>
    <w:rsid w:val="00E32578"/>
    <w:rsid w:val="00E33215"/>
    <w:rsid w:val="00E3321F"/>
    <w:rsid w:val="00E33325"/>
    <w:rsid w:val="00E33C71"/>
    <w:rsid w:val="00E33F6C"/>
    <w:rsid w:val="00E33FE7"/>
    <w:rsid w:val="00E344E0"/>
    <w:rsid w:val="00E34654"/>
    <w:rsid w:val="00E3466C"/>
    <w:rsid w:val="00E349A0"/>
    <w:rsid w:val="00E34E8B"/>
    <w:rsid w:val="00E3509A"/>
    <w:rsid w:val="00E35446"/>
    <w:rsid w:val="00E359FD"/>
    <w:rsid w:val="00E35FA1"/>
    <w:rsid w:val="00E3636D"/>
    <w:rsid w:val="00E36704"/>
    <w:rsid w:val="00E3696C"/>
    <w:rsid w:val="00E36F2C"/>
    <w:rsid w:val="00E37067"/>
    <w:rsid w:val="00E40074"/>
    <w:rsid w:val="00E40570"/>
    <w:rsid w:val="00E406AB"/>
    <w:rsid w:val="00E4108C"/>
    <w:rsid w:val="00E414E6"/>
    <w:rsid w:val="00E41C1D"/>
    <w:rsid w:val="00E41D45"/>
    <w:rsid w:val="00E41F49"/>
    <w:rsid w:val="00E42087"/>
    <w:rsid w:val="00E42ACF"/>
    <w:rsid w:val="00E42BCB"/>
    <w:rsid w:val="00E42EE9"/>
    <w:rsid w:val="00E43080"/>
    <w:rsid w:val="00E4319F"/>
    <w:rsid w:val="00E431F7"/>
    <w:rsid w:val="00E43454"/>
    <w:rsid w:val="00E434CF"/>
    <w:rsid w:val="00E43627"/>
    <w:rsid w:val="00E43643"/>
    <w:rsid w:val="00E4373E"/>
    <w:rsid w:val="00E43861"/>
    <w:rsid w:val="00E43B8E"/>
    <w:rsid w:val="00E43DDD"/>
    <w:rsid w:val="00E44314"/>
    <w:rsid w:val="00E44401"/>
    <w:rsid w:val="00E44D98"/>
    <w:rsid w:val="00E44ECA"/>
    <w:rsid w:val="00E44ECE"/>
    <w:rsid w:val="00E45041"/>
    <w:rsid w:val="00E453FB"/>
    <w:rsid w:val="00E45C43"/>
    <w:rsid w:val="00E45D1F"/>
    <w:rsid w:val="00E461A1"/>
    <w:rsid w:val="00E46856"/>
    <w:rsid w:val="00E46CA3"/>
    <w:rsid w:val="00E46D85"/>
    <w:rsid w:val="00E46EA4"/>
    <w:rsid w:val="00E475E4"/>
    <w:rsid w:val="00E47AD4"/>
    <w:rsid w:val="00E47B08"/>
    <w:rsid w:val="00E47EAC"/>
    <w:rsid w:val="00E50227"/>
    <w:rsid w:val="00E50585"/>
    <w:rsid w:val="00E50935"/>
    <w:rsid w:val="00E50B28"/>
    <w:rsid w:val="00E50D99"/>
    <w:rsid w:val="00E51815"/>
    <w:rsid w:val="00E519AF"/>
    <w:rsid w:val="00E51A91"/>
    <w:rsid w:val="00E522A3"/>
    <w:rsid w:val="00E5237F"/>
    <w:rsid w:val="00E532A6"/>
    <w:rsid w:val="00E5339C"/>
    <w:rsid w:val="00E53F66"/>
    <w:rsid w:val="00E53F83"/>
    <w:rsid w:val="00E54483"/>
    <w:rsid w:val="00E545EF"/>
    <w:rsid w:val="00E54C2E"/>
    <w:rsid w:val="00E5526A"/>
    <w:rsid w:val="00E552CA"/>
    <w:rsid w:val="00E5598B"/>
    <w:rsid w:val="00E55A6B"/>
    <w:rsid w:val="00E55B6C"/>
    <w:rsid w:val="00E55E90"/>
    <w:rsid w:val="00E55EA2"/>
    <w:rsid w:val="00E5634F"/>
    <w:rsid w:val="00E56479"/>
    <w:rsid w:val="00E567A3"/>
    <w:rsid w:val="00E56A02"/>
    <w:rsid w:val="00E56C82"/>
    <w:rsid w:val="00E56DE1"/>
    <w:rsid w:val="00E5702B"/>
    <w:rsid w:val="00E57046"/>
    <w:rsid w:val="00E5722C"/>
    <w:rsid w:val="00E577E3"/>
    <w:rsid w:val="00E57CBB"/>
    <w:rsid w:val="00E57D66"/>
    <w:rsid w:val="00E6013F"/>
    <w:rsid w:val="00E602A7"/>
    <w:rsid w:val="00E60751"/>
    <w:rsid w:val="00E60E53"/>
    <w:rsid w:val="00E610EE"/>
    <w:rsid w:val="00E61713"/>
    <w:rsid w:val="00E61868"/>
    <w:rsid w:val="00E619BD"/>
    <w:rsid w:val="00E61DA6"/>
    <w:rsid w:val="00E61DB5"/>
    <w:rsid w:val="00E61F74"/>
    <w:rsid w:val="00E61F7C"/>
    <w:rsid w:val="00E62084"/>
    <w:rsid w:val="00E62755"/>
    <w:rsid w:val="00E6280D"/>
    <w:rsid w:val="00E62CCA"/>
    <w:rsid w:val="00E63131"/>
    <w:rsid w:val="00E636AD"/>
    <w:rsid w:val="00E639DB"/>
    <w:rsid w:val="00E63BCF"/>
    <w:rsid w:val="00E63EE2"/>
    <w:rsid w:val="00E641BD"/>
    <w:rsid w:val="00E645E3"/>
    <w:rsid w:val="00E6483F"/>
    <w:rsid w:val="00E6495E"/>
    <w:rsid w:val="00E64B6D"/>
    <w:rsid w:val="00E64E50"/>
    <w:rsid w:val="00E65112"/>
    <w:rsid w:val="00E65AAC"/>
    <w:rsid w:val="00E65ACC"/>
    <w:rsid w:val="00E65FCD"/>
    <w:rsid w:val="00E66AE1"/>
    <w:rsid w:val="00E66C31"/>
    <w:rsid w:val="00E66ED7"/>
    <w:rsid w:val="00E67197"/>
    <w:rsid w:val="00E67380"/>
    <w:rsid w:val="00E6788B"/>
    <w:rsid w:val="00E67E50"/>
    <w:rsid w:val="00E702C3"/>
    <w:rsid w:val="00E70309"/>
    <w:rsid w:val="00E70627"/>
    <w:rsid w:val="00E70C42"/>
    <w:rsid w:val="00E70DE1"/>
    <w:rsid w:val="00E7126F"/>
    <w:rsid w:val="00E7159D"/>
    <w:rsid w:val="00E71672"/>
    <w:rsid w:val="00E71677"/>
    <w:rsid w:val="00E7198B"/>
    <w:rsid w:val="00E71AB2"/>
    <w:rsid w:val="00E71B4C"/>
    <w:rsid w:val="00E71E5C"/>
    <w:rsid w:val="00E72248"/>
    <w:rsid w:val="00E72563"/>
    <w:rsid w:val="00E729F3"/>
    <w:rsid w:val="00E72BC1"/>
    <w:rsid w:val="00E73478"/>
    <w:rsid w:val="00E735C9"/>
    <w:rsid w:val="00E738CB"/>
    <w:rsid w:val="00E73B5C"/>
    <w:rsid w:val="00E73EAD"/>
    <w:rsid w:val="00E74369"/>
    <w:rsid w:val="00E74B03"/>
    <w:rsid w:val="00E74CAC"/>
    <w:rsid w:val="00E74F37"/>
    <w:rsid w:val="00E755C7"/>
    <w:rsid w:val="00E75619"/>
    <w:rsid w:val="00E756AC"/>
    <w:rsid w:val="00E758DD"/>
    <w:rsid w:val="00E7598C"/>
    <w:rsid w:val="00E76898"/>
    <w:rsid w:val="00E76A63"/>
    <w:rsid w:val="00E77183"/>
    <w:rsid w:val="00E771E0"/>
    <w:rsid w:val="00E7745E"/>
    <w:rsid w:val="00E77ADC"/>
    <w:rsid w:val="00E77EAA"/>
    <w:rsid w:val="00E77FA3"/>
    <w:rsid w:val="00E77FF0"/>
    <w:rsid w:val="00E802CA"/>
    <w:rsid w:val="00E8041B"/>
    <w:rsid w:val="00E80625"/>
    <w:rsid w:val="00E80A63"/>
    <w:rsid w:val="00E80C1C"/>
    <w:rsid w:val="00E80D46"/>
    <w:rsid w:val="00E80F44"/>
    <w:rsid w:val="00E81040"/>
    <w:rsid w:val="00E811F7"/>
    <w:rsid w:val="00E813D2"/>
    <w:rsid w:val="00E814FF"/>
    <w:rsid w:val="00E81592"/>
    <w:rsid w:val="00E81A96"/>
    <w:rsid w:val="00E821BB"/>
    <w:rsid w:val="00E8224E"/>
    <w:rsid w:val="00E82511"/>
    <w:rsid w:val="00E82A97"/>
    <w:rsid w:val="00E82B2E"/>
    <w:rsid w:val="00E82DD6"/>
    <w:rsid w:val="00E82DF9"/>
    <w:rsid w:val="00E8387A"/>
    <w:rsid w:val="00E8392B"/>
    <w:rsid w:val="00E84548"/>
    <w:rsid w:val="00E84985"/>
    <w:rsid w:val="00E85272"/>
    <w:rsid w:val="00E8568F"/>
    <w:rsid w:val="00E8570E"/>
    <w:rsid w:val="00E85722"/>
    <w:rsid w:val="00E85E9A"/>
    <w:rsid w:val="00E86164"/>
    <w:rsid w:val="00E866DC"/>
    <w:rsid w:val="00E86AA5"/>
    <w:rsid w:val="00E86CCE"/>
    <w:rsid w:val="00E86F63"/>
    <w:rsid w:val="00E87059"/>
    <w:rsid w:val="00E872EB"/>
    <w:rsid w:val="00E877C2"/>
    <w:rsid w:val="00E879F5"/>
    <w:rsid w:val="00E87A79"/>
    <w:rsid w:val="00E90616"/>
    <w:rsid w:val="00E90864"/>
    <w:rsid w:val="00E90A39"/>
    <w:rsid w:val="00E913E0"/>
    <w:rsid w:val="00E917B7"/>
    <w:rsid w:val="00E919D9"/>
    <w:rsid w:val="00E92AF7"/>
    <w:rsid w:val="00E93627"/>
    <w:rsid w:val="00E9382B"/>
    <w:rsid w:val="00E93F84"/>
    <w:rsid w:val="00E94698"/>
    <w:rsid w:val="00E9471A"/>
    <w:rsid w:val="00E94811"/>
    <w:rsid w:val="00E94AC8"/>
    <w:rsid w:val="00E94BFE"/>
    <w:rsid w:val="00E94E3C"/>
    <w:rsid w:val="00E94E79"/>
    <w:rsid w:val="00E954A7"/>
    <w:rsid w:val="00E956B9"/>
    <w:rsid w:val="00E95B5C"/>
    <w:rsid w:val="00E96851"/>
    <w:rsid w:val="00E968A9"/>
    <w:rsid w:val="00E96916"/>
    <w:rsid w:val="00E969A7"/>
    <w:rsid w:val="00E96BE9"/>
    <w:rsid w:val="00E9723E"/>
    <w:rsid w:val="00E97246"/>
    <w:rsid w:val="00E9769F"/>
    <w:rsid w:val="00EA00BF"/>
    <w:rsid w:val="00EA0892"/>
    <w:rsid w:val="00EA0B04"/>
    <w:rsid w:val="00EA0B1B"/>
    <w:rsid w:val="00EA0D8B"/>
    <w:rsid w:val="00EA0D99"/>
    <w:rsid w:val="00EA10CE"/>
    <w:rsid w:val="00EA1B12"/>
    <w:rsid w:val="00EA1D33"/>
    <w:rsid w:val="00EA21B5"/>
    <w:rsid w:val="00EA26D0"/>
    <w:rsid w:val="00EA2D95"/>
    <w:rsid w:val="00EA3217"/>
    <w:rsid w:val="00EA32E9"/>
    <w:rsid w:val="00EA3433"/>
    <w:rsid w:val="00EA4522"/>
    <w:rsid w:val="00EA4B0A"/>
    <w:rsid w:val="00EA501F"/>
    <w:rsid w:val="00EA5985"/>
    <w:rsid w:val="00EA5A0F"/>
    <w:rsid w:val="00EA5AE4"/>
    <w:rsid w:val="00EA6343"/>
    <w:rsid w:val="00EA6601"/>
    <w:rsid w:val="00EA719D"/>
    <w:rsid w:val="00EA7F70"/>
    <w:rsid w:val="00EB05A3"/>
    <w:rsid w:val="00EB0926"/>
    <w:rsid w:val="00EB0962"/>
    <w:rsid w:val="00EB1123"/>
    <w:rsid w:val="00EB1502"/>
    <w:rsid w:val="00EB1C04"/>
    <w:rsid w:val="00EB2296"/>
    <w:rsid w:val="00EB29AD"/>
    <w:rsid w:val="00EB370B"/>
    <w:rsid w:val="00EB3916"/>
    <w:rsid w:val="00EB397F"/>
    <w:rsid w:val="00EB3CD9"/>
    <w:rsid w:val="00EB3D53"/>
    <w:rsid w:val="00EB3E1B"/>
    <w:rsid w:val="00EB4808"/>
    <w:rsid w:val="00EB558E"/>
    <w:rsid w:val="00EB58EA"/>
    <w:rsid w:val="00EB5FDE"/>
    <w:rsid w:val="00EB606F"/>
    <w:rsid w:val="00EB6259"/>
    <w:rsid w:val="00EB6595"/>
    <w:rsid w:val="00EB666B"/>
    <w:rsid w:val="00EB69E8"/>
    <w:rsid w:val="00EB6BA8"/>
    <w:rsid w:val="00EB6E8B"/>
    <w:rsid w:val="00EB6EA5"/>
    <w:rsid w:val="00EB7036"/>
    <w:rsid w:val="00EC0367"/>
    <w:rsid w:val="00EC0708"/>
    <w:rsid w:val="00EC0A37"/>
    <w:rsid w:val="00EC1118"/>
    <w:rsid w:val="00EC1467"/>
    <w:rsid w:val="00EC1620"/>
    <w:rsid w:val="00EC1893"/>
    <w:rsid w:val="00EC202B"/>
    <w:rsid w:val="00EC239A"/>
    <w:rsid w:val="00EC2C4C"/>
    <w:rsid w:val="00EC2CE2"/>
    <w:rsid w:val="00EC312F"/>
    <w:rsid w:val="00EC3977"/>
    <w:rsid w:val="00EC3DE1"/>
    <w:rsid w:val="00EC3E45"/>
    <w:rsid w:val="00EC4572"/>
    <w:rsid w:val="00EC46E8"/>
    <w:rsid w:val="00EC4C31"/>
    <w:rsid w:val="00EC4C43"/>
    <w:rsid w:val="00EC5ACA"/>
    <w:rsid w:val="00EC5C19"/>
    <w:rsid w:val="00EC5C90"/>
    <w:rsid w:val="00EC610A"/>
    <w:rsid w:val="00EC6403"/>
    <w:rsid w:val="00EC6EA3"/>
    <w:rsid w:val="00EC707A"/>
    <w:rsid w:val="00EC72CC"/>
    <w:rsid w:val="00EC7336"/>
    <w:rsid w:val="00ED0C02"/>
    <w:rsid w:val="00ED0C79"/>
    <w:rsid w:val="00ED0CEB"/>
    <w:rsid w:val="00ED0D56"/>
    <w:rsid w:val="00ED0EBF"/>
    <w:rsid w:val="00ED0F42"/>
    <w:rsid w:val="00ED110E"/>
    <w:rsid w:val="00ED158B"/>
    <w:rsid w:val="00ED191B"/>
    <w:rsid w:val="00ED197B"/>
    <w:rsid w:val="00ED1CB0"/>
    <w:rsid w:val="00ED21DA"/>
    <w:rsid w:val="00ED22EC"/>
    <w:rsid w:val="00ED284A"/>
    <w:rsid w:val="00ED36D5"/>
    <w:rsid w:val="00ED3769"/>
    <w:rsid w:val="00ED41D2"/>
    <w:rsid w:val="00ED45FA"/>
    <w:rsid w:val="00ED4643"/>
    <w:rsid w:val="00ED498C"/>
    <w:rsid w:val="00ED4B71"/>
    <w:rsid w:val="00ED4E46"/>
    <w:rsid w:val="00ED557B"/>
    <w:rsid w:val="00ED5E78"/>
    <w:rsid w:val="00ED6025"/>
    <w:rsid w:val="00ED6578"/>
    <w:rsid w:val="00ED686D"/>
    <w:rsid w:val="00ED695E"/>
    <w:rsid w:val="00ED7250"/>
    <w:rsid w:val="00ED725C"/>
    <w:rsid w:val="00ED7F6F"/>
    <w:rsid w:val="00EE004A"/>
    <w:rsid w:val="00EE05DB"/>
    <w:rsid w:val="00EE10CF"/>
    <w:rsid w:val="00EE12D1"/>
    <w:rsid w:val="00EE1565"/>
    <w:rsid w:val="00EE2152"/>
    <w:rsid w:val="00EE280B"/>
    <w:rsid w:val="00EE2ADB"/>
    <w:rsid w:val="00EE2D86"/>
    <w:rsid w:val="00EE31E6"/>
    <w:rsid w:val="00EE3AD3"/>
    <w:rsid w:val="00EE4593"/>
    <w:rsid w:val="00EE4DF9"/>
    <w:rsid w:val="00EE53A1"/>
    <w:rsid w:val="00EE55EA"/>
    <w:rsid w:val="00EE5F2A"/>
    <w:rsid w:val="00EE608F"/>
    <w:rsid w:val="00EE60AE"/>
    <w:rsid w:val="00EE64DC"/>
    <w:rsid w:val="00EE69D9"/>
    <w:rsid w:val="00EE6D36"/>
    <w:rsid w:val="00EE735F"/>
    <w:rsid w:val="00EE7BF3"/>
    <w:rsid w:val="00EE7E70"/>
    <w:rsid w:val="00EF03E2"/>
    <w:rsid w:val="00EF0569"/>
    <w:rsid w:val="00EF0AF5"/>
    <w:rsid w:val="00EF0C94"/>
    <w:rsid w:val="00EF1405"/>
    <w:rsid w:val="00EF1EC9"/>
    <w:rsid w:val="00EF2127"/>
    <w:rsid w:val="00EF2187"/>
    <w:rsid w:val="00EF2465"/>
    <w:rsid w:val="00EF25B0"/>
    <w:rsid w:val="00EF2A86"/>
    <w:rsid w:val="00EF2E56"/>
    <w:rsid w:val="00EF39BD"/>
    <w:rsid w:val="00EF3A00"/>
    <w:rsid w:val="00EF4135"/>
    <w:rsid w:val="00EF4399"/>
    <w:rsid w:val="00EF466A"/>
    <w:rsid w:val="00EF471F"/>
    <w:rsid w:val="00EF49F9"/>
    <w:rsid w:val="00EF4AA9"/>
    <w:rsid w:val="00EF4D80"/>
    <w:rsid w:val="00EF57C7"/>
    <w:rsid w:val="00EF59F5"/>
    <w:rsid w:val="00EF608F"/>
    <w:rsid w:val="00EF65D5"/>
    <w:rsid w:val="00EF66F5"/>
    <w:rsid w:val="00EF6BAD"/>
    <w:rsid w:val="00EF6BFF"/>
    <w:rsid w:val="00EF6DB3"/>
    <w:rsid w:val="00EF7126"/>
    <w:rsid w:val="00F001A2"/>
    <w:rsid w:val="00F00223"/>
    <w:rsid w:val="00F0121B"/>
    <w:rsid w:val="00F01DF6"/>
    <w:rsid w:val="00F02530"/>
    <w:rsid w:val="00F03460"/>
    <w:rsid w:val="00F035B2"/>
    <w:rsid w:val="00F036D9"/>
    <w:rsid w:val="00F03F34"/>
    <w:rsid w:val="00F04028"/>
    <w:rsid w:val="00F043ED"/>
    <w:rsid w:val="00F0632D"/>
    <w:rsid w:val="00F06CE1"/>
    <w:rsid w:val="00F06CED"/>
    <w:rsid w:val="00F06EEE"/>
    <w:rsid w:val="00F07178"/>
    <w:rsid w:val="00F07293"/>
    <w:rsid w:val="00F0732D"/>
    <w:rsid w:val="00F076F5"/>
    <w:rsid w:val="00F0779C"/>
    <w:rsid w:val="00F07ADB"/>
    <w:rsid w:val="00F07F14"/>
    <w:rsid w:val="00F10218"/>
    <w:rsid w:val="00F10454"/>
    <w:rsid w:val="00F10462"/>
    <w:rsid w:val="00F106D9"/>
    <w:rsid w:val="00F10AEC"/>
    <w:rsid w:val="00F10E00"/>
    <w:rsid w:val="00F110A2"/>
    <w:rsid w:val="00F11208"/>
    <w:rsid w:val="00F11418"/>
    <w:rsid w:val="00F11CF0"/>
    <w:rsid w:val="00F12159"/>
    <w:rsid w:val="00F1233F"/>
    <w:rsid w:val="00F1249A"/>
    <w:rsid w:val="00F12656"/>
    <w:rsid w:val="00F133FD"/>
    <w:rsid w:val="00F141C4"/>
    <w:rsid w:val="00F14440"/>
    <w:rsid w:val="00F147A5"/>
    <w:rsid w:val="00F14B4B"/>
    <w:rsid w:val="00F14C57"/>
    <w:rsid w:val="00F1509E"/>
    <w:rsid w:val="00F153C9"/>
    <w:rsid w:val="00F15411"/>
    <w:rsid w:val="00F15619"/>
    <w:rsid w:val="00F15D6E"/>
    <w:rsid w:val="00F15FFB"/>
    <w:rsid w:val="00F16306"/>
    <w:rsid w:val="00F165A8"/>
    <w:rsid w:val="00F16997"/>
    <w:rsid w:val="00F16BC5"/>
    <w:rsid w:val="00F16E77"/>
    <w:rsid w:val="00F171FC"/>
    <w:rsid w:val="00F17226"/>
    <w:rsid w:val="00F174F8"/>
    <w:rsid w:val="00F17BAF"/>
    <w:rsid w:val="00F17CFF"/>
    <w:rsid w:val="00F20391"/>
    <w:rsid w:val="00F20C7D"/>
    <w:rsid w:val="00F21493"/>
    <w:rsid w:val="00F214AA"/>
    <w:rsid w:val="00F21791"/>
    <w:rsid w:val="00F218F5"/>
    <w:rsid w:val="00F2194D"/>
    <w:rsid w:val="00F22BC6"/>
    <w:rsid w:val="00F22F73"/>
    <w:rsid w:val="00F236F0"/>
    <w:rsid w:val="00F23DB7"/>
    <w:rsid w:val="00F23EAD"/>
    <w:rsid w:val="00F23F6B"/>
    <w:rsid w:val="00F24043"/>
    <w:rsid w:val="00F2408C"/>
    <w:rsid w:val="00F24162"/>
    <w:rsid w:val="00F24358"/>
    <w:rsid w:val="00F244F6"/>
    <w:rsid w:val="00F246D2"/>
    <w:rsid w:val="00F24722"/>
    <w:rsid w:val="00F24D90"/>
    <w:rsid w:val="00F25540"/>
    <w:rsid w:val="00F2620F"/>
    <w:rsid w:val="00F2650C"/>
    <w:rsid w:val="00F27764"/>
    <w:rsid w:val="00F277DC"/>
    <w:rsid w:val="00F27813"/>
    <w:rsid w:val="00F278D7"/>
    <w:rsid w:val="00F27A59"/>
    <w:rsid w:val="00F27B04"/>
    <w:rsid w:val="00F27ECA"/>
    <w:rsid w:val="00F27F1E"/>
    <w:rsid w:val="00F301CC"/>
    <w:rsid w:val="00F30D57"/>
    <w:rsid w:val="00F3111C"/>
    <w:rsid w:val="00F314C4"/>
    <w:rsid w:val="00F31709"/>
    <w:rsid w:val="00F317A5"/>
    <w:rsid w:val="00F319A9"/>
    <w:rsid w:val="00F31ED9"/>
    <w:rsid w:val="00F3209F"/>
    <w:rsid w:val="00F322B8"/>
    <w:rsid w:val="00F324A0"/>
    <w:rsid w:val="00F3255B"/>
    <w:rsid w:val="00F3259B"/>
    <w:rsid w:val="00F3274D"/>
    <w:rsid w:val="00F32946"/>
    <w:rsid w:val="00F3308D"/>
    <w:rsid w:val="00F33377"/>
    <w:rsid w:val="00F333BF"/>
    <w:rsid w:val="00F333F7"/>
    <w:rsid w:val="00F33417"/>
    <w:rsid w:val="00F3357F"/>
    <w:rsid w:val="00F34278"/>
    <w:rsid w:val="00F343CF"/>
    <w:rsid w:val="00F34837"/>
    <w:rsid w:val="00F34910"/>
    <w:rsid w:val="00F34D22"/>
    <w:rsid w:val="00F34D32"/>
    <w:rsid w:val="00F35431"/>
    <w:rsid w:val="00F35B3F"/>
    <w:rsid w:val="00F35B5A"/>
    <w:rsid w:val="00F35C62"/>
    <w:rsid w:val="00F366E3"/>
    <w:rsid w:val="00F367E0"/>
    <w:rsid w:val="00F36A6F"/>
    <w:rsid w:val="00F36B94"/>
    <w:rsid w:val="00F36D86"/>
    <w:rsid w:val="00F377C6"/>
    <w:rsid w:val="00F400E7"/>
    <w:rsid w:val="00F40899"/>
    <w:rsid w:val="00F408B9"/>
    <w:rsid w:val="00F40903"/>
    <w:rsid w:val="00F40AD4"/>
    <w:rsid w:val="00F40D05"/>
    <w:rsid w:val="00F40D2E"/>
    <w:rsid w:val="00F4113A"/>
    <w:rsid w:val="00F411EF"/>
    <w:rsid w:val="00F41224"/>
    <w:rsid w:val="00F412D5"/>
    <w:rsid w:val="00F41A95"/>
    <w:rsid w:val="00F41B04"/>
    <w:rsid w:val="00F41BFC"/>
    <w:rsid w:val="00F422A3"/>
    <w:rsid w:val="00F4236E"/>
    <w:rsid w:val="00F428D7"/>
    <w:rsid w:val="00F430A5"/>
    <w:rsid w:val="00F432E8"/>
    <w:rsid w:val="00F4351F"/>
    <w:rsid w:val="00F43E6F"/>
    <w:rsid w:val="00F440E4"/>
    <w:rsid w:val="00F441F7"/>
    <w:rsid w:val="00F444C4"/>
    <w:rsid w:val="00F4474E"/>
    <w:rsid w:val="00F44A65"/>
    <w:rsid w:val="00F44CF5"/>
    <w:rsid w:val="00F45196"/>
    <w:rsid w:val="00F4578F"/>
    <w:rsid w:val="00F45BCA"/>
    <w:rsid w:val="00F45D91"/>
    <w:rsid w:val="00F46299"/>
    <w:rsid w:val="00F463D5"/>
    <w:rsid w:val="00F46428"/>
    <w:rsid w:val="00F4671B"/>
    <w:rsid w:val="00F46843"/>
    <w:rsid w:val="00F469E9"/>
    <w:rsid w:val="00F474D7"/>
    <w:rsid w:val="00F47588"/>
    <w:rsid w:val="00F479E5"/>
    <w:rsid w:val="00F47AD0"/>
    <w:rsid w:val="00F5053A"/>
    <w:rsid w:val="00F50604"/>
    <w:rsid w:val="00F512FC"/>
    <w:rsid w:val="00F513B1"/>
    <w:rsid w:val="00F517A9"/>
    <w:rsid w:val="00F521B4"/>
    <w:rsid w:val="00F52BC9"/>
    <w:rsid w:val="00F534F3"/>
    <w:rsid w:val="00F537FC"/>
    <w:rsid w:val="00F53B0D"/>
    <w:rsid w:val="00F53B98"/>
    <w:rsid w:val="00F5484D"/>
    <w:rsid w:val="00F55021"/>
    <w:rsid w:val="00F5640B"/>
    <w:rsid w:val="00F56BC7"/>
    <w:rsid w:val="00F56C05"/>
    <w:rsid w:val="00F5716A"/>
    <w:rsid w:val="00F5778F"/>
    <w:rsid w:val="00F6019A"/>
    <w:rsid w:val="00F6020B"/>
    <w:rsid w:val="00F60FE0"/>
    <w:rsid w:val="00F61700"/>
    <w:rsid w:val="00F61D7A"/>
    <w:rsid w:val="00F621EC"/>
    <w:rsid w:val="00F6255E"/>
    <w:rsid w:val="00F62E8D"/>
    <w:rsid w:val="00F63487"/>
    <w:rsid w:val="00F63511"/>
    <w:rsid w:val="00F636B6"/>
    <w:rsid w:val="00F63741"/>
    <w:rsid w:val="00F63748"/>
    <w:rsid w:val="00F63B1D"/>
    <w:rsid w:val="00F63CA9"/>
    <w:rsid w:val="00F640C3"/>
    <w:rsid w:val="00F64E36"/>
    <w:rsid w:val="00F64E97"/>
    <w:rsid w:val="00F6556C"/>
    <w:rsid w:val="00F65729"/>
    <w:rsid w:val="00F65876"/>
    <w:rsid w:val="00F659E0"/>
    <w:rsid w:val="00F65BE0"/>
    <w:rsid w:val="00F65F6B"/>
    <w:rsid w:val="00F66AC5"/>
    <w:rsid w:val="00F66DC2"/>
    <w:rsid w:val="00F66EC7"/>
    <w:rsid w:val="00F673F0"/>
    <w:rsid w:val="00F7003C"/>
    <w:rsid w:val="00F700DE"/>
    <w:rsid w:val="00F70228"/>
    <w:rsid w:val="00F702E4"/>
    <w:rsid w:val="00F7031C"/>
    <w:rsid w:val="00F70C5A"/>
    <w:rsid w:val="00F710C4"/>
    <w:rsid w:val="00F7129A"/>
    <w:rsid w:val="00F717DB"/>
    <w:rsid w:val="00F7189F"/>
    <w:rsid w:val="00F71AF8"/>
    <w:rsid w:val="00F71BB8"/>
    <w:rsid w:val="00F71DED"/>
    <w:rsid w:val="00F72214"/>
    <w:rsid w:val="00F73087"/>
    <w:rsid w:val="00F73334"/>
    <w:rsid w:val="00F735C2"/>
    <w:rsid w:val="00F739AA"/>
    <w:rsid w:val="00F73DB4"/>
    <w:rsid w:val="00F73DF1"/>
    <w:rsid w:val="00F73E7E"/>
    <w:rsid w:val="00F7411D"/>
    <w:rsid w:val="00F743B1"/>
    <w:rsid w:val="00F74515"/>
    <w:rsid w:val="00F74819"/>
    <w:rsid w:val="00F74ABC"/>
    <w:rsid w:val="00F74FDC"/>
    <w:rsid w:val="00F75233"/>
    <w:rsid w:val="00F754AB"/>
    <w:rsid w:val="00F7582E"/>
    <w:rsid w:val="00F759D6"/>
    <w:rsid w:val="00F75F95"/>
    <w:rsid w:val="00F7626C"/>
    <w:rsid w:val="00F76EC6"/>
    <w:rsid w:val="00F76EFA"/>
    <w:rsid w:val="00F77256"/>
    <w:rsid w:val="00F777A5"/>
    <w:rsid w:val="00F777C7"/>
    <w:rsid w:val="00F779B7"/>
    <w:rsid w:val="00F779EB"/>
    <w:rsid w:val="00F77E67"/>
    <w:rsid w:val="00F801DD"/>
    <w:rsid w:val="00F80588"/>
    <w:rsid w:val="00F806BE"/>
    <w:rsid w:val="00F80B5C"/>
    <w:rsid w:val="00F81266"/>
    <w:rsid w:val="00F81D46"/>
    <w:rsid w:val="00F81E40"/>
    <w:rsid w:val="00F82401"/>
    <w:rsid w:val="00F82782"/>
    <w:rsid w:val="00F82E6A"/>
    <w:rsid w:val="00F831D6"/>
    <w:rsid w:val="00F83593"/>
    <w:rsid w:val="00F835DF"/>
    <w:rsid w:val="00F838F1"/>
    <w:rsid w:val="00F83D9A"/>
    <w:rsid w:val="00F83F72"/>
    <w:rsid w:val="00F84C39"/>
    <w:rsid w:val="00F85490"/>
    <w:rsid w:val="00F86579"/>
    <w:rsid w:val="00F86BA8"/>
    <w:rsid w:val="00F87194"/>
    <w:rsid w:val="00F87519"/>
    <w:rsid w:val="00F879B0"/>
    <w:rsid w:val="00F87B92"/>
    <w:rsid w:val="00F87D0D"/>
    <w:rsid w:val="00F87F4B"/>
    <w:rsid w:val="00F901FE"/>
    <w:rsid w:val="00F90634"/>
    <w:rsid w:val="00F90E8E"/>
    <w:rsid w:val="00F91120"/>
    <w:rsid w:val="00F91471"/>
    <w:rsid w:val="00F916E3"/>
    <w:rsid w:val="00F92554"/>
    <w:rsid w:val="00F92A23"/>
    <w:rsid w:val="00F92D8E"/>
    <w:rsid w:val="00F93468"/>
    <w:rsid w:val="00F934FC"/>
    <w:rsid w:val="00F93977"/>
    <w:rsid w:val="00F942AC"/>
    <w:rsid w:val="00F9432A"/>
    <w:rsid w:val="00F9459A"/>
    <w:rsid w:val="00F948FA"/>
    <w:rsid w:val="00F94E2D"/>
    <w:rsid w:val="00F95156"/>
    <w:rsid w:val="00F958B7"/>
    <w:rsid w:val="00F96043"/>
    <w:rsid w:val="00F9635D"/>
    <w:rsid w:val="00F96572"/>
    <w:rsid w:val="00F9704C"/>
    <w:rsid w:val="00F9725D"/>
    <w:rsid w:val="00F975FC"/>
    <w:rsid w:val="00F97A11"/>
    <w:rsid w:val="00FA015B"/>
    <w:rsid w:val="00FA0B1A"/>
    <w:rsid w:val="00FA0BFC"/>
    <w:rsid w:val="00FA0D89"/>
    <w:rsid w:val="00FA1613"/>
    <w:rsid w:val="00FA1D0E"/>
    <w:rsid w:val="00FA2DD0"/>
    <w:rsid w:val="00FA3261"/>
    <w:rsid w:val="00FA35B3"/>
    <w:rsid w:val="00FA3C31"/>
    <w:rsid w:val="00FA3D0C"/>
    <w:rsid w:val="00FA3E96"/>
    <w:rsid w:val="00FA4523"/>
    <w:rsid w:val="00FA4635"/>
    <w:rsid w:val="00FA49CA"/>
    <w:rsid w:val="00FA4C75"/>
    <w:rsid w:val="00FA4D9A"/>
    <w:rsid w:val="00FA4DCA"/>
    <w:rsid w:val="00FA5155"/>
    <w:rsid w:val="00FA59DE"/>
    <w:rsid w:val="00FA5BBA"/>
    <w:rsid w:val="00FA5D59"/>
    <w:rsid w:val="00FA67B9"/>
    <w:rsid w:val="00FA6EB3"/>
    <w:rsid w:val="00FA727F"/>
    <w:rsid w:val="00FA79E7"/>
    <w:rsid w:val="00FA7A38"/>
    <w:rsid w:val="00FA7A6C"/>
    <w:rsid w:val="00FA7CE7"/>
    <w:rsid w:val="00FA7DDC"/>
    <w:rsid w:val="00FA7F51"/>
    <w:rsid w:val="00FB07D8"/>
    <w:rsid w:val="00FB07F1"/>
    <w:rsid w:val="00FB0C94"/>
    <w:rsid w:val="00FB110A"/>
    <w:rsid w:val="00FB1638"/>
    <w:rsid w:val="00FB168B"/>
    <w:rsid w:val="00FB1810"/>
    <w:rsid w:val="00FB1B0B"/>
    <w:rsid w:val="00FB1B88"/>
    <w:rsid w:val="00FB1D10"/>
    <w:rsid w:val="00FB1D54"/>
    <w:rsid w:val="00FB1E24"/>
    <w:rsid w:val="00FB2286"/>
    <w:rsid w:val="00FB2354"/>
    <w:rsid w:val="00FB23A5"/>
    <w:rsid w:val="00FB2590"/>
    <w:rsid w:val="00FB26FF"/>
    <w:rsid w:val="00FB2BBD"/>
    <w:rsid w:val="00FB2FCB"/>
    <w:rsid w:val="00FB3520"/>
    <w:rsid w:val="00FB3630"/>
    <w:rsid w:val="00FB37E2"/>
    <w:rsid w:val="00FB39DA"/>
    <w:rsid w:val="00FB3FDE"/>
    <w:rsid w:val="00FB4189"/>
    <w:rsid w:val="00FB4532"/>
    <w:rsid w:val="00FB468F"/>
    <w:rsid w:val="00FB4E16"/>
    <w:rsid w:val="00FB4E8B"/>
    <w:rsid w:val="00FB50C1"/>
    <w:rsid w:val="00FB538E"/>
    <w:rsid w:val="00FB5BE5"/>
    <w:rsid w:val="00FB648B"/>
    <w:rsid w:val="00FB667E"/>
    <w:rsid w:val="00FB6ABD"/>
    <w:rsid w:val="00FB718E"/>
    <w:rsid w:val="00FB728D"/>
    <w:rsid w:val="00FB783A"/>
    <w:rsid w:val="00FB7C1D"/>
    <w:rsid w:val="00FB7D7B"/>
    <w:rsid w:val="00FB7EAF"/>
    <w:rsid w:val="00FC04F2"/>
    <w:rsid w:val="00FC0697"/>
    <w:rsid w:val="00FC084F"/>
    <w:rsid w:val="00FC09F8"/>
    <w:rsid w:val="00FC1A8E"/>
    <w:rsid w:val="00FC1B02"/>
    <w:rsid w:val="00FC28C8"/>
    <w:rsid w:val="00FC29B9"/>
    <w:rsid w:val="00FC2ED3"/>
    <w:rsid w:val="00FC308A"/>
    <w:rsid w:val="00FC3C63"/>
    <w:rsid w:val="00FC41D4"/>
    <w:rsid w:val="00FC4296"/>
    <w:rsid w:val="00FC4489"/>
    <w:rsid w:val="00FC44B4"/>
    <w:rsid w:val="00FC45C6"/>
    <w:rsid w:val="00FC4685"/>
    <w:rsid w:val="00FC5CB7"/>
    <w:rsid w:val="00FC5F34"/>
    <w:rsid w:val="00FC5FBA"/>
    <w:rsid w:val="00FC6C24"/>
    <w:rsid w:val="00FC7079"/>
    <w:rsid w:val="00FC70FA"/>
    <w:rsid w:val="00FC711A"/>
    <w:rsid w:val="00FC763C"/>
    <w:rsid w:val="00FC7B11"/>
    <w:rsid w:val="00FC7B2C"/>
    <w:rsid w:val="00FC7C68"/>
    <w:rsid w:val="00FD00B3"/>
    <w:rsid w:val="00FD0260"/>
    <w:rsid w:val="00FD05B7"/>
    <w:rsid w:val="00FD08DD"/>
    <w:rsid w:val="00FD0A85"/>
    <w:rsid w:val="00FD0D29"/>
    <w:rsid w:val="00FD0F1E"/>
    <w:rsid w:val="00FD1607"/>
    <w:rsid w:val="00FD2511"/>
    <w:rsid w:val="00FD2EDD"/>
    <w:rsid w:val="00FD2F5D"/>
    <w:rsid w:val="00FD3823"/>
    <w:rsid w:val="00FD3AF8"/>
    <w:rsid w:val="00FD3C6E"/>
    <w:rsid w:val="00FD3D88"/>
    <w:rsid w:val="00FD3E11"/>
    <w:rsid w:val="00FD3F1E"/>
    <w:rsid w:val="00FD422D"/>
    <w:rsid w:val="00FD49DC"/>
    <w:rsid w:val="00FD4A90"/>
    <w:rsid w:val="00FD4B92"/>
    <w:rsid w:val="00FD5126"/>
    <w:rsid w:val="00FD53C0"/>
    <w:rsid w:val="00FD58A3"/>
    <w:rsid w:val="00FD59AC"/>
    <w:rsid w:val="00FD59F2"/>
    <w:rsid w:val="00FD5C0E"/>
    <w:rsid w:val="00FD5E5D"/>
    <w:rsid w:val="00FD616E"/>
    <w:rsid w:val="00FD62BB"/>
    <w:rsid w:val="00FD6D06"/>
    <w:rsid w:val="00FD6D39"/>
    <w:rsid w:val="00FD6E28"/>
    <w:rsid w:val="00FD7253"/>
    <w:rsid w:val="00FD7B77"/>
    <w:rsid w:val="00FD7D12"/>
    <w:rsid w:val="00FE07C7"/>
    <w:rsid w:val="00FE1778"/>
    <w:rsid w:val="00FE2287"/>
    <w:rsid w:val="00FE24C9"/>
    <w:rsid w:val="00FE2677"/>
    <w:rsid w:val="00FE298D"/>
    <w:rsid w:val="00FE29C1"/>
    <w:rsid w:val="00FE2FD7"/>
    <w:rsid w:val="00FE36C8"/>
    <w:rsid w:val="00FE409C"/>
    <w:rsid w:val="00FE4540"/>
    <w:rsid w:val="00FE594A"/>
    <w:rsid w:val="00FE68FF"/>
    <w:rsid w:val="00FE6A51"/>
    <w:rsid w:val="00FE6C7E"/>
    <w:rsid w:val="00FE75FC"/>
    <w:rsid w:val="00FE7A40"/>
    <w:rsid w:val="00FE7AA5"/>
    <w:rsid w:val="00FF008C"/>
    <w:rsid w:val="00FF012A"/>
    <w:rsid w:val="00FF0634"/>
    <w:rsid w:val="00FF0A4D"/>
    <w:rsid w:val="00FF112C"/>
    <w:rsid w:val="00FF1787"/>
    <w:rsid w:val="00FF1DC5"/>
    <w:rsid w:val="00FF2560"/>
    <w:rsid w:val="00FF272D"/>
    <w:rsid w:val="00FF2AAF"/>
    <w:rsid w:val="00FF35EC"/>
    <w:rsid w:val="00FF3BBC"/>
    <w:rsid w:val="00FF3E29"/>
    <w:rsid w:val="00FF3E60"/>
    <w:rsid w:val="00FF416D"/>
    <w:rsid w:val="00FF4238"/>
    <w:rsid w:val="00FF466A"/>
    <w:rsid w:val="00FF51A9"/>
    <w:rsid w:val="00FF5545"/>
    <w:rsid w:val="00FF5A87"/>
    <w:rsid w:val="00FF5E20"/>
    <w:rsid w:val="00FF5EE8"/>
    <w:rsid w:val="00FF62C5"/>
    <w:rsid w:val="00FF646E"/>
    <w:rsid w:val="00FF664B"/>
    <w:rsid w:val="00FF671C"/>
    <w:rsid w:val="00FF6732"/>
    <w:rsid w:val="00FF6967"/>
    <w:rsid w:val="00FF6B3C"/>
    <w:rsid w:val="00FF6DD3"/>
    <w:rsid w:val="00FF7100"/>
    <w:rsid w:val="00FF789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C39797"/>
  <w15:chartTrackingRefBased/>
  <w15:docId w15:val="{559B39B4-0B72-4969-A109-D5E34062D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2B0C"/>
    <w:pPr>
      <w:spacing w:after="160" w:line="259" w:lineRule="auto"/>
    </w:pPr>
    <w:rPr>
      <w:sz w:val="22"/>
      <w:szCs w:val="22"/>
      <w:lang w:eastAsia="en-US"/>
    </w:rPr>
  </w:style>
  <w:style w:type="paragraph" w:styleId="Heading1">
    <w:name w:val="heading 1"/>
    <w:basedOn w:val="Normal"/>
    <w:next w:val="Normal"/>
    <w:link w:val="Heading1Char"/>
    <w:uiPriority w:val="9"/>
    <w:qFormat/>
    <w:rsid w:val="007016CD"/>
    <w:pPr>
      <w:keepNext/>
      <w:keepLines/>
      <w:spacing w:before="240" w:after="0"/>
      <w:outlineLvl w:val="0"/>
    </w:pPr>
    <w:rPr>
      <w:rFonts w:ascii="Calibri Light" w:eastAsia="Times New Roman" w:hAnsi="Calibri Light"/>
      <w:color w:val="2E74B5"/>
      <w:sz w:val="32"/>
      <w:szCs w:val="32"/>
    </w:rPr>
  </w:style>
  <w:style w:type="paragraph" w:styleId="Heading2">
    <w:name w:val="heading 2"/>
    <w:basedOn w:val="Normal"/>
    <w:next w:val="Normal"/>
    <w:link w:val="Heading2Char"/>
    <w:uiPriority w:val="9"/>
    <w:unhideWhenUsed/>
    <w:qFormat/>
    <w:rsid w:val="00B61F9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61F9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B61F94"/>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B61F9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1,Colorful List - Accent 11,List Paragraph11,List Paragraph111,List Paragraph1111,Списък на абзаци,List Paragraph compact,Normal bullet 2,Paragraphe de liste 2,Reference list,Bullet list,Numbered List,Paragraph,Bullet "/>
    <w:basedOn w:val="Normal"/>
    <w:link w:val="ListParagraphChar"/>
    <w:uiPriority w:val="34"/>
    <w:qFormat/>
    <w:rsid w:val="007057A9"/>
    <w:pPr>
      <w:ind w:left="720"/>
      <w:contextualSpacing/>
    </w:p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single spa"/>
    <w:basedOn w:val="Normal"/>
    <w:link w:val="FootnoteTextChar"/>
    <w:uiPriority w:val="99"/>
    <w:unhideWhenUsed/>
    <w:rsid w:val="002325A3"/>
    <w:pPr>
      <w:spacing w:after="0" w:line="240" w:lineRule="auto"/>
    </w:pPr>
    <w:rPr>
      <w:sz w:val="20"/>
      <w:szCs w:val="20"/>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link w:val="FootnoteText"/>
    <w:uiPriority w:val="99"/>
    <w:rsid w:val="002325A3"/>
    <w:rPr>
      <w:sz w:val="20"/>
      <w:szCs w:val="20"/>
    </w:rPr>
  </w:style>
  <w:style w:type="character" w:styleId="FootnoteReference">
    <w:name w:val="footnote reference"/>
    <w:aliases w:val="Footnote symbol,SUPERS,BVI fnr,Appel note de bas de p,Nota,(NECG) Footnote Reference,Voetnootverwijzing,ftref,Footnotes refss,Fussnota,Footnote reference number,Times 10 Point,Exposant 3 Point,EN Footnote Reference,note TESI,16 Point"/>
    <w:uiPriority w:val="99"/>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3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7A5ED3"/>
    <w:pPr>
      <w:spacing w:after="480" w:line="240" w:lineRule="auto"/>
      <w:jc w:val="center"/>
    </w:pPr>
    <w:rPr>
      <w:rFonts w:ascii="Times New Roman" w:eastAsia="Times New Roman" w:hAnsi="Times New Roman"/>
      <w:b/>
      <w:snapToGrid w:val="0"/>
      <w:sz w:val="48"/>
      <w:szCs w:val="20"/>
      <w:lang w:val="en-GB"/>
    </w:rPr>
  </w:style>
  <w:style w:type="character" w:customStyle="1" w:styleId="TitleChar">
    <w:name w:val="Title Char"/>
    <w:link w:val="Title"/>
    <w:rsid w:val="007A5ED3"/>
    <w:rPr>
      <w:rFonts w:ascii="Times New Roman" w:eastAsia="Times New Roman" w:hAnsi="Times New Roman" w:cs="Times New Roman"/>
      <w:b/>
      <w:snapToGrid w:val="0"/>
      <w:sz w:val="48"/>
      <w:szCs w:val="20"/>
      <w:lang w:val="en-GB"/>
    </w:rPr>
  </w:style>
  <w:style w:type="character" w:styleId="Hyperlink">
    <w:name w:val="Hyperlink"/>
    <w:uiPriority w:val="99"/>
    <w:rsid w:val="007A5ED3"/>
    <w:rPr>
      <w:color w:val="0000FF"/>
      <w:u w:val="single"/>
    </w:rPr>
  </w:style>
  <w:style w:type="character" w:styleId="CommentReference">
    <w:name w:val="annotation reference"/>
    <w:rsid w:val="007A5ED3"/>
    <w:rPr>
      <w:sz w:val="16"/>
      <w:szCs w:val="16"/>
    </w:rPr>
  </w:style>
  <w:style w:type="paragraph" w:styleId="CommentText">
    <w:name w:val="annotation text"/>
    <w:basedOn w:val="Normal"/>
    <w:link w:val="CommentTextChar"/>
    <w:rsid w:val="007A5ED3"/>
    <w:pPr>
      <w:spacing w:after="0" w:line="240" w:lineRule="auto"/>
    </w:pPr>
    <w:rPr>
      <w:rFonts w:ascii="Times New Roman" w:eastAsia="Times New Roman" w:hAnsi="Times New Roman"/>
      <w:sz w:val="20"/>
      <w:szCs w:val="20"/>
      <w:lang w:val="en-US"/>
    </w:rPr>
  </w:style>
  <w:style w:type="character" w:customStyle="1" w:styleId="CommentTextChar">
    <w:name w:val="Comment Text Char"/>
    <w:link w:val="CommentText"/>
    <w:rsid w:val="007A5ED3"/>
    <w:rPr>
      <w:rFonts w:ascii="Times New Roman" w:eastAsia="Times New Roman" w:hAnsi="Times New Roman" w:cs="Times New Roman"/>
      <w:sz w:val="20"/>
      <w:szCs w:val="20"/>
      <w:lang w:val="en-US"/>
    </w:rPr>
  </w:style>
  <w:style w:type="character" w:styleId="FollowedHyperlink">
    <w:name w:val="FollowedHyperlink"/>
    <w:uiPriority w:val="99"/>
    <w:semiHidden/>
    <w:unhideWhenUsed/>
    <w:rsid w:val="007A5ED3"/>
    <w:rPr>
      <w:color w:val="954F72"/>
      <w:u w:val="single"/>
    </w:rPr>
  </w:style>
  <w:style w:type="paragraph" w:styleId="CommentSubject">
    <w:name w:val="annotation subject"/>
    <w:basedOn w:val="CommentText"/>
    <w:next w:val="CommentText"/>
    <w:link w:val="CommentSubjectChar"/>
    <w:uiPriority w:val="99"/>
    <w:semiHidden/>
    <w:unhideWhenUsed/>
    <w:rsid w:val="00771A78"/>
    <w:pPr>
      <w:spacing w:after="160"/>
    </w:pPr>
    <w:rPr>
      <w:rFonts w:ascii="Calibri" w:eastAsia="Calibri" w:hAnsi="Calibri"/>
      <w:b/>
      <w:bCs/>
      <w:lang w:val="bg-BG"/>
    </w:rPr>
  </w:style>
  <w:style w:type="character" w:customStyle="1" w:styleId="CommentSubjectChar">
    <w:name w:val="Comment Subject Char"/>
    <w:link w:val="CommentSubject"/>
    <w:uiPriority w:val="99"/>
    <w:semiHidden/>
    <w:rsid w:val="00771A78"/>
    <w:rPr>
      <w:rFonts w:ascii="Times New Roman" w:eastAsia="Times New Roman" w:hAnsi="Times New Roman" w:cs="Times New Roman"/>
      <w:b/>
      <w:bCs/>
      <w:sz w:val="20"/>
      <w:szCs w:val="20"/>
      <w:lang w:val="en-US"/>
    </w:rPr>
  </w:style>
  <w:style w:type="character" w:styleId="Strong">
    <w:name w:val="Strong"/>
    <w:uiPriority w:val="22"/>
    <w:qFormat/>
    <w:rsid w:val="008861D0"/>
    <w:rPr>
      <w:b/>
      <w:bCs/>
    </w:rPr>
  </w:style>
  <w:style w:type="paragraph" w:styleId="EndnoteText">
    <w:name w:val="endnote text"/>
    <w:basedOn w:val="Normal"/>
    <w:link w:val="EndnoteTextChar"/>
    <w:uiPriority w:val="99"/>
    <w:semiHidden/>
    <w:unhideWhenUsed/>
    <w:rsid w:val="00F6019A"/>
    <w:pPr>
      <w:spacing w:after="0" w:line="240" w:lineRule="auto"/>
    </w:pPr>
    <w:rPr>
      <w:sz w:val="20"/>
      <w:szCs w:val="20"/>
    </w:rPr>
  </w:style>
  <w:style w:type="character" w:customStyle="1" w:styleId="EndnoteTextChar">
    <w:name w:val="Endnote Text Char"/>
    <w:link w:val="EndnoteText"/>
    <w:uiPriority w:val="99"/>
    <w:semiHidden/>
    <w:rsid w:val="00F6019A"/>
    <w:rPr>
      <w:sz w:val="20"/>
      <w:szCs w:val="20"/>
    </w:rPr>
  </w:style>
  <w:style w:type="character" w:styleId="EndnoteReference">
    <w:name w:val="endnote reference"/>
    <w:uiPriority w:val="99"/>
    <w:semiHidden/>
    <w:unhideWhenUsed/>
    <w:rsid w:val="00F6019A"/>
    <w:rPr>
      <w:vertAlign w:val="superscript"/>
    </w:rPr>
  </w:style>
  <w:style w:type="character" w:customStyle="1" w:styleId="Heading1Char">
    <w:name w:val="Heading 1 Char"/>
    <w:link w:val="Heading1"/>
    <w:uiPriority w:val="9"/>
    <w:rsid w:val="007016CD"/>
    <w:rPr>
      <w:rFonts w:ascii="Calibri Light" w:eastAsia="Times New Roman" w:hAnsi="Calibri Light" w:cs="Times New Roman"/>
      <w:color w:val="2E74B5"/>
      <w:sz w:val="32"/>
      <w:szCs w:val="32"/>
    </w:rPr>
  </w:style>
  <w:style w:type="paragraph" w:styleId="TOCHeading">
    <w:name w:val="TOC Heading"/>
    <w:basedOn w:val="Heading1"/>
    <w:next w:val="Normal"/>
    <w:uiPriority w:val="39"/>
    <w:unhideWhenUsed/>
    <w:qFormat/>
    <w:rsid w:val="007016CD"/>
    <w:pPr>
      <w:outlineLvl w:val="9"/>
    </w:pPr>
    <w:rPr>
      <w:lang w:val="en-US"/>
    </w:rPr>
  </w:style>
  <w:style w:type="table" w:customStyle="1" w:styleId="TableGrid1">
    <w:name w:val="Table Grid1"/>
    <w:basedOn w:val="TableNormal"/>
    <w:next w:val="TableGrid"/>
    <w:locked/>
    <w:rsid w:val="00092F0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F7DC3"/>
    <w:rPr>
      <w:sz w:val="22"/>
      <w:szCs w:val="22"/>
      <w:lang w:eastAsia="en-US"/>
    </w:rPr>
  </w:style>
  <w:style w:type="character" w:customStyle="1" w:styleId="ListParagraphChar">
    <w:name w:val="List Paragraph Char"/>
    <w:aliases w:val="List Paragraph1 Char,List1 Char,Colorful List - Accent 11 Char,List Paragraph11 Char,List Paragraph111 Char,List Paragraph1111 Char,Списък на абзаци Char,List Paragraph compact Char,Normal bullet 2 Char,Paragraphe de liste 2 Char"/>
    <w:link w:val="ListParagraph"/>
    <w:uiPriority w:val="34"/>
    <w:qFormat/>
    <w:locked/>
    <w:rsid w:val="009444C7"/>
  </w:style>
  <w:style w:type="character" w:styleId="PlaceholderText">
    <w:name w:val="Placeholder Text"/>
    <w:uiPriority w:val="99"/>
    <w:semiHidden/>
    <w:rsid w:val="00E06EA9"/>
    <w:rPr>
      <w:color w:val="808080"/>
    </w:rPr>
  </w:style>
  <w:style w:type="table" w:customStyle="1" w:styleId="TableGrid2">
    <w:name w:val="Table Grid2"/>
    <w:basedOn w:val="TableNormal"/>
    <w:next w:val="TableGrid"/>
    <w:uiPriority w:val="99"/>
    <w:rsid w:val="00E15A5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99"/>
    <w:rsid w:val="003B598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B5981"/>
    <w:pPr>
      <w:autoSpaceDE w:val="0"/>
      <w:autoSpaceDN w:val="0"/>
      <w:adjustRightInd w:val="0"/>
    </w:pPr>
    <w:rPr>
      <w:rFonts w:ascii="Times New Roman" w:eastAsia="SimSunfalt" w:hAnsi="Times New Roman"/>
      <w:color w:val="000000"/>
      <w:sz w:val="24"/>
      <w:szCs w:val="24"/>
      <w:lang w:eastAsia="zh-CN"/>
    </w:rPr>
  </w:style>
  <w:style w:type="table" w:customStyle="1" w:styleId="TableGrid4">
    <w:name w:val="Table Grid4"/>
    <w:basedOn w:val="TableNormal"/>
    <w:next w:val="TableGrid"/>
    <w:uiPriority w:val="99"/>
    <w:rsid w:val="008025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99"/>
    <w:rsid w:val="00225FA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99"/>
    <w:rsid w:val="00225FA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99"/>
    <w:rsid w:val="00225FA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99"/>
    <w:rsid w:val="00605B7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99"/>
    <w:rsid w:val="007B4DF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4410A6"/>
    <w:pPr>
      <w:widowControl w:val="0"/>
      <w:autoSpaceDE w:val="0"/>
      <w:autoSpaceDN w:val="0"/>
      <w:spacing w:after="0" w:line="240" w:lineRule="auto"/>
    </w:pPr>
    <w:rPr>
      <w:rFonts w:ascii="Times New Roman" w:eastAsia="Times New Roman" w:hAnsi="Times New Roman"/>
      <w:sz w:val="24"/>
      <w:szCs w:val="24"/>
      <w:lang w:val="en-GB"/>
    </w:rPr>
  </w:style>
  <w:style w:type="character" w:customStyle="1" w:styleId="BodyTextChar">
    <w:name w:val="Body Text Char"/>
    <w:link w:val="BodyText"/>
    <w:uiPriority w:val="1"/>
    <w:rsid w:val="004410A6"/>
    <w:rPr>
      <w:rFonts w:ascii="Times New Roman" w:eastAsia="Times New Roman" w:hAnsi="Times New Roman"/>
      <w:sz w:val="24"/>
      <w:szCs w:val="24"/>
      <w:lang w:val="en-GB" w:eastAsia="en-US"/>
    </w:rPr>
  </w:style>
  <w:style w:type="character" w:customStyle="1" w:styleId="UnresolvedMention1">
    <w:name w:val="Unresolved Mention1"/>
    <w:basedOn w:val="DefaultParagraphFont"/>
    <w:uiPriority w:val="99"/>
    <w:semiHidden/>
    <w:unhideWhenUsed/>
    <w:rsid w:val="00061B55"/>
    <w:rPr>
      <w:color w:val="605E5C"/>
      <w:shd w:val="clear" w:color="auto" w:fill="E1DFDD"/>
    </w:rPr>
  </w:style>
  <w:style w:type="paragraph" w:styleId="TOC2">
    <w:name w:val="toc 2"/>
    <w:basedOn w:val="Normal"/>
    <w:next w:val="Normal"/>
    <w:autoRedefine/>
    <w:uiPriority w:val="39"/>
    <w:unhideWhenUsed/>
    <w:rsid w:val="00E61868"/>
    <w:pPr>
      <w:spacing w:before="120" w:after="0"/>
      <w:ind w:left="220"/>
    </w:pPr>
    <w:rPr>
      <w:rFonts w:asciiTheme="minorHAnsi" w:hAnsiTheme="minorHAnsi" w:cstheme="minorHAnsi"/>
      <w:b/>
      <w:bCs/>
    </w:rPr>
  </w:style>
  <w:style w:type="paragraph" w:styleId="TOC1">
    <w:name w:val="toc 1"/>
    <w:basedOn w:val="Normal"/>
    <w:next w:val="Normal"/>
    <w:autoRedefine/>
    <w:uiPriority w:val="39"/>
    <w:unhideWhenUsed/>
    <w:rsid w:val="00D51A14"/>
    <w:pPr>
      <w:spacing w:before="120" w:after="0" w:line="240" w:lineRule="auto"/>
    </w:pPr>
    <w:rPr>
      <w:rFonts w:ascii="Times New Roman" w:hAnsi="Times New Roman" w:cstheme="minorHAnsi"/>
      <w:b/>
      <w:bCs/>
      <w:i/>
      <w:iCs/>
      <w:sz w:val="24"/>
      <w:szCs w:val="24"/>
    </w:rPr>
  </w:style>
  <w:style w:type="paragraph" w:styleId="TOC3">
    <w:name w:val="toc 3"/>
    <w:basedOn w:val="Normal"/>
    <w:next w:val="Normal"/>
    <w:autoRedefine/>
    <w:uiPriority w:val="39"/>
    <w:unhideWhenUsed/>
    <w:rsid w:val="00E61868"/>
    <w:pPr>
      <w:spacing w:after="0"/>
      <w:ind w:left="440"/>
    </w:pPr>
    <w:rPr>
      <w:rFonts w:asciiTheme="minorHAnsi" w:hAnsiTheme="minorHAnsi" w:cstheme="minorHAnsi"/>
      <w:sz w:val="20"/>
      <w:szCs w:val="20"/>
    </w:rPr>
  </w:style>
  <w:style w:type="paragraph" w:styleId="TOC4">
    <w:name w:val="toc 4"/>
    <w:basedOn w:val="Normal"/>
    <w:next w:val="Normal"/>
    <w:autoRedefine/>
    <w:uiPriority w:val="39"/>
    <w:unhideWhenUsed/>
    <w:rsid w:val="00B22A98"/>
    <w:pPr>
      <w:spacing w:after="0"/>
      <w:ind w:left="660"/>
    </w:pPr>
    <w:rPr>
      <w:rFonts w:asciiTheme="minorHAnsi" w:hAnsiTheme="minorHAnsi" w:cstheme="minorHAnsi"/>
      <w:sz w:val="20"/>
      <w:szCs w:val="20"/>
    </w:rPr>
  </w:style>
  <w:style w:type="paragraph" w:styleId="TOC5">
    <w:name w:val="toc 5"/>
    <w:basedOn w:val="Normal"/>
    <w:next w:val="Normal"/>
    <w:autoRedefine/>
    <w:uiPriority w:val="39"/>
    <w:unhideWhenUsed/>
    <w:rsid w:val="00B22A98"/>
    <w:pPr>
      <w:spacing w:after="0"/>
      <w:ind w:left="880"/>
    </w:pPr>
    <w:rPr>
      <w:rFonts w:asciiTheme="minorHAnsi" w:hAnsiTheme="minorHAnsi" w:cstheme="minorHAnsi"/>
      <w:sz w:val="20"/>
      <w:szCs w:val="20"/>
    </w:rPr>
  </w:style>
  <w:style w:type="paragraph" w:styleId="TOC6">
    <w:name w:val="toc 6"/>
    <w:basedOn w:val="Normal"/>
    <w:next w:val="Normal"/>
    <w:autoRedefine/>
    <w:uiPriority w:val="39"/>
    <w:unhideWhenUsed/>
    <w:rsid w:val="00B22A98"/>
    <w:pPr>
      <w:spacing w:after="0"/>
      <w:ind w:left="1100"/>
    </w:pPr>
    <w:rPr>
      <w:rFonts w:asciiTheme="minorHAnsi" w:hAnsiTheme="minorHAnsi" w:cstheme="minorHAnsi"/>
      <w:sz w:val="20"/>
      <w:szCs w:val="20"/>
    </w:rPr>
  </w:style>
  <w:style w:type="paragraph" w:styleId="TOC7">
    <w:name w:val="toc 7"/>
    <w:basedOn w:val="Normal"/>
    <w:next w:val="Normal"/>
    <w:autoRedefine/>
    <w:uiPriority w:val="39"/>
    <w:unhideWhenUsed/>
    <w:rsid w:val="00B22A98"/>
    <w:pPr>
      <w:spacing w:after="0"/>
      <w:ind w:left="1320"/>
    </w:pPr>
    <w:rPr>
      <w:rFonts w:asciiTheme="minorHAnsi" w:hAnsiTheme="minorHAnsi" w:cstheme="minorHAnsi"/>
      <w:sz w:val="20"/>
      <w:szCs w:val="20"/>
    </w:rPr>
  </w:style>
  <w:style w:type="paragraph" w:styleId="TOC8">
    <w:name w:val="toc 8"/>
    <w:basedOn w:val="Normal"/>
    <w:next w:val="Normal"/>
    <w:autoRedefine/>
    <w:uiPriority w:val="39"/>
    <w:unhideWhenUsed/>
    <w:rsid w:val="00B22A98"/>
    <w:pPr>
      <w:spacing w:after="0"/>
      <w:ind w:left="1540"/>
    </w:pPr>
    <w:rPr>
      <w:rFonts w:asciiTheme="minorHAnsi" w:hAnsiTheme="minorHAnsi" w:cstheme="minorHAnsi"/>
      <w:sz w:val="20"/>
      <w:szCs w:val="20"/>
    </w:rPr>
  </w:style>
  <w:style w:type="paragraph" w:styleId="TOC9">
    <w:name w:val="toc 9"/>
    <w:basedOn w:val="Normal"/>
    <w:next w:val="Normal"/>
    <w:autoRedefine/>
    <w:uiPriority w:val="39"/>
    <w:unhideWhenUsed/>
    <w:rsid w:val="00B22A98"/>
    <w:pPr>
      <w:spacing w:after="0"/>
      <w:ind w:left="1760"/>
    </w:pPr>
    <w:rPr>
      <w:rFonts w:asciiTheme="minorHAnsi" w:hAnsiTheme="minorHAnsi" w:cstheme="minorHAnsi"/>
      <w:sz w:val="20"/>
      <w:szCs w:val="20"/>
    </w:rPr>
  </w:style>
  <w:style w:type="character" w:customStyle="1" w:styleId="UnresolvedMention2">
    <w:name w:val="Unresolved Mention2"/>
    <w:basedOn w:val="DefaultParagraphFont"/>
    <w:uiPriority w:val="99"/>
    <w:semiHidden/>
    <w:unhideWhenUsed/>
    <w:rsid w:val="00FD53C0"/>
    <w:rPr>
      <w:color w:val="605E5C"/>
      <w:shd w:val="clear" w:color="auto" w:fill="E1DFDD"/>
    </w:rPr>
  </w:style>
  <w:style w:type="character" w:customStyle="1" w:styleId="Heading2Char">
    <w:name w:val="Heading 2 Char"/>
    <w:basedOn w:val="DefaultParagraphFont"/>
    <w:link w:val="Heading2"/>
    <w:uiPriority w:val="9"/>
    <w:rsid w:val="00B61F94"/>
    <w:rPr>
      <w:rFonts w:asciiTheme="majorHAnsi" w:eastAsiaTheme="majorEastAsia" w:hAnsiTheme="majorHAnsi" w:cstheme="majorBidi"/>
      <w:color w:val="2F5496" w:themeColor="accent1" w:themeShade="BF"/>
      <w:sz w:val="26"/>
      <w:szCs w:val="26"/>
      <w:lang w:eastAsia="en-US"/>
    </w:rPr>
  </w:style>
  <w:style w:type="character" w:customStyle="1" w:styleId="Heading3Char">
    <w:name w:val="Heading 3 Char"/>
    <w:basedOn w:val="DefaultParagraphFont"/>
    <w:link w:val="Heading3"/>
    <w:uiPriority w:val="9"/>
    <w:rsid w:val="00B61F94"/>
    <w:rPr>
      <w:rFonts w:asciiTheme="majorHAnsi" w:eastAsiaTheme="majorEastAsia" w:hAnsiTheme="majorHAnsi" w:cstheme="majorBidi"/>
      <w:color w:val="1F3763" w:themeColor="accent1" w:themeShade="7F"/>
      <w:sz w:val="24"/>
      <w:szCs w:val="24"/>
      <w:lang w:eastAsia="en-US"/>
    </w:rPr>
  </w:style>
  <w:style w:type="character" w:customStyle="1" w:styleId="Heading4Char">
    <w:name w:val="Heading 4 Char"/>
    <w:basedOn w:val="DefaultParagraphFont"/>
    <w:link w:val="Heading4"/>
    <w:uiPriority w:val="9"/>
    <w:rsid w:val="00B61F94"/>
    <w:rPr>
      <w:rFonts w:asciiTheme="majorHAnsi" w:eastAsiaTheme="majorEastAsia" w:hAnsiTheme="majorHAnsi" w:cstheme="majorBidi"/>
      <w:i/>
      <w:iCs/>
      <w:color w:val="2F5496" w:themeColor="accent1" w:themeShade="BF"/>
      <w:sz w:val="22"/>
      <w:szCs w:val="22"/>
      <w:lang w:eastAsia="en-US"/>
    </w:rPr>
  </w:style>
  <w:style w:type="character" w:customStyle="1" w:styleId="Heading5Char">
    <w:name w:val="Heading 5 Char"/>
    <w:basedOn w:val="DefaultParagraphFont"/>
    <w:link w:val="Heading5"/>
    <w:uiPriority w:val="9"/>
    <w:rsid w:val="00B61F94"/>
    <w:rPr>
      <w:rFonts w:asciiTheme="majorHAnsi" w:eastAsiaTheme="majorEastAsia" w:hAnsiTheme="majorHAnsi" w:cstheme="majorBidi"/>
      <w:color w:val="2F5496" w:themeColor="accent1" w:themeShade="BF"/>
      <w:sz w:val="22"/>
      <w:szCs w:val="22"/>
      <w:lang w:eastAsia="en-US"/>
    </w:rPr>
  </w:style>
  <w:style w:type="paragraph" w:styleId="List">
    <w:name w:val="List"/>
    <w:basedOn w:val="Normal"/>
    <w:uiPriority w:val="99"/>
    <w:unhideWhenUsed/>
    <w:rsid w:val="00B61F94"/>
    <w:pPr>
      <w:ind w:left="283" w:hanging="283"/>
      <w:contextualSpacing/>
    </w:pPr>
  </w:style>
  <w:style w:type="paragraph" w:styleId="List2">
    <w:name w:val="List 2"/>
    <w:basedOn w:val="Normal"/>
    <w:uiPriority w:val="99"/>
    <w:unhideWhenUsed/>
    <w:rsid w:val="00B61F94"/>
    <w:pPr>
      <w:ind w:left="566" w:hanging="283"/>
      <w:contextualSpacing/>
    </w:pPr>
  </w:style>
  <w:style w:type="paragraph" w:styleId="ListBullet">
    <w:name w:val="List Bullet"/>
    <w:basedOn w:val="Normal"/>
    <w:uiPriority w:val="99"/>
    <w:unhideWhenUsed/>
    <w:rsid w:val="00B61F94"/>
    <w:pPr>
      <w:numPr>
        <w:numId w:val="38"/>
      </w:numPr>
      <w:contextualSpacing/>
    </w:pPr>
  </w:style>
  <w:style w:type="paragraph" w:styleId="ListBullet2">
    <w:name w:val="List Bullet 2"/>
    <w:basedOn w:val="Normal"/>
    <w:uiPriority w:val="99"/>
    <w:unhideWhenUsed/>
    <w:rsid w:val="00B61F94"/>
    <w:pPr>
      <w:numPr>
        <w:numId w:val="39"/>
      </w:numPr>
      <w:contextualSpacing/>
    </w:pPr>
  </w:style>
  <w:style w:type="paragraph" w:styleId="ListContinue">
    <w:name w:val="List Continue"/>
    <w:basedOn w:val="Normal"/>
    <w:uiPriority w:val="99"/>
    <w:unhideWhenUsed/>
    <w:rsid w:val="00B61F94"/>
    <w:pPr>
      <w:spacing w:after="120"/>
      <w:ind w:left="283"/>
      <w:contextualSpacing/>
    </w:pPr>
  </w:style>
  <w:style w:type="paragraph" w:styleId="Subtitle">
    <w:name w:val="Subtitle"/>
    <w:basedOn w:val="Normal"/>
    <w:next w:val="Normal"/>
    <w:link w:val="SubtitleChar"/>
    <w:uiPriority w:val="11"/>
    <w:qFormat/>
    <w:rsid w:val="00B61F94"/>
    <w:pPr>
      <w:numPr>
        <w:ilvl w:val="1"/>
      </w:numPr>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B61F94"/>
    <w:rPr>
      <w:rFonts w:asciiTheme="minorHAnsi" w:eastAsiaTheme="minorEastAsia" w:hAnsiTheme="minorHAnsi" w:cstheme="minorBidi"/>
      <w:color w:val="5A5A5A" w:themeColor="text1" w:themeTint="A5"/>
      <w:spacing w:val="15"/>
      <w:sz w:val="22"/>
      <w:szCs w:val="22"/>
      <w:lang w:eastAsia="en-US"/>
    </w:rPr>
  </w:style>
  <w:style w:type="paragraph" w:styleId="BodyTextFirstIndent">
    <w:name w:val="Body Text First Indent"/>
    <w:basedOn w:val="BodyText"/>
    <w:link w:val="BodyTextFirstIndentChar"/>
    <w:uiPriority w:val="99"/>
    <w:unhideWhenUsed/>
    <w:rsid w:val="00B61F94"/>
    <w:pPr>
      <w:widowControl/>
      <w:autoSpaceDE/>
      <w:autoSpaceDN/>
      <w:spacing w:after="160" w:line="259" w:lineRule="auto"/>
      <w:ind w:firstLine="360"/>
    </w:pPr>
    <w:rPr>
      <w:rFonts w:ascii="Calibri" w:eastAsia="Calibri" w:hAnsi="Calibri"/>
      <w:sz w:val="22"/>
      <w:szCs w:val="22"/>
      <w:lang w:val="bg-BG"/>
    </w:rPr>
  </w:style>
  <w:style w:type="character" w:customStyle="1" w:styleId="BodyTextFirstIndentChar">
    <w:name w:val="Body Text First Indent Char"/>
    <w:basedOn w:val="BodyTextChar"/>
    <w:link w:val="BodyTextFirstIndent"/>
    <w:uiPriority w:val="99"/>
    <w:rsid w:val="00B61F94"/>
    <w:rPr>
      <w:rFonts w:ascii="Times New Roman" w:eastAsia="Times New Roman" w:hAnsi="Times New Roman"/>
      <w:sz w:val="22"/>
      <w:szCs w:val="22"/>
      <w:lang w:val="en-GB" w:eastAsia="en-US"/>
    </w:rPr>
  </w:style>
  <w:style w:type="paragraph" w:customStyle="1" w:styleId="CM1">
    <w:name w:val="CM1"/>
    <w:basedOn w:val="Default"/>
    <w:next w:val="Default"/>
    <w:uiPriority w:val="99"/>
    <w:rsid w:val="006A1566"/>
    <w:rPr>
      <w:rFonts w:ascii="EUAlbertina" w:eastAsia="Calibri" w:hAnsi="EUAlbertina"/>
      <w:color w:val="auto"/>
      <w:lang w:eastAsia="bg-BG"/>
    </w:rPr>
  </w:style>
  <w:style w:type="paragraph" w:customStyle="1" w:styleId="CM3">
    <w:name w:val="CM3"/>
    <w:basedOn w:val="Default"/>
    <w:next w:val="Default"/>
    <w:uiPriority w:val="99"/>
    <w:rsid w:val="006A1566"/>
    <w:rPr>
      <w:rFonts w:ascii="EUAlbertina" w:eastAsia="Calibri" w:hAnsi="EUAlbertina"/>
      <w:color w:val="auto"/>
      <w:lang w:eastAsia="bg-BG"/>
    </w:rPr>
  </w:style>
  <w:style w:type="paragraph" w:customStyle="1" w:styleId="CM4">
    <w:name w:val="CM4"/>
    <w:basedOn w:val="Default"/>
    <w:next w:val="Default"/>
    <w:uiPriority w:val="99"/>
    <w:rsid w:val="006A1566"/>
    <w:rPr>
      <w:rFonts w:ascii="EUAlbertina" w:eastAsia="Calibri" w:hAnsi="EUAlbertina"/>
      <w:color w:val="auto"/>
      <w:lang w:eastAsia="bg-BG"/>
    </w:rPr>
  </w:style>
  <w:style w:type="character" w:styleId="UnresolvedMention">
    <w:name w:val="Unresolved Mention"/>
    <w:basedOn w:val="DefaultParagraphFont"/>
    <w:uiPriority w:val="99"/>
    <w:semiHidden/>
    <w:unhideWhenUsed/>
    <w:rsid w:val="008C2914"/>
    <w:rPr>
      <w:color w:val="605E5C"/>
      <w:shd w:val="clear" w:color="auto" w:fill="E1DFDD"/>
    </w:rPr>
  </w:style>
  <w:style w:type="character" w:styleId="PageNumber">
    <w:name w:val="page number"/>
    <w:basedOn w:val="DefaultParagraphFont"/>
    <w:uiPriority w:val="99"/>
    <w:semiHidden/>
    <w:unhideWhenUsed/>
    <w:rsid w:val="00637794"/>
  </w:style>
  <w:style w:type="table" w:customStyle="1" w:styleId="TableGrid101">
    <w:name w:val="Table Grid101"/>
    <w:basedOn w:val="TableNormal"/>
    <w:next w:val="TableGrid"/>
    <w:uiPriority w:val="39"/>
    <w:rsid w:val="00E17C1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173DB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189061">
      <w:bodyDiv w:val="1"/>
      <w:marLeft w:val="0"/>
      <w:marRight w:val="0"/>
      <w:marTop w:val="0"/>
      <w:marBottom w:val="0"/>
      <w:divBdr>
        <w:top w:val="none" w:sz="0" w:space="0" w:color="auto"/>
        <w:left w:val="none" w:sz="0" w:space="0" w:color="auto"/>
        <w:bottom w:val="none" w:sz="0" w:space="0" w:color="auto"/>
        <w:right w:val="none" w:sz="0" w:space="0" w:color="auto"/>
      </w:divBdr>
    </w:div>
    <w:div w:id="108747344">
      <w:bodyDiv w:val="1"/>
      <w:marLeft w:val="0"/>
      <w:marRight w:val="0"/>
      <w:marTop w:val="0"/>
      <w:marBottom w:val="0"/>
      <w:divBdr>
        <w:top w:val="none" w:sz="0" w:space="0" w:color="auto"/>
        <w:left w:val="none" w:sz="0" w:space="0" w:color="auto"/>
        <w:bottom w:val="none" w:sz="0" w:space="0" w:color="auto"/>
        <w:right w:val="none" w:sz="0" w:space="0" w:color="auto"/>
      </w:divBdr>
    </w:div>
    <w:div w:id="336349880">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430129823">
      <w:bodyDiv w:val="1"/>
      <w:marLeft w:val="0"/>
      <w:marRight w:val="0"/>
      <w:marTop w:val="0"/>
      <w:marBottom w:val="0"/>
      <w:divBdr>
        <w:top w:val="none" w:sz="0" w:space="0" w:color="auto"/>
        <w:left w:val="none" w:sz="0" w:space="0" w:color="auto"/>
        <w:bottom w:val="none" w:sz="0" w:space="0" w:color="auto"/>
        <w:right w:val="none" w:sz="0" w:space="0" w:color="auto"/>
      </w:divBdr>
    </w:div>
    <w:div w:id="462308412">
      <w:bodyDiv w:val="1"/>
      <w:marLeft w:val="0"/>
      <w:marRight w:val="0"/>
      <w:marTop w:val="0"/>
      <w:marBottom w:val="0"/>
      <w:divBdr>
        <w:top w:val="none" w:sz="0" w:space="0" w:color="auto"/>
        <w:left w:val="none" w:sz="0" w:space="0" w:color="auto"/>
        <w:bottom w:val="none" w:sz="0" w:space="0" w:color="auto"/>
        <w:right w:val="none" w:sz="0" w:space="0" w:color="auto"/>
      </w:divBdr>
      <w:divsChild>
        <w:div w:id="300422126">
          <w:marLeft w:val="0"/>
          <w:marRight w:val="0"/>
          <w:marTop w:val="0"/>
          <w:marBottom w:val="0"/>
          <w:divBdr>
            <w:top w:val="none" w:sz="0" w:space="0" w:color="auto"/>
            <w:left w:val="none" w:sz="0" w:space="0" w:color="auto"/>
            <w:bottom w:val="none" w:sz="0" w:space="0" w:color="auto"/>
            <w:right w:val="none" w:sz="0" w:space="0" w:color="auto"/>
          </w:divBdr>
          <w:divsChild>
            <w:div w:id="1912275305">
              <w:marLeft w:val="0"/>
              <w:marRight w:val="0"/>
              <w:marTop w:val="0"/>
              <w:marBottom w:val="0"/>
              <w:divBdr>
                <w:top w:val="none" w:sz="0" w:space="0" w:color="auto"/>
                <w:left w:val="none" w:sz="0" w:space="0" w:color="auto"/>
                <w:bottom w:val="none" w:sz="0" w:space="0" w:color="auto"/>
                <w:right w:val="none" w:sz="0" w:space="0" w:color="auto"/>
              </w:divBdr>
              <w:divsChild>
                <w:div w:id="1358584531">
                  <w:marLeft w:val="0"/>
                  <w:marRight w:val="0"/>
                  <w:marTop w:val="0"/>
                  <w:marBottom w:val="0"/>
                  <w:divBdr>
                    <w:top w:val="none" w:sz="0" w:space="0" w:color="auto"/>
                    <w:left w:val="none" w:sz="0" w:space="0" w:color="auto"/>
                    <w:bottom w:val="none" w:sz="0" w:space="0" w:color="auto"/>
                    <w:right w:val="none" w:sz="0" w:space="0" w:color="auto"/>
                  </w:divBdr>
                  <w:divsChild>
                    <w:div w:id="43721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7922646">
      <w:bodyDiv w:val="1"/>
      <w:marLeft w:val="0"/>
      <w:marRight w:val="0"/>
      <w:marTop w:val="0"/>
      <w:marBottom w:val="0"/>
      <w:divBdr>
        <w:top w:val="none" w:sz="0" w:space="0" w:color="auto"/>
        <w:left w:val="none" w:sz="0" w:space="0" w:color="auto"/>
        <w:bottom w:val="none" w:sz="0" w:space="0" w:color="auto"/>
        <w:right w:val="none" w:sz="0" w:space="0" w:color="auto"/>
      </w:divBdr>
    </w:div>
    <w:div w:id="1222137220">
      <w:bodyDiv w:val="1"/>
      <w:marLeft w:val="0"/>
      <w:marRight w:val="0"/>
      <w:marTop w:val="0"/>
      <w:marBottom w:val="0"/>
      <w:divBdr>
        <w:top w:val="none" w:sz="0" w:space="0" w:color="auto"/>
        <w:left w:val="none" w:sz="0" w:space="0" w:color="auto"/>
        <w:bottom w:val="none" w:sz="0" w:space="0" w:color="auto"/>
        <w:right w:val="none" w:sz="0" w:space="0" w:color="auto"/>
      </w:divBdr>
    </w:div>
    <w:div w:id="1392117844">
      <w:bodyDiv w:val="1"/>
      <w:marLeft w:val="0"/>
      <w:marRight w:val="0"/>
      <w:marTop w:val="0"/>
      <w:marBottom w:val="0"/>
      <w:divBdr>
        <w:top w:val="none" w:sz="0" w:space="0" w:color="auto"/>
        <w:left w:val="none" w:sz="0" w:space="0" w:color="auto"/>
        <w:bottom w:val="none" w:sz="0" w:space="0" w:color="auto"/>
        <w:right w:val="none" w:sz="0" w:space="0" w:color="auto"/>
      </w:divBdr>
    </w:div>
    <w:div w:id="1464350947">
      <w:bodyDiv w:val="1"/>
      <w:marLeft w:val="0"/>
      <w:marRight w:val="0"/>
      <w:marTop w:val="0"/>
      <w:marBottom w:val="0"/>
      <w:divBdr>
        <w:top w:val="none" w:sz="0" w:space="0" w:color="auto"/>
        <w:left w:val="none" w:sz="0" w:space="0" w:color="auto"/>
        <w:bottom w:val="none" w:sz="0" w:space="0" w:color="auto"/>
        <w:right w:val="none" w:sz="0" w:space="0" w:color="auto"/>
      </w:divBdr>
      <w:divsChild>
        <w:div w:id="735592288">
          <w:marLeft w:val="0"/>
          <w:marRight w:val="0"/>
          <w:marTop w:val="0"/>
          <w:marBottom w:val="0"/>
          <w:divBdr>
            <w:top w:val="none" w:sz="0" w:space="0" w:color="auto"/>
            <w:left w:val="none" w:sz="0" w:space="0" w:color="auto"/>
            <w:bottom w:val="none" w:sz="0" w:space="0" w:color="auto"/>
            <w:right w:val="none" w:sz="0" w:space="0" w:color="auto"/>
          </w:divBdr>
        </w:div>
        <w:div w:id="1565335877">
          <w:marLeft w:val="0"/>
          <w:marRight w:val="0"/>
          <w:marTop w:val="0"/>
          <w:marBottom w:val="0"/>
          <w:divBdr>
            <w:top w:val="none" w:sz="0" w:space="0" w:color="auto"/>
            <w:left w:val="none" w:sz="0" w:space="0" w:color="auto"/>
            <w:bottom w:val="none" w:sz="0" w:space="0" w:color="auto"/>
            <w:right w:val="none" w:sz="0" w:space="0" w:color="auto"/>
          </w:divBdr>
        </w:div>
        <w:div w:id="1641501230">
          <w:marLeft w:val="0"/>
          <w:marRight w:val="0"/>
          <w:marTop w:val="0"/>
          <w:marBottom w:val="0"/>
          <w:divBdr>
            <w:top w:val="none" w:sz="0" w:space="0" w:color="auto"/>
            <w:left w:val="none" w:sz="0" w:space="0" w:color="auto"/>
            <w:bottom w:val="none" w:sz="0" w:space="0" w:color="auto"/>
            <w:right w:val="none" w:sz="0" w:space="0" w:color="auto"/>
          </w:divBdr>
        </w:div>
        <w:div w:id="1755396473">
          <w:marLeft w:val="0"/>
          <w:marRight w:val="0"/>
          <w:marTop w:val="0"/>
          <w:marBottom w:val="0"/>
          <w:divBdr>
            <w:top w:val="none" w:sz="0" w:space="0" w:color="auto"/>
            <w:left w:val="none" w:sz="0" w:space="0" w:color="auto"/>
            <w:bottom w:val="none" w:sz="0" w:space="0" w:color="auto"/>
            <w:right w:val="none" w:sz="0" w:space="0" w:color="auto"/>
          </w:divBdr>
        </w:div>
        <w:div w:id="1982079146">
          <w:marLeft w:val="0"/>
          <w:marRight w:val="0"/>
          <w:marTop w:val="0"/>
          <w:marBottom w:val="0"/>
          <w:divBdr>
            <w:top w:val="none" w:sz="0" w:space="0" w:color="auto"/>
            <w:left w:val="none" w:sz="0" w:space="0" w:color="auto"/>
            <w:bottom w:val="none" w:sz="0" w:space="0" w:color="auto"/>
            <w:right w:val="none" w:sz="0" w:space="0" w:color="auto"/>
          </w:divBdr>
        </w:div>
      </w:divsChild>
    </w:div>
    <w:div w:id="1465078237">
      <w:bodyDiv w:val="1"/>
      <w:marLeft w:val="0"/>
      <w:marRight w:val="0"/>
      <w:marTop w:val="0"/>
      <w:marBottom w:val="0"/>
      <w:divBdr>
        <w:top w:val="none" w:sz="0" w:space="0" w:color="auto"/>
        <w:left w:val="none" w:sz="0" w:space="0" w:color="auto"/>
        <w:bottom w:val="none" w:sz="0" w:space="0" w:color="auto"/>
        <w:right w:val="none" w:sz="0" w:space="0" w:color="auto"/>
      </w:divBdr>
    </w:div>
    <w:div w:id="1522668479">
      <w:bodyDiv w:val="1"/>
      <w:marLeft w:val="0"/>
      <w:marRight w:val="0"/>
      <w:marTop w:val="0"/>
      <w:marBottom w:val="0"/>
      <w:divBdr>
        <w:top w:val="none" w:sz="0" w:space="0" w:color="auto"/>
        <w:left w:val="none" w:sz="0" w:space="0" w:color="auto"/>
        <w:bottom w:val="none" w:sz="0" w:space="0" w:color="auto"/>
        <w:right w:val="none" w:sz="0" w:space="0" w:color="auto"/>
      </w:divBdr>
    </w:div>
    <w:div w:id="1565793798">
      <w:bodyDiv w:val="1"/>
      <w:marLeft w:val="0"/>
      <w:marRight w:val="0"/>
      <w:marTop w:val="0"/>
      <w:marBottom w:val="0"/>
      <w:divBdr>
        <w:top w:val="none" w:sz="0" w:space="0" w:color="auto"/>
        <w:left w:val="none" w:sz="0" w:space="0" w:color="auto"/>
        <w:bottom w:val="none" w:sz="0" w:space="0" w:color="auto"/>
        <w:right w:val="none" w:sz="0" w:space="0" w:color="auto"/>
      </w:divBdr>
    </w:div>
    <w:div w:id="1640382523">
      <w:bodyDiv w:val="1"/>
      <w:marLeft w:val="0"/>
      <w:marRight w:val="0"/>
      <w:marTop w:val="0"/>
      <w:marBottom w:val="0"/>
      <w:divBdr>
        <w:top w:val="none" w:sz="0" w:space="0" w:color="auto"/>
        <w:left w:val="none" w:sz="0" w:space="0" w:color="auto"/>
        <w:bottom w:val="none" w:sz="0" w:space="0" w:color="auto"/>
        <w:right w:val="none" w:sz="0" w:space="0" w:color="auto"/>
      </w:divBdr>
    </w:div>
    <w:div w:id="1747190187">
      <w:bodyDiv w:val="1"/>
      <w:marLeft w:val="0"/>
      <w:marRight w:val="0"/>
      <w:marTop w:val="0"/>
      <w:marBottom w:val="0"/>
      <w:divBdr>
        <w:top w:val="none" w:sz="0" w:space="0" w:color="auto"/>
        <w:left w:val="none" w:sz="0" w:space="0" w:color="auto"/>
        <w:bottom w:val="none" w:sz="0" w:space="0" w:color="auto"/>
        <w:right w:val="none" w:sz="0" w:space="0" w:color="auto"/>
      </w:divBdr>
      <w:divsChild>
        <w:div w:id="247690387">
          <w:marLeft w:val="0"/>
          <w:marRight w:val="0"/>
          <w:marTop w:val="0"/>
          <w:marBottom w:val="0"/>
          <w:divBdr>
            <w:top w:val="none" w:sz="0" w:space="0" w:color="auto"/>
            <w:left w:val="none" w:sz="0" w:space="0" w:color="auto"/>
            <w:bottom w:val="none" w:sz="0" w:space="0" w:color="auto"/>
            <w:right w:val="none" w:sz="0" w:space="0" w:color="auto"/>
          </w:divBdr>
          <w:divsChild>
            <w:div w:id="465045228">
              <w:marLeft w:val="0"/>
              <w:marRight w:val="0"/>
              <w:marTop w:val="0"/>
              <w:marBottom w:val="0"/>
              <w:divBdr>
                <w:top w:val="none" w:sz="0" w:space="0" w:color="auto"/>
                <w:left w:val="none" w:sz="0" w:space="0" w:color="auto"/>
                <w:bottom w:val="none" w:sz="0" w:space="0" w:color="auto"/>
                <w:right w:val="none" w:sz="0" w:space="0" w:color="auto"/>
              </w:divBdr>
              <w:divsChild>
                <w:div w:id="817038127">
                  <w:marLeft w:val="0"/>
                  <w:marRight w:val="0"/>
                  <w:marTop w:val="0"/>
                  <w:marBottom w:val="0"/>
                  <w:divBdr>
                    <w:top w:val="none" w:sz="0" w:space="0" w:color="auto"/>
                    <w:left w:val="none" w:sz="0" w:space="0" w:color="auto"/>
                    <w:bottom w:val="none" w:sz="0" w:space="0" w:color="auto"/>
                    <w:right w:val="none" w:sz="0" w:space="0" w:color="auto"/>
                  </w:divBdr>
                  <w:divsChild>
                    <w:div w:id="1874531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6818346">
      <w:bodyDiv w:val="1"/>
      <w:marLeft w:val="0"/>
      <w:marRight w:val="0"/>
      <w:marTop w:val="0"/>
      <w:marBottom w:val="0"/>
      <w:divBdr>
        <w:top w:val="none" w:sz="0" w:space="0" w:color="auto"/>
        <w:left w:val="none" w:sz="0" w:space="0" w:color="auto"/>
        <w:bottom w:val="none" w:sz="0" w:space="0" w:color="auto"/>
        <w:right w:val="none" w:sz="0" w:space="0" w:color="auto"/>
      </w:divBdr>
    </w:div>
    <w:div w:id="1964572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regional_policy/en/information/logos_downloadcenter/" TargetMode="External"/><Relationship Id="rId13" Type="http://schemas.openxmlformats.org/officeDocument/2006/relationships/hyperlink" Target="https://www.nsi.bg/sites/default/files/files/publications/KID-2008.pdf" TargetMode="External"/><Relationship Id="rId18" Type="http://schemas.openxmlformats.org/officeDocument/2006/relationships/hyperlink" Target="https://eumis2020.government.bg/bg/s/Home/Manua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support2020@government.bg" TargetMode="External"/><Relationship Id="rId7" Type="http://schemas.openxmlformats.org/officeDocument/2006/relationships/endnotes" Target="endnotes.xml"/><Relationship Id="rId12" Type="http://schemas.openxmlformats.org/officeDocument/2006/relationships/hyperlink" Target="https://minimis.minfin.bg" TargetMode="External"/><Relationship Id="rId17" Type="http://schemas.openxmlformats.org/officeDocument/2006/relationships/hyperlink" Target="https://www.eufunds.bg/bg/node/8220"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eufunds.bg/bg/node/8224" TargetMode="External"/><Relationship Id="rId20" Type="http://schemas.openxmlformats.org/officeDocument/2006/relationships/hyperlink" Target="https://eumis2020.government.b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mis.minfin.bg" TargetMode="External"/><Relationship Id="rId24" Type="http://schemas.openxmlformats.org/officeDocument/2006/relationships/hyperlink" Target="https://eumis2020.government.bg" TargetMode="External"/><Relationship Id="rId5" Type="http://schemas.openxmlformats.org/officeDocument/2006/relationships/webSettings" Target="webSettings.xml"/><Relationship Id="rId15" Type="http://schemas.openxmlformats.org/officeDocument/2006/relationships/hyperlink" Target="https://www.eufunds.bg/bg/node/8223" TargetMode="External"/><Relationship Id="rId23" Type="http://schemas.openxmlformats.org/officeDocument/2006/relationships/hyperlink" Target="https://eumis2020.government.bg" TargetMode="External"/><Relationship Id="rId28" Type="http://schemas.openxmlformats.org/officeDocument/2006/relationships/theme" Target="theme/theme1.xml"/><Relationship Id="rId10" Type="http://schemas.openxmlformats.org/officeDocument/2006/relationships/hyperlink" Target="https://www.nsi.bg/sites/default/files/files/publications/KID-2008.pdf" TargetMode="External"/><Relationship Id="rId19" Type="http://schemas.openxmlformats.org/officeDocument/2006/relationships/hyperlink" Target="https://eumis2020.government.bg/" TargetMode="External"/><Relationship Id="rId4" Type="http://schemas.openxmlformats.org/officeDocument/2006/relationships/settings" Target="settings.xml"/><Relationship Id="rId9" Type="http://schemas.openxmlformats.org/officeDocument/2006/relationships/hyperlink" Target="https://ec.europa.eu/info/sites/default/files/eu-emblem-rules_en.pdf" TargetMode="External"/><Relationship Id="rId14" Type="http://schemas.openxmlformats.org/officeDocument/2006/relationships/hyperlink" Target="https://minimis.minfin.bg" TargetMode="External"/><Relationship Id="rId22" Type="http://schemas.openxmlformats.org/officeDocument/2006/relationships/hyperlink" Target="http://opnoir.bg"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doi.org/10.1787/1d0bc92a-en" TargetMode="External"/><Relationship Id="rId13" Type="http://schemas.openxmlformats.org/officeDocument/2006/relationships/hyperlink" Target="https://eur-lex.europa.eu/legal-content/BG/TXT/?uri=celex%3A52016XC0719%2805%29" TargetMode="External"/><Relationship Id="rId3" Type="http://schemas.openxmlformats.org/officeDocument/2006/relationships/hyperlink" Target="https://op.europa.eu/en/publication-detail/-/publication/f7bd5d99-ac6d-11ef-acb1-01aa75ed71a1/language-bg" TargetMode="External"/><Relationship Id="rId7" Type="http://schemas.openxmlformats.org/officeDocument/2006/relationships/hyperlink" Target="http://www.sbubg.info/files/BG-1_Roadmap_final.pdf" TargetMode="External"/><Relationship Id="rId12" Type="http://schemas.openxmlformats.org/officeDocument/2006/relationships/hyperlink" Target="https://www.lex.bg/bg/laws/ldoc/2135791921" TargetMode="External"/><Relationship Id="rId2" Type="http://schemas.openxmlformats.org/officeDocument/2006/relationships/hyperlink" Target="https://www.unicef.org/bulgaria/media/10236/file/BGR-VAC-Report-volume-1-BG.pdf" TargetMode="External"/><Relationship Id="rId16" Type="http://schemas.openxmlformats.org/officeDocument/2006/relationships/hyperlink" Target="https://www.lex.bg/bg/laws/ldoc/2135791921" TargetMode="External"/><Relationship Id="rId1" Type="http://schemas.openxmlformats.org/officeDocument/2006/relationships/hyperlink" Target="https://www.unicef.org/bulgaria/documents/%D0%B8%D0%B7%D1%81%D0%BB%D0%B5%D0%B4%D0%B2%D0%B0%D0%BD%D0%B5-%D0%BD%D0%B0-%D0%BD%D0%B0%D1%81%D0%B8%D0%BB%D0%B8%D0%B5%D1%82%D0%BE-%D0%BD%D0%B0%D0%B4-%D0%B4%D0%B5%D1%86%D0%B0-%D0%B2-%D0%B1%D1%8A%D0%BB%D0%B3%D0%B0%D1%80%D0%B8%D1%8F" TargetMode="External"/><Relationship Id="rId6" Type="http://schemas.openxmlformats.org/officeDocument/2006/relationships/hyperlink" Target="https://eur-lex.europa.eu/legal-content/en/TXT/?uri=CELEX%3A52021DC0142" TargetMode="External"/><Relationship Id="rId11" Type="http://schemas.openxmlformats.org/officeDocument/2006/relationships/hyperlink" Target="https://eur-lex.europa.eu/legal-content/BG/TXT/PDF/?uri=CELEX:12016P/TXT&amp;from=ET" TargetMode="External"/><Relationship Id="rId5" Type="http://schemas.openxmlformats.org/officeDocument/2006/relationships/hyperlink" Target="https://ec.europa.eu/eurostat/documents/4187653/10321620/School+teachers+by+age.jpg/" TargetMode="External"/><Relationship Id="rId15" Type="http://schemas.openxmlformats.org/officeDocument/2006/relationships/hyperlink" Target="https://eur-lex.europa.eu/legal-content/BG/TXT/PDF/?uri=CELEX:12016P/TXT&amp;from=ET" TargetMode="External"/><Relationship Id="rId10" Type="http://schemas.openxmlformats.org/officeDocument/2006/relationships/hyperlink" Target="https://lex.bg/bg/laws/ldoc/2136905718" TargetMode="External"/><Relationship Id="rId4" Type="http://schemas.openxmlformats.org/officeDocument/2006/relationships/hyperlink" Target="https://ire-bg.org/wpsite/wp-content/uploads/2020/12/quality-of-school-life-in-Bulgaria.pdf" TargetMode="External"/><Relationship Id="rId9" Type="http://schemas.openxmlformats.org/officeDocument/2006/relationships/hyperlink" Target="https://ri.mon.bg/home" TargetMode="External"/><Relationship Id="rId14" Type="http://schemas.openxmlformats.org/officeDocument/2006/relationships/hyperlink" Target="https://ruo-sofia-grad.com/wp-content/uploads/2019/11/Mehzm_protivodejstvie_tormoz_281217.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234E0C-924D-4AD1-B049-3892F96BC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43</Pages>
  <Words>20542</Words>
  <Characters>117092</Characters>
  <Application>Microsoft Office Word</Application>
  <DocSecurity>0</DocSecurity>
  <Lines>975</Lines>
  <Paragraphs>274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137360</CharactersWithSpaces>
  <SharedDoc>false</SharedDoc>
  <HLinks>
    <vt:vector size="66" baseType="variant">
      <vt:variant>
        <vt:i4>5832719</vt:i4>
      </vt:variant>
      <vt:variant>
        <vt:i4>33</vt:i4>
      </vt:variant>
      <vt:variant>
        <vt:i4>0</vt:i4>
      </vt:variant>
      <vt:variant>
        <vt:i4>5</vt:i4>
      </vt:variant>
      <vt:variant>
        <vt:lpwstr>http://sf.mon.bg/?go=page&amp;pageId=139</vt:lpwstr>
      </vt:variant>
      <vt:variant>
        <vt:lpwstr/>
      </vt:variant>
      <vt:variant>
        <vt:i4>1769490</vt:i4>
      </vt:variant>
      <vt:variant>
        <vt:i4>30</vt:i4>
      </vt:variant>
      <vt:variant>
        <vt:i4>0</vt:i4>
      </vt:variant>
      <vt:variant>
        <vt:i4>5</vt:i4>
      </vt:variant>
      <vt:variant>
        <vt:lpwstr>https://eumis2020.government.bg/</vt:lpwstr>
      </vt:variant>
      <vt:variant>
        <vt:lpwstr/>
      </vt:variant>
      <vt:variant>
        <vt:i4>655366</vt:i4>
      </vt:variant>
      <vt:variant>
        <vt:i4>27</vt:i4>
      </vt:variant>
      <vt:variant>
        <vt:i4>0</vt:i4>
      </vt:variant>
      <vt:variant>
        <vt:i4>5</vt:i4>
      </vt:variant>
      <vt:variant>
        <vt:lpwstr>http://opnoir.bg/</vt:lpwstr>
      </vt:variant>
      <vt:variant>
        <vt:lpwstr/>
      </vt:variant>
      <vt:variant>
        <vt:i4>7864396</vt:i4>
      </vt:variant>
      <vt:variant>
        <vt:i4>24</vt:i4>
      </vt:variant>
      <vt:variant>
        <vt:i4>0</vt:i4>
      </vt:variant>
      <vt:variant>
        <vt:i4>5</vt:i4>
      </vt:variant>
      <vt:variant>
        <vt:lpwstr>mailto:infosf@mon.bg</vt:lpwstr>
      </vt:variant>
      <vt:variant>
        <vt:lpwstr/>
      </vt:variant>
      <vt:variant>
        <vt:i4>5439594</vt:i4>
      </vt:variant>
      <vt:variant>
        <vt:i4>21</vt:i4>
      </vt:variant>
      <vt:variant>
        <vt:i4>0</vt:i4>
      </vt:variant>
      <vt:variant>
        <vt:i4>5</vt:i4>
      </vt:variant>
      <vt:variant>
        <vt:lpwstr>mailto:support2020@government.bg</vt:lpwstr>
      </vt:variant>
      <vt:variant>
        <vt:lpwstr/>
      </vt:variant>
      <vt:variant>
        <vt:i4>7929900</vt:i4>
      </vt:variant>
      <vt:variant>
        <vt:i4>18</vt:i4>
      </vt:variant>
      <vt:variant>
        <vt:i4>0</vt:i4>
      </vt:variant>
      <vt:variant>
        <vt:i4>5</vt:i4>
      </vt:variant>
      <vt:variant>
        <vt:lpwstr>http://eumis2020.government.bg/</vt:lpwstr>
      </vt:variant>
      <vt:variant>
        <vt:lpwstr/>
      </vt:variant>
      <vt:variant>
        <vt:i4>1769490</vt:i4>
      </vt:variant>
      <vt:variant>
        <vt:i4>15</vt:i4>
      </vt:variant>
      <vt:variant>
        <vt:i4>0</vt:i4>
      </vt:variant>
      <vt:variant>
        <vt:i4>5</vt:i4>
      </vt:variant>
      <vt:variant>
        <vt:lpwstr>https://eumis2020.government.bg/</vt:lpwstr>
      </vt:variant>
      <vt:variant>
        <vt:lpwstr/>
      </vt:variant>
      <vt:variant>
        <vt:i4>1769490</vt:i4>
      </vt:variant>
      <vt:variant>
        <vt:i4>12</vt:i4>
      </vt:variant>
      <vt:variant>
        <vt:i4>0</vt:i4>
      </vt:variant>
      <vt:variant>
        <vt:i4>5</vt:i4>
      </vt:variant>
      <vt:variant>
        <vt:lpwstr>https://eumis2020.government.bg/</vt:lpwstr>
      </vt:variant>
      <vt:variant>
        <vt:lpwstr/>
      </vt:variant>
      <vt:variant>
        <vt:i4>5832719</vt:i4>
      </vt:variant>
      <vt:variant>
        <vt:i4>9</vt:i4>
      </vt:variant>
      <vt:variant>
        <vt:i4>0</vt:i4>
      </vt:variant>
      <vt:variant>
        <vt:i4>5</vt:i4>
      </vt:variant>
      <vt:variant>
        <vt:lpwstr>http://sf.mon.bg/?go=page&amp;pageId=139</vt:lpwstr>
      </vt:variant>
      <vt:variant>
        <vt:lpwstr/>
      </vt:variant>
      <vt:variant>
        <vt:i4>5832719</vt:i4>
      </vt:variant>
      <vt:variant>
        <vt:i4>6</vt:i4>
      </vt:variant>
      <vt:variant>
        <vt:i4>0</vt:i4>
      </vt:variant>
      <vt:variant>
        <vt:i4>5</vt:i4>
      </vt:variant>
      <vt:variant>
        <vt:lpwstr>http://sf.mon.bg/?go=page&amp;pageId=139</vt:lpwstr>
      </vt:variant>
      <vt:variant>
        <vt:lpwstr/>
      </vt:variant>
      <vt:variant>
        <vt:i4>6750268</vt:i4>
      </vt:variant>
      <vt:variant>
        <vt:i4>3</vt:i4>
      </vt:variant>
      <vt:variant>
        <vt:i4>0</vt:i4>
      </vt:variant>
      <vt:variant>
        <vt:i4>5</vt:i4>
      </vt:variant>
      <vt:variant>
        <vt:lpwstr>http://sf.mon.bg/?go=page&amp;pageId=67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Сюзан Зия</dc:creator>
  <cp:keywords/>
  <dc:description/>
  <cp:lastModifiedBy>Nikolina Stoyanova</cp:lastModifiedBy>
  <cp:revision>31</cp:revision>
  <cp:lastPrinted>2024-11-06T15:20:00Z</cp:lastPrinted>
  <dcterms:created xsi:type="dcterms:W3CDTF">2025-07-07T13:27:00Z</dcterms:created>
  <dcterms:modified xsi:type="dcterms:W3CDTF">2025-07-16T06:36:00Z</dcterms:modified>
</cp:coreProperties>
</file>